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F1419" w14:textId="064D1EC2" w:rsidR="00C50092" w:rsidRPr="007E07C4" w:rsidRDefault="00903C94" w:rsidP="00C50092">
      <w:pPr>
        <w:tabs>
          <w:tab w:val="left" w:pos="1260"/>
        </w:tabs>
      </w:pPr>
      <w:r w:rsidRPr="007E07C4">
        <w:rPr>
          <w:rFonts w:cstheme="minorHAnsi"/>
          <w:noProof/>
          <w:lang w:eastAsia="cs-CZ"/>
        </w:rPr>
        <mc:AlternateContent>
          <mc:Choice Requires="wps">
            <w:drawing>
              <wp:anchor distT="0" distB="0" distL="114300" distR="114300" simplePos="0" relativeHeight="251787264" behindDoc="0" locked="0" layoutInCell="1" allowOverlap="1" wp14:anchorId="21D9B53B" wp14:editId="665BCCF2">
                <wp:simplePos x="0" y="0"/>
                <wp:positionH relativeFrom="column">
                  <wp:posOffset>4313472</wp:posOffset>
                </wp:positionH>
                <wp:positionV relativeFrom="paragraph">
                  <wp:posOffset>-424782</wp:posOffset>
                </wp:positionV>
                <wp:extent cx="2041525" cy="9677903"/>
                <wp:effectExtent l="0" t="0" r="0" b="0"/>
                <wp:wrapNone/>
                <wp:docPr id="42" name="Pravoúhlý trojúhelník 42"/>
                <wp:cNvGraphicFramePr/>
                <a:graphic xmlns:a="http://schemas.openxmlformats.org/drawingml/2006/main">
                  <a:graphicData uri="http://schemas.microsoft.com/office/word/2010/wordprocessingShape">
                    <wps:wsp>
                      <wps:cNvSpPr/>
                      <wps:spPr>
                        <a:xfrm flipH="1">
                          <a:off x="0" y="0"/>
                          <a:ext cx="2041525" cy="9677903"/>
                        </a:xfrm>
                        <a:prstGeom prst="rtTriangle">
                          <a:avLst/>
                        </a:prstGeom>
                        <a:solidFill>
                          <a:srgbClr val="C82B1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695A582" id="_x0000_t6" coordsize="21600,21600" o:spt="6" path="m,l,21600r21600,xe">
                <v:stroke joinstyle="miter"/>
                <v:path gradientshapeok="t" o:connecttype="custom" o:connectlocs="0,0;0,10800;0,21600;10800,21600;21600,21600;10800,10800" textboxrect="1800,12600,12600,19800"/>
              </v:shapetype>
              <v:shape id="Pravoúhlý trojúhelník 42" o:spid="_x0000_s1026" type="#_x0000_t6" style="position:absolute;margin-left:339.65pt;margin-top:-33.45pt;width:160.75pt;height:762.0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" fillcolor="#c82b19" stroked="f" strokeweight="1pt"/>
            </w:pict>
          </mc:Fallback>
        </mc:AlternateContent>
      </w:r>
      <w:r w:rsidR="00C50092" w:rsidRPr="007E07C4">
        <w:rPr>
          <w:rFonts w:cstheme="minorHAnsi"/>
        </w:rPr>
        <w:tab/>
      </w:r>
      <w:bookmarkStart w:id="0" w:name="_Hlk61615681"/>
      <w:r w:rsidR="00C50092" w:rsidRPr="007E07C4">
        <w:rPr>
          <w:rFonts w:cstheme="minorHAnsi"/>
          <w:noProof/>
          <w:lang w:eastAsia="cs-CZ"/>
        </w:rPr>
        <mc:AlternateContent>
          <mc:Choice Requires="wps">
            <w:drawing>
              <wp:anchor distT="0" distB="0" distL="114300" distR="114300" simplePos="0" relativeHeight="251702272" behindDoc="1" locked="0" layoutInCell="1" allowOverlap="1" wp14:anchorId="336806CB" wp14:editId="46810D82">
                <wp:simplePos x="0" y="0"/>
                <wp:positionH relativeFrom="column">
                  <wp:posOffset>4310380</wp:posOffset>
                </wp:positionH>
                <wp:positionV relativeFrom="page">
                  <wp:posOffset>447040</wp:posOffset>
                </wp:positionV>
                <wp:extent cx="2042160" cy="9720000"/>
                <wp:effectExtent l="38100" t="38100" r="34290" b="33655"/>
                <wp:wrapNone/>
                <wp:docPr id="6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9720000"/>
                        </a:xfrm>
                        <a:prstGeom prst="rect">
                          <a:avLst/>
                        </a:prstGeom>
                        <a:solidFill>
                          <a:srgbClr val="FFFF1D"/>
                        </a:solidFill>
                        <a:ln w="76200">
                          <a:solidFill>
                            <a:srgbClr val="C82B1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56ACFFF" id="Rectangle 3" o:spid="_x0000_s1026" style="position:absolute;margin-left:339.4pt;margin-top:35.2pt;width:160.8pt;height:765.3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" fillcolor="#ffff1d" strokecolor="#c82b19" strokeweight="6pt">
                <w10:wrap anchory="page"/>
              </v:rect>
            </w:pict>
          </mc:Fallback>
        </mc:AlternateContent>
      </w:r>
    </w:p>
    <w:p w14:paraId="5902BF8C" w14:textId="6573DAF8" w:rsidR="00C50092" w:rsidRPr="007E07C4" w:rsidRDefault="00A84148" w:rsidP="00C50092">
      <w:pPr>
        <w:rPr>
          <w:spacing w:val="-2"/>
        </w:rPr>
      </w:pPr>
      <w:r w:rsidRPr="007E07C4">
        <w:rPr>
          <w:rFonts w:cstheme="minorHAnsi"/>
          <w:noProof/>
          <w:lang w:eastAsia="cs-CZ"/>
        </w:rPr>
        <mc:AlternateContent>
          <mc:Choice Requires="wps">
            <w:drawing>
              <wp:anchor distT="0" distB="0" distL="114300" distR="114300" simplePos="0" relativeHeight="251700224" behindDoc="0" locked="0" layoutInCell="0" allowOverlap="1" wp14:anchorId="3B492FE8" wp14:editId="540EE337">
                <wp:simplePos x="0" y="0"/>
                <wp:positionH relativeFrom="page">
                  <wp:posOffset>466090</wp:posOffset>
                </wp:positionH>
                <wp:positionV relativeFrom="page">
                  <wp:posOffset>1346200</wp:posOffset>
                </wp:positionV>
                <wp:extent cx="5976000" cy="2352675"/>
                <wp:effectExtent l="0" t="0" r="5715" b="9525"/>
                <wp:wrapNone/>
                <wp:docPr id="7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000" cy="2352675"/>
                        </a:xfrm>
                        <a:prstGeom prst="rect">
                          <a:avLst/>
                        </a:prstGeom>
                        <a:solidFill>
                          <a:srgbClr val="C82B19"/>
                        </a:solidFill>
                        <a:ln w="76200">
                          <a:noFill/>
                          <a:miter lim="800000"/>
                          <a:headEnd/>
                          <a:tailEnd/>
                        </a:ln>
                        <a:effectLst/>
                      </wps:spPr>
                      <wps:txbx>
                        <w:txbxContent>
                          <w:p w14:paraId="73DD2886" w14:textId="5A59DC0D" w:rsidR="00AE0430" w:rsidRPr="00080299" w:rsidRDefault="00AE0430" w:rsidP="00A84148">
                            <w:pPr>
                              <w:ind w:right="542"/>
                              <w:jc w:val="center"/>
                              <w:rPr>
                                <w:b/>
                                <w:color w:val="FFFFFF" w:themeColor="background1"/>
                                <w:sz w:val="56"/>
                                <w:szCs w:val="56"/>
                              </w:rPr>
                            </w:pPr>
                            <w:r w:rsidRPr="00080299">
                              <w:rPr>
                                <w:b/>
                                <w:color w:val="FFFFFF" w:themeColor="background1"/>
                                <w:sz w:val="56"/>
                                <w:szCs w:val="56"/>
                              </w:rPr>
                              <w:t>STRATEGICKÝ PLÁN ROZVOJE</w:t>
                            </w:r>
                          </w:p>
                          <w:p w14:paraId="13DAA34D" w14:textId="445BBC75" w:rsidR="00AE0430" w:rsidRPr="00080299" w:rsidRDefault="00AE0430" w:rsidP="00A84148">
                            <w:pPr>
                              <w:ind w:right="542"/>
                              <w:jc w:val="center"/>
                              <w:rPr>
                                <w:b/>
                                <w:color w:val="FFFFFF" w:themeColor="background1"/>
                                <w:sz w:val="56"/>
                                <w:szCs w:val="56"/>
                              </w:rPr>
                            </w:pPr>
                            <w:r w:rsidRPr="00080299">
                              <w:rPr>
                                <w:b/>
                                <w:color w:val="FFFFFF" w:themeColor="background1"/>
                                <w:sz w:val="56"/>
                                <w:szCs w:val="56"/>
                              </w:rPr>
                              <w:t>MĚSTSKÉ ČÁSTI BRNO-LÍŠEŇ</w:t>
                            </w:r>
                          </w:p>
                          <w:p w14:paraId="34886960" w14:textId="47B4D22F" w:rsidR="00AE0430" w:rsidRPr="00080299" w:rsidRDefault="00AE0430" w:rsidP="00A84148">
                            <w:pPr>
                              <w:ind w:right="542"/>
                              <w:jc w:val="center"/>
                              <w:rPr>
                                <w:rFonts w:cs="Arial"/>
                                <w:b/>
                                <w:color w:val="FFFFFF" w:themeColor="background1"/>
                                <w:sz w:val="52"/>
                                <w:szCs w:val="58"/>
                              </w:rPr>
                            </w:pPr>
                            <w:r w:rsidRPr="00080299">
                              <w:rPr>
                                <w:b/>
                                <w:color w:val="FFFFFF" w:themeColor="background1"/>
                                <w:sz w:val="56"/>
                                <w:szCs w:val="56"/>
                              </w:rPr>
                              <w:t>NA OBDOBÍ 2024–2033</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492FE8" id="Rectangle 5" o:spid="_x0000_s1026" style="position:absolute;left:0;text-align:left;margin-left:36.7pt;margin-top:106pt;width:470.55pt;height:185.2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" o:allowincell="f" fillcolor="#c82b19" stroked="f" strokeweight="6pt">
                <v:textbox inset="14.4pt,,14.4pt">
                  <w:txbxContent>
                    <w:p w14:paraId="73DD2886" w14:textId="5A59DC0D" w:rsidR="00AE0430" w:rsidRPr="00080299" w:rsidRDefault="00AE0430" w:rsidP="00A84148">
                      <w:pPr>
                        <w:ind w:right="542"/>
                        <w:jc w:val="center"/>
                        <w:rPr>
                          <w:b/>
                          <w:color w:val="FFFFFF" w:themeColor="background1"/>
                          <w:sz w:val="56"/>
                          <w:szCs w:val="56"/>
                        </w:rPr>
                      </w:pPr>
                      <w:r w:rsidRPr="00080299">
                        <w:rPr>
                          <w:b/>
                          <w:color w:val="FFFFFF" w:themeColor="background1"/>
                          <w:sz w:val="56"/>
                          <w:szCs w:val="56"/>
                        </w:rPr>
                        <w:t>STRATEGICKÝ PLÁN ROZVOJE</w:t>
                      </w:r>
                    </w:p>
                    <w:p w14:paraId="13DAA34D" w14:textId="445BBC75" w:rsidR="00AE0430" w:rsidRPr="00080299" w:rsidRDefault="00AE0430" w:rsidP="00A84148">
                      <w:pPr>
                        <w:ind w:right="542"/>
                        <w:jc w:val="center"/>
                        <w:rPr>
                          <w:b/>
                          <w:color w:val="FFFFFF" w:themeColor="background1"/>
                          <w:sz w:val="56"/>
                          <w:szCs w:val="56"/>
                        </w:rPr>
                      </w:pPr>
                      <w:r w:rsidRPr="00080299">
                        <w:rPr>
                          <w:b/>
                          <w:color w:val="FFFFFF" w:themeColor="background1"/>
                          <w:sz w:val="56"/>
                          <w:szCs w:val="56"/>
                        </w:rPr>
                        <w:t>MĚSTSKÉ ČÁSTI BRNO-LÍŠEŇ</w:t>
                      </w:r>
                    </w:p>
                    <w:p w14:paraId="34886960" w14:textId="47B4D22F" w:rsidR="00AE0430" w:rsidRPr="00080299" w:rsidRDefault="00AE0430" w:rsidP="00A84148">
                      <w:pPr>
                        <w:ind w:right="542"/>
                        <w:jc w:val="center"/>
                        <w:rPr>
                          <w:rFonts w:cs="Arial"/>
                          <w:b/>
                          <w:color w:val="FFFFFF" w:themeColor="background1"/>
                          <w:sz w:val="52"/>
                          <w:szCs w:val="58"/>
                        </w:rPr>
                      </w:pPr>
                      <w:r w:rsidRPr="00080299">
                        <w:rPr>
                          <w:b/>
                          <w:color w:val="FFFFFF" w:themeColor="background1"/>
                          <w:sz w:val="56"/>
                          <w:szCs w:val="56"/>
                        </w:rPr>
                        <w:t>NA OBDOBÍ 2024–2033</w:t>
                      </w:r>
                    </w:p>
                  </w:txbxContent>
                </v:textbox>
                <w10:wrap anchorx="page" anchory="page"/>
              </v:rect>
            </w:pict>
          </mc:Fallback>
        </mc:AlternateContent>
      </w:r>
    </w:p>
    <w:p w14:paraId="597B4E1A" w14:textId="15A8F7C8" w:rsidR="00C50092" w:rsidRPr="007E07C4" w:rsidRDefault="00C50092" w:rsidP="00C50092">
      <w:pPr>
        <w:rPr>
          <w:rFonts w:cstheme="minorHAnsi"/>
        </w:rPr>
      </w:pPr>
    </w:p>
    <w:p w14:paraId="6A701907" w14:textId="19E6BE4B" w:rsidR="00C50092" w:rsidRPr="007E07C4" w:rsidRDefault="00C50092" w:rsidP="00C50092">
      <w:pPr>
        <w:rPr>
          <w:rFonts w:cstheme="minorHAnsi"/>
        </w:rPr>
      </w:pPr>
    </w:p>
    <w:p w14:paraId="697D1CB9" w14:textId="0B222A7D" w:rsidR="00C50092" w:rsidRPr="007E07C4" w:rsidRDefault="00C50092" w:rsidP="00C50092">
      <w:pPr>
        <w:rPr>
          <w:rFonts w:cstheme="minorHAnsi"/>
        </w:rPr>
      </w:pPr>
    </w:p>
    <w:p w14:paraId="7FC3D6B8" w14:textId="74505A20" w:rsidR="00C50092" w:rsidRPr="007E07C4" w:rsidRDefault="00C50092" w:rsidP="00C50092">
      <w:pPr>
        <w:rPr>
          <w:rFonts w:cstheme="minorHAnsi"/>
        </w:rPr>
      </w:pPr>
    </w:p>
    <w:p w14:paraId="1711582B" w14:textId="77777777" w:rsidR="00C50092" w:rsidRPr="007E07C4" w:rsidRDefault="00C50092" w:rsidP="00C50092">
      <w:pPr>
        <w:rPr>
          <w:rFonts w:cstheme="minorHAnsi"/>
        </w:rPr>
      </w:pPr>
    </w:p>
    <w:p w14:paraId="0F701EE6" w14:textId="77006C84" w:rsidR="00C50092" w:rsidRPr="007E07C4" w:rsidRDefault="00C50092" w:rsidP="00C50092">
      <w:pPr>
        <w:jc w:val="right"/>
        <w:rPr>
          <w:rFonts w:cstheme="minorHAnsi"/>
        </w:rPr>
      </w:pPr>
    </w:p>
    <w:p w14:paraId="5B5E16A6" w14:textId="77777777" w:rsidR="00C50092" w:rsidRPr="007E07C4" w:rsidRDefault="00C50092" w:rsidP="00C50092">
      <w:pPr>
        <w:rPr>
          <w:rFonts w:cstheme="minorHAnsi"/>
        </w:rPr>
      </w:pPr>
    </w:p>
    <w:p w14:paraId="4397C7E1" w14:textId="504C8A35" w:rsidR="00C50092" w:rsidRPr="007E07C4" w:rsidRDefault="00C50092" w:rsidP="00C50092">
      <w:pPr>
        <w:tabs>
          <w:tab w:val="left" w:pos="6675"/>
        </w:tabs>
        <w:rPr>
          <w:rFonts w:cstheme="minorHAnsi"/>
        </w:rPr>
      </w:pPr>
      <w:r w:rsidRPr="007E07C4">
        <w:rPr>
          <w:rFonts w:cstheme="minorHAnsi"/>
        </w:rPr>
        <w:tab/>
      </w:r>
    </w:p>
    <w:p w14:paraId="30DBD9F5" w14:textId="42B798FA" w:rsidR="00C50092" w:rsidRPr="007E07C4" w:rsidRDefault="003D5126" w:rsidP="003D5126">
      <w:pPr>
        <w:tabs>
          <w:tab w:val="left" w:pos="7365"/>
        </w:tabs>
        <w:rPr>
          <w:rFonts w:cstheme="minorHAnsi"/>
        </w:rPr>
      </w:pPr>
      <w:r w:rsidRPr="007E07C4">
        <w:rPr>
          <w:rFonts w:cstheme="minorHAnsi"/>
        </w:rPr>
        <w:tab/>
      </w:r>
    </w:p>
    <w:p w14:paraId="7D454FF6" w14:textId="543A34AA" w:rsidR="00C50092" w:rsidRPr="007E07C4" w:rsidRDefault="00C50092" w:rsidP="00C50092">
      <w:pPr>
        <w:tabs>
          <w:tab w:val="left" w:pos="6330"/>
        </w:tabs>
        <w:rPr>
          <w:rFonts w:cstheme="minorHAnsi"/>
        </w:rPr>
      </w:pPr>
      <w:r w:rsidRPr="007E07C4">
        <w:rPr>
          <w:rFonts w:cstheme="minorHAnsi"/>
        </w:rPr>
        <w:tab/>
      </w:r>
    </w:p>
    <w:p w14:paraId="671986E7" w14:textId="5803515F" w:rsidR="00C50092" w:rsidRPr="007E07C4" w:rsidRDefault="002D2BF2" w:rsidP="00C50092">
      <w:pPr>
        <w:tabs>
          <w:tab w:val="left" w:pos="3645"/>
          <w:tab w:val="left" w:pos="6630"/>
        </w:tabs>
        <w:rPr>
          <w:rFonts w:cstheme="minorHAnsi"/>
        </w:rPr>
      </w:pPr>
      <w:r w:rsidRPr="007E07C4">
        <w:rPr>
          <w:rFonts w:cstheme="minorHAnsi"/>
          <w:noProof/>
          <w:lang w:eastAsia="cs-CZ"/>
        </w:rPr>
        <mc:AlternateContent>
          <mc:Choice Requires="wps">
            <w:drawing>
              <wp:anchor distT="0" distB="0" distL="114300" distR="114300" simplePos="0" relativeHeight="251705344" behindDoc="0" locked="0" layoutInCell="0" allowOverlap="1" wp14:anchorId="33A150EC" wp14:editId="7945C0E7">
                <wp:simplePos x="0" y="0"/>
                <wp:positionH relativeFrom="margin">
                  <wp:posOffset>-299720</wp:posOffset>
                </wp:positionH>
                <wp:positionV relativeFrom="margin">
                  <wp:posOffset>3024505</wp:posOffset>
                </wp:positionV>
                <wp:extent cx="4461641" cy="1562100"/>
                <wp:effectExtent l="0" t="0" r="0" b="0"/>
                <wp:wrapNone/>
                <wp:docPr id="7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1641" cy="1562100"/>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E66209E" w14:textId="32D0F813" w:rsidR="00AE0430" w:rsidRDefault="00AE0430" w:rsidP="00A84148">
                            <w:pPr>
                              <w:jc w:val="center"/>
                              <w:rPr>
                                <w:rFonts w:cs="Arial"/>
                                <w:b/>
                                <w:color w:val="C82B19"/>
                                <w:spacing w:val="10"/>
                                <w:sz w:val="52"/>
                                <w:szCs w:val="32"/>
                              </w:rPr>
                            </w:pPr>
                            <w:r w:rsidRPr="00080299">
                              <w:rPr>
                                <w:rFonts w:cs="Arial"/>
                                <w:b/>
                                <w:color w:val="C82B19"/>
                                <w:spacing w:val="10"/>
                                <w:sz w:val="52"/>
                                <w:szCs w:val="32"/>
                              </w:rPr>
                              <w:t>ANALYTICKÁ ČÁST</w:t>
                            </w:r>
                          </w:p>
                          <w:p w14:paraId="411916EF" w14:textId="77777777" w:rsidR="00AE0430" w:rsidRDefault="00AE0430" w:rsidP="00A84148">
                            <w:pPr>
                              <w:jc w:val="center"/>
                              <w:rPr>
                                <w:rFonts w:cs="Arial"/>
                                <w:b/>
                                <w:color w:val="000000" w:themeColor="text1"/>
                                <w:spacing w:val="10"/>
                                <w:sz w:val="24"/>
                                <w:szCs w:val="24"/>
                              </w:rPr>
                            </w:pPr>
                            <w:r w:rsidRPr="00521CB1">
                              <w:rPr>
                                <w:rFonts w:cs="Arial"/>
                                <w:b/>
                                <w:color w:val="000000" w:themeColor="text1"/>
                                <w:spacing w:val="10"/>
                                <w:sz w:val="24"/>
                                <w:szCs w:val="24"/>
                              </w:rPr>
                              <w:t>Popis aktuálního stavu</w:t>
                            </w:r>
                            <w:r>
                              <w:rPr>
                                <w:rFonts w:cs="Arial"/>
                                <w:b/>
                                <w:color w:val="000000" w:themeColor="text1"/>
                                <w:spacing w:val="10"/>
                                <w:sz w:val="24"/>
                                <w:szCs w:val="24"/>
                              </w:rPr>
                              <w:t xml:space="preserve"> a faktů o území MČ Brno-Líšeň</w:t>
                            </w:r>
                          </w:p>
                          <w:p w14:paraId="15C9B83D" w14:textId="15FDB518" w:rsidR="00AE0430" w:rsidRPr="00521CB1" w:rsidRDefault="00AE0430" w:rsidP="00A84148">
                            <w:pPr>
                              <w:jc w:val="center"/>
                              <w:rPr>
                                <w:rFonts w:cs="Arial"/>
                                <w:b/>
                                <w:color w:val="C82B19"/>
                                <w:spacing w:val="10"/>
                                <w:sz w:val="24"/>
                                <w:szCs w:val="24"/>
                              </w:rPr>
                            </w:pPr>
                            <w:r>
                              <w:rPr>
                                <w:rFonts w:cs="Arial"/>
                                <w:b/>
                                <w:color w:val="000000" w:themeColor="text1"/>
                                <w:spacing w:val="10"/>
                                <w:sz w:val="24"/>
                                <w:szCs w:val="24"/>
                              </w:rPr>
                              <w:t xml:space="preserve">Faktografický a informační podklad </w:t>
                            </w:r>
                            <w:r w:rsidRPr="00521CB1">
                              <w:rPr>
                                <w:rFonts w:cs="Arial"/>
                                <w:b/>
                                <w:color w:val="000000" w:themeColor="text1"/>
                                <w:spacing w:val="10"/>
                                <w:sz w:val="24"/>
                                <w:szCs w:val="24"/>
                              </w:rPr>
                              <w:t>pro návrhovou část</w:t>
                            </w:r>
                          </w:p>
                          <w:p w14:paraId="5EFE3732" w14:textId="77777777" w:rsidR="00AE0430" w:rsidRPr="00E332C7" w:rsidRDefault="00AE0430" w:rsidP="00C50092">
                            <w:pPr>
                              <w:spacing w:after="0"/>
                              <w:jc w:val="center"/>
                              <w:rPr>
                                <w:rFonts w:asciiTheme="majorHAnsi" w:hAnsiTheme="majorHAnsi"/>
                                <w:color w:val="FFFFFF"/>
                                <w:sz w:val="20"/>
                              </w:rPr>
                            </w:pPr>
                          </w:p>
                        </w:txbxContent>
                      </wps:txbx>
                      <wps:bodyPr rot="0" vert="horz" wrap="square" lIns="36000" tIns="72000" rIns="36000" bIns="7200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3A150EC" id="Rectangle 6" o:spid="_x0000_s1027" style="position:absolute;left:0;text-align:left;margin-left:-23.6pt;margin-top:238.15pt;width:351.3pt;height:12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" o:allowincell="f" filled="f" stroked="f" strokecolor="white" strokeweight="1pt">
                <v:fill opacity="52428f"/>
                <v:textbox inset="1mm,2mm,1mm,2mm">
                  <w:txbxContent>
                    <w:p w14:paraId="6E66209E" w14:textId="32D0F813" w:rsidR="00AE0430" w:rsidRDefault="00AE0430" w:rsidP="00A84148">
                      <w:pPr>
                        <w:jc w:val="center"/>
                        <w:rPr>
                          <w:rFonts w:cs="Arial"/>
                          <w:b/>
                          <w:color w:val="C82B19"/>
                          <w:spacing w:val="10"/>
                          <w:sz w:val="52"/>
                          <w:szCs w:val="32"/>
                        </w:rPr>
                      </w:pPr>
                      <w:r w:rsidRPr="00080299">
                        <w:rPr>
                          <w:rFonts w:cs="Arial"/>
                          <w:b/>
                          <w:color w:val="C82B19"/>
                          <w:spacing w:val="10"/>
                          <w:sz w:val="52"/>
                          <w:szCs w:val="32"/>
                        </w:rPr>
                        <w:t>ANALYTICKÁ ČÁST</w:t>
                      </w:r>
                    </w:p>
                    <w:p w14:paraId="411916EF" w14:textId="77777777" w:rsidR="00AE0430" w:rsidRDefault="00AE0430" w:rsidP="00A84148">
                      <w:pPr>
                        <w:jc w:val="center"/>
                        <w:rPr>
                          <w:rFonts w:cs="Arial"/>
                          <w:b/>
                          <w:color w:val="000000" w:themeColor="text1"/>
                          <w:spacing w:val="10"/>
                          <w:sz w:val="24"/>
                          <w:szCs w:val="24"/>
                        </w:rPr>
                      </w:pPr>
                      <w:r w:rsidRPr="00521CB1">
                        <w:rPr>
                          <w:rFonts w:cs="Arial"/>
                          <w:b/>
                          <w:color w:val="000000" w:themeColor="text1"/>
                          <w:spacing w:val="10"/>
                          <w:sz w:val="24"/>
                          <w:szCs w:val="24"/>
                        </w:rPr>
                        <w:t>Popis aktuálního stavu</w:t>
                      </w:r>
                      <w:r>
                        <w:rPr>
                          <w:rFonts w:cs="Arial"/>
                          <w:b/>
                          <w:color w:val="000000" w:themeColor="text1"/>
                          <w:spacing w:val="10"/>
                          <w:sz w:val="24"/>
                          <w:szCs w:val="24"/>
                        </w:rPr>
                        <w:t xml:space="preserve"> a faktů o území MČ Brno-Líšeň</w:t>
                      </w:r>
                    </w:p>
                    <w:p w14:paraId="15C9B83D" w14:textId="15FDB518" w:rsidR="00AE0430" w:rsidRPr="00521CB1" w:rsidRDefault="00AE0430" w:rsidP="00A84148">
                      <w:pPr>
                        <w:jc w:val="center"/>
                        <w:rPr>
                          <w:rFonts w:cs="Arial"/>
                          <w:b/>
                          <w:color w:val="C82B19"/>
                          <w:spacing w:val="10"/>
                          <w:sz w:val="24"/>
                          <w:szCs w:val="24"/>
                        </w:rPr>
                      </w:pPr>
                      <w:r>
                        <w:rPr>
                          <w:rFonts w:cs="Arial"/>
                          <w:b/>
                          <w:color w:val="000000" w:themeColor="text1"/>
                          <w:spacing w:val="10"/>
                          <w:sz w:val="24"/>
                          <w:szCs w:val="24"/>
                        </w:rPr>
                        <w:t xml:space="preserve">Faktografický a informační podklad </w:t>
                      </w:r>
                      <w:r w:rsidRPr="00521CB1">
                        <w:rPr>
                          <w:rFonts w:cs="Arial"/>
                          <w:b/>
                          <w:color w:val="000000" w:themeColor="text1"/>
                          <w:spacing w:val="10"/>
                          <w:sz w:val="24"/>
                          <w:szCs w:val="24"/>
                        </w:rPr>
                        <w:t>pro návrhovou část</w:t>
                      </w:r>
                    </w:p>
                    <w:p w14:paraId="5EFE3732" w14:textId="77777777" w:rsidR="00AE0430" w:rsidRPr="00E332C7" w:rsidRDefault="00AE0430" w:rsidP="00C50092">
                      <w:pPr>
                        <w:spacing w:after="0"/>
                        <w:jc w:val="center"/>
                        <w:rPr>
                          <w:rFonts w:asciiTheme="majorHAnsi" w:hAnsiTheme="majorHAnsi"/>
                          <w:color w:val="FFFFFF"/>
                          <w:sz w:val="20"/>
                        </w:rPr>
                      </w:pPr>
                    </w:p>
                  </w:txbxContent>
                </v:textbox>
                <w10:wrap anchorx="margin" anchory="margin"/>
              </v:rect>
            </w:pict>
          </mc:Fallback>
        </mc:AlternateContent>
      </w:r>
      <w:r w:rsidR="00C50092" w:rsidRPr="007E07C4">
        <w:rPr>
          <w:rFonts w:cstheme="minorHAnsi"/>
        </w:rPr>
        <w:tab/>
      </w:r>
      <w:r w:rsidR="00C50092" w:rsidRPr="007E07C4">
        <w:rPr>
          <w:rFonts w:cstheme="minorHAnsi"/>
        </w:rPr>
        <w:tab/>
      </w:r>
      <w:r w:rsidR="00C50092" w:rsidRPr="007E07C4">
        <w:rPr>
          <w:rFonts w:cstheme="minorHAnsi"/>
        </w:rPr>
        <w:br w:type="textWrapping" w:clear="all"/>
      </w:r>
    </w:p>
    <w:p w14:paraId="5959338B" w14:textId="4C8AED9E" w:rsidR="00C50092" w:rsidRPr="007E07C4" w:rsidRDefault="00C50092" w:rsidP="00C50092">
      <w:pPr>
        <w:jc w:val="center"/>
        <w:rPr>
          <w:rFonts w:cstheme="minorHAnsi"/>
        </w:rPr>
      </w:pPr>
    </w:p>
    <w:p w14:paraId="4E1B3D5A" w14:textId="53AC7B86" w:rsidR="00C50092" w:rsidRPr="007E07C4" w:rsidRDefault="00C50092" w:rsidP="00C50092">
      <w:pPr>
        <w:tabs>
          <w:tab w:val="left" w:pos="7935"/>
        </w:tabs>
        <w:rPr>
          <w:rFonts w:cstheme="minorHAnsi"/>
        </w:rPr>
      </w:pPr>
      <w:r w:rsidRPr="007E07C4">
        <w:rPr>
          <w:rFonts w:cstheme="minorHAnsi"/>
        </w:rPr>
        <w:tab/>
      </w:r>
    </w:p>
    <w:p w14:paraId="060D8814" w14:textId="120886F5" w:rsidR="00C50092" w:rsidRPr="007E07C4" w:rsidRDefault="00180CF7" w:rsidP="00180CF7">
      <w:pPr>
        <w:tabs>
          <w:tab w:val="left" w:pos="7935"/>
        </w:tabs>
        <w:rPr>
          <w:rFonts w:cstheme="minorHAnsi"/>
        </w:rPr>
      </w:pPr>
      <w:r w:rsidRPr="007E07C4">
        <w:rPr>
          <w:rFonts w:cstheme="minorHAnsi"/>
        </w:rPr>
        <w:tab/>
      </w:r>
    </w:p>
    <w:p w14:paraId="502A2DB3" w14:textId="16ACD13B" w:rsidR="00C50092" w:rsidRPr="007E07C4" w:rsidRDefault="00080299" w:rsidP="00A84148">
      <w:pPr>
        <w:tabs>
          <w:tab w:val="left" w:pos="6195"/>
          <w:tab w:val="left" w:pos="6629"/>
        </w:tabs>
        <w:rPr>
          <w:rFonts w:cstheme="minorHAnsi"/>
        </w:rPr>
      </w:pPr>
      <w:r w:rsidRPr="007E07C4">
        <w:rPr>
          <w:rFonts w:cstheme="minorHAnsi"/>
        </w:rPr>
        <w:tab/>
      </w:r>
      <w:r w:rsidR="00A84148" w:rsidRPr="007E07C4">
        <w:rPr>
          <w:rFonts w:cstheme="minorHAnsi"/>
        </w:rPr>
        <w:tab/>
      </w:r>
    </w:p>
    <w:p w14:paraId="7D27FBF9" w14:textId="6AA9A862" w:rsidR="00C50092" w:rsidRPr="007E07C4" w:rsidRDefault="00C50092" w:rsidP="00C50092">
      <w:pPr>
        <w:rPr>
          <w:rFonts w:cstheme="minorHAnsi"/>
        </w:rPr>
      </w:pPr>
    </w:p>
    <w:p w14:paraId="01FA7865" w14:textId="7DD3E789" w:rsidR="00C50092" w:rsidRPr="007E07C4" w:rsidRDefault="00C50092" w:rsidP="00C50092">
      <w:pPr>
        <w:rPr>
          <w:rFonts w:cstheme="minorHAnsi"/>
        </w:rPr>
      </w:pPr>
    </w:p>
    <w:p w14:paraId="00E974C4" w14:textId="25BAE8F0" w:rsidR="00C50092" w:rsidRPr="007E07C4" w:rsidRDefault="00F948C8" w:rsidP="00C50092">
      <w:pPr>
        <w:jc w:val="center"/>
        <w:rPr>
          <w:rFonts w:cstheme="minorHAnsi"/>
        </w:rPr>
      </w:pPr>
      <w:r w:rsidRPr="007E07C4">
        <w:rPr>
          <w:rFonts w:cstheme="minorHAnsi"/>
          <w:noProof/>
          <w:color w:val="DC2B19"/>
          <w:lang w:eastAsia="cs-CZ"/>
        </w:rPr>
        <w:drawing>
          <wp:anchor distT="0" distB="0" distL="114300" distR="114300" simplePos="0" relativeHeight="251832320" behindDoc="0" locked="0" layoutInCell="1" allowOverlap="1" wp14:anchorId="4692FFD0" wp14:editId="51517DF0">
            <wp:simplePos x="0" y="0"/>
            <wp:positionH relativeFrom="column">
              <wp:posOffset>899160</wp:posOffset>
            </wp:positionH>
            <wp:positionV relativeFrom="paragraph">
              <wp:posOffset>7620</wp:posOffset>
            </wp:positionV>
            <wp:extent cx="2222938" cy="2600149"/>
            <wp:effectExtent l="0" t="0" r="6350" b="0"/>
            <wp:wrapNone/>
            <wp:docPr id="35" name="Obrázek 35" descr="Soubor:Brno-Líšeň znak.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Soubor:Brno-Líšeň znak.sv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938" cy="26001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312DEB" w14:textId="5CBFF85E" w:rsidR="00C50092" w:rsidRPr="007E07C4" w:rsidRDefault="003D5126" w:rsidP="003D5126">
      <w:pPr>
        <w:tabs>
          <w:tab w:val="left" w:pos="7680"/>
        </w:tabs>
        <w:rPr>
          <w:rFonts w:cstheme="minorHAnsi"/>
        </w:rPr>
      </w:pPr>
      <w:r w:rsidRPr="007E07C4">
        <w:rPr>
          <w:rFonts w:cstheme="minorHAnsi"/>
        </w:rPr>
        <w:tab/>
      </w:r>
    </w:p>
    <w:p w14:paraId="54BB4903" w14:textId="1B0B90B3" w:rsidR="00C50092" w:rsidRPr="007E07C4" w:rsidRDefault="00C50092" w:rsidP="00C50092">
      <w:pPr>
        <w:rPr>
          <w:rFonts w:cstheme="minorHAnsi"/>
        </w:rPr>
      </w:pPr>
    </w:p>
    <w:p w14:paraId="2FECCB18" w14:textId="2B735A59" w:rsidR="00C50092" w:rsidRPr="007E07C4" w:rsidRDefault="00C50092" w:rsidP="00C50092">
      <w:pPr>
        <w:rPr>
          <w:rFonts w:cstheme="minorHAnsi"/>
        </w:rPr>
      </w:pPr>
    </w:p>
    <w:p w14:paraId="2A381CF4" w14:textId="1388607A" w:rsidR="00C50092" w:rsidRPr="007E07C4" w:rsidRDefault="00C50092" w:rsidP="00C50092">
      <w:pPr>
        <w:rPr>
          <w:rFonts w:cstheme="minorHAnsi"/>
        </w:rPr>
      </w:pPr>
    </w:p>
    <w:p w14:paraId="45BB9030" w14:textId="77777777" w:rsidR="00C50092" w:rsidRPr="007E07C4" w:rsidRDefault="00C50092" w:rsidP="00C50092">
      <w:pPr>
        <w:rPr>
          <w:rFonts w:cstheme="minorHAnsi"/>
        </w:rPr>
      </w:pPr>
    </w:p>
    <w:p w14:paraId="47974938" w14:textId="3640C1B1" w:rsidR="00C50092" w:rsidRPr="007E07C4" w:rsidRDefault="00C50092" w:rsidP="00C50092">
      <w:pPr>
        <w:tabs>
          <w:tab w:val="left" w:pos="7860"/>
        </w:tabs>
        <w:rPr>
          <w:rFonts w:cstheme="minorHAnsi"/>
        </w:rPr>
      </w:pPr>
      <w:r w:rsidRPr="007E07C4">
        <w:rPr>
          <w:rFonts w:cstheme="minorHAnsi"/>
        </w:rPr>
        <w:tab/>
      </w:r>
    </w:p>
    <w:p w14:paraId="11E0C3A3" w14:textId="77777777" w:rsidR="00C50092" w:rsidRPr="007E07C4" w:rsidRDefault="00C50092" w:rsidP="00C50092">
      <w:pPr>
        <w:rPr>
          <w:rFonts w:cstheme="minorHAnsi"/>
        </w:rPr>
      </w:pPr>
    </w:p>
    <w:p w14:paraId="76BDF2F8" w14:textId="77777777" w:rsidR="00C50092" w:rsidRPr="007E07C4" w:rsidRDefault="00C50092" w:rsidP="00C50092">
      <w:pPr>
        <w:rPr>
          <w:rFonts w:cstheme="minorHAnsi"/>
        </w:rPr>
      </w:pPr>
    </w:p>
    <w:p w14:paraId="701EFB1E" w14:textId="1F9A5214" w:rsidR="00C50092" w:rsidRPr="007E07C4" w:rsidRDefault="00C50092" w:rsidP="00C50092">
      <w:pPr>
        <w:rPr>
          <w:rFonts w:cstheme="minorHAnsi"/>
        </w:rPr>
      </w:pPr>
    </w:p>
    <w:p w14:paraId="7707874C" w14:textId="7E4B8727" w:rsidR="00C50092" w:rsidRPr="007E07C4" w:rsidRDefault="009518A2" w:rsidP="001D2672">
      <w:pPr>
        <w:pStyle w:val="Zhlav"/>
        <w:tabs>
          <w:tab w:val="left" w:pos="2805"/>
        </w:tabs>
        <w:jc w:val="both"/>
        <w:rPr>
          <w:rFonts w:cstheme="minorHAnsi"/>
          <w:i w:val="0"/>
          <w:iCs/>
        </w:rPr>
      </w:pPr>
      <w:r w:rsidRPr="007E07C4">
        <w:rPr>
          <w:rFonts w:cstheme="minorHAnsi"/>
          <w:noProof/>
          <w:lang w:eastAsia="cs-CZ"/>
        </w:rPr>
        <mc:AlternateContent>
          <mc:Choice Requires="wps">
            <w:drawing>
              <wp:anchor distT="0" distB="0" distL="114300" distR="114300" simplePos="0" relativeHeight="251701248" behindDoc="0" locked="0" layoutInCell="0" allowOverlap="1" wp14:anchorId="6C33C95A" wp14:editId="314E3779">
                <wp:simplePos x="0" y="0"/>
                <wp:positionH relativeFrom="margin">
                  <wp:posOffset>-316471</wp:posOffset>
                </wp:positionH>
                <wp:positionV relativeFrom="bottomMargin">
                  <wp:posOffset>-679866</wp:posOffset>
                </wp:positionV>
                <wp:extent cx="4367048" cy="466507"/>
                <wp:effectExtent l="0" t="0" r="0" b="0"/>
                <wp:wrapNone/>
                <wp:docPr id="7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048" cy="466507"/>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46727F7B" w14:textId="77777777" w:rsidR="00AE0430" w:rsidRDefault="00AE0430" w:rsidP="00A84148">
                            <w:pPr>
                              <w:spacing w:line="360" w:lineRule="auto"/>
                              <w:jc w:val="left"/>
                              <w:rPr>
                                <w:rFonts w:asciiTheme="majorHAnsi" w:hAnsiTheme="majorHAnsi"/>
                                <w:color w:val="FFFFFF"/>
                                <w:sz w:val="20"/>
                              </w:rPr>
                            </w:pPr>
                          </w:p>
                          <w:p w14:paraId="319162FB" w14:textId="77777777" w:rsidR="00AE0430" w:rsidRPr="00E332C7" w:rsidRDefault="00AE0430" w:rsidP="00A84148">
                            <w:pPr>
                              <w:spacing w:line="360" w:lineRule="auto"/>
                              <w:jc w:val="left"/>
                              <w:rPr>
                                <w:rFonts w:asciiTheme="majorHAnsi" w:hAnsiTheme="majorHAnsi"/>
                                <w:color w:val="FFFFFF"/>
                                <w:sz w:val="20"/>
                              </w:rPr>
                            </w:pPr>
                          </w:p>
                        </w:txbxContent>
                      </wps:txbx>
                      <wps:bodyPr rot="0" vert="horz" wrap="square" lIns="36000" tIns="72000" rIns="36000" bIns="7200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C33C95A" id="_x0000_s1028" style="position:absolute;left:0;text-align:left;margin-left:-24.9pt;margin-top:-53.55pt;width:343.85pt;height:36.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" o:allowincell="f" filled="f" stroked="f" strokecolor="white" strokeweight="1pt">
                <v:fill opacity="52428f"/>
                <v:textbox inset="1mm,2mm,1mm,2mm">
                  <w:txbxContent>
                    <w:p w14:paraId="46727F7B" w14:textId="77777777" w:rsidR="00AE0430" w:rsidRDefault="00AE0430" w:rsidP="00A84148">
                      <w:pPr>
                        <w:spacing w:line="360" w:lineRule="auto"/>
                        <w:jc w:val="left"/>
                        <w:rPr>
                          <w:rFonts w:asciiTheme="majorHAnsi" w:hAnsiTheme="majorHAnsi"/>
                          <w:color w:val="FFFFFF"/>
                          <w:sz w:val="20"/>
                        </w:rPr>
                      </w:pPr>
                    </w:p>
                    <w:p w14:paraId="319162FB" w14:textId="77777777" w:rsidR="00AE0430" w:rsidRPr="00E332C7" w:rsidRDefault="00AE0430" w:rsidP="00A84148">
                      <w:pPr>
                        <w:spacing w:line="360" w:lineRule="auto"/>
                        <w:jc w:val="left"/>
                        <w:rPr>
                          <w:rFonts w:asciiTheme="majorHAnsi" w:hAnsiTheme="majorHAnsi"/>
                          <w:color w:val="FFFFFF"/>
                          <w:sz w:val="20"/>
                        </w:rPr>
                      </w:pPr>
                    </w:p>
                  </w:txbxContent>
                </v:textbox>
                <w10:wrap anchorx="margin" anchory="margin"/>
              </v:rect>
            </w:pict>
          </mc:Fallback>
        </mc:AlternateContent>
      </w:r>
    </w:p>
    <w:p w14:paraId="3A422AF9" w14:textId="57FBEEDD" w:rsidR="001D2672" w:rsidRPr="007E07C4" w:rsidRDefault="001D2672" w:rsidP="00C50092">
      <w:pPr>
        <w:pStyle w:val="Zhlav"/>
        <w:pageBreakBefore/>
        <w:tabs>
          <w:tab w:val="left" w:pos="2805"/>
        </w:tabs>
        <w:jc w:val="both"/>
        <w:rPr>
          <w:rFonts w:cstheme="minorHAnsi"/>
        </w:rPr>
      </w:pPr>
      <w:r w:rsidRPr="007E07C4">
        <w:rPr>
          <w:rFonts w:cstheme="minorHAnsi"/>
        </w:rPr>
        <w:lastRenderedPageBreak/>
        <w:tab/>
      </w:r>
      <w:r w:rsidRPr="007E07C4">
        <w:rPr>
          <w:rFonts w:cstheme="minorHAnsi"/>
        </w:rPr>
        <w:tab/>
      </w:r>
      <w:r w:rsidRPr="007E07C4">
        <w:rPr>
          <w:rFonts w:cstheme="minorHAnsi"/>
        </w:rPr>
        <w:tab/>
      </w:r>
    </w:p>
    <w:p w14:paraId="17776EEC" w14:textId="77777777" w:rsidR="001D2672" w:rsidRPr="007E07C4" w:rsidRDefault="001D2672" w:rsidP="001D2672">
      <w:pPr>
        <w:pStyle w:val="Zhlav"/>
        <w:jc w:val="right"/>
        <w:rPr>
          <w:rFonts w:cstheme="minorHAnsi"/>
        </w:rPr>
      </w:pPr>
    </w:p>
    <w:p w14:paraId="5BE71838" w14:textId="77777777" w:rsidR="001D2672" w:rsidRPr="007E07C4" w:rsidRDefault="001E2A62" w:rsidP="001E2A62">
      <w:pPr>
        <w:pStyle w:val="Zhlav"/>
        <w:tabs>
          <w:tab w:val="clear" w:pos="4536"/>
          <w:tab w:val="left" w:pos="6899"/>
        </w:tabs>
        <w:spacing w:before="180"/>
        <w:jc w:val="left"/>
        <w:rPr>
          <w:rFonts w:cstheme="minorHAnsi"/>
          <w:b/>
          <w:sz w:val="24"/>
        </w:rPr>
      </w:pPr>
      <w:r w:rsidRPr="007E07C4">
        <w:rPr>
          <w:rFonts w:cstheme="minorHAnsi"/>
          <w:b/>
          <w:sz w:val="24"/>
        </w:rPr>
        <w:tab/>
      </w:r>
    </w:p>
    <w:p w14:paraId="4B98F6EF" w14:textId="77777777" w:rsidR="001D2672" w:rsidRPr="007E07C4" w:rsidRDefault="001D2672" w:rsidP="001D2672">
      <w:pPr>
        <w:rPr>
          <w:rFonts w:cstheme="minorHAnsi"/>
        </w:rPr>
      </w:pPr>
    </w:p>
    <w:p w14:paraId="7FC21DF8" w14:textId="77777777" w:rsidR="00D96F4F" w:rsidRPr="007E07C4" w:rsidRDefault="00D96F4F" w:rsidP="00D96F4F">
      <w:pPr>
        <w:spacing w:after="100"/>
        <w:rPr>
          <w:rFonts w:cstheme="minorHAnsi"/>
          <w:b/>
        </w:rPr>
      </w:pPr>
      <w:bookmarkStart w:id="1" w:name="_Hlk61615664"/>
      <w:bookmarkEnd w:id="0"/>
      <w:r w:rsidRPr="007E07C4">
        <w:rPr>
          <w:rFonts w:cstheme="minorHAnsi"/>
          <w:b/>
          <w:u w:val="single"/>
        </w:rPr>
        <w:t>Pořizovatel dokumentu</w:t>
      </w:r>
      <w:r w:rsidRPr="007E07C4">
        <w:rPr>
          <w:rFonts w:cstheme="minorHAnsi"/>
          <w:b/>
        </w:rPr>
        <w:t>:</w:t>
      </w:r>
    </w:p>
    <w:p w14:paraId="5504BA7D" w14:textId="2B6E22DE" w:rsidR="00D96F4F" w:rsidRPr="007E07C4" w:rsidRDefault="00180CF7" w:rsidP="00D96F4F">
      <w:pPr>
        <w:spacing w:after="100"/>
        <w:ind w:firstLine="708"/>
        <w:rPr>
          <w:rFonts w:eastAsia="Calibri" w:cstheme="minorHAnsi"/>
        </w:rPr>
      </w:pPr>
      <w:r w:rsidRPr="007E07C4">
        <w:rPr>
          <w:rFonts w:eastAsia="Calibri" w:cstheme="minorHAnsi"/>
        </w:rPr>
        <w:t>Statutární město Brno, městská část Brno-Líšeň</w:t>
      </w:r>
    </w:p>
    <w:p w14:paraId="31732FF1" w14:textId="70C4679D" w:rsidR="00D96F4F" w:rsidRPr="007E07C4" w:rsidRDefault="00180CF7" w:rsidP="00D96F4F">
      <w:pPr>
        <w:spacing w:after="100"/>
        <w:ind w:firstLine="708"/>
        <w:rPr>
          <w:rFonts w:eastAsia="Calibri" w:cstheme="minorHAnsi"/>
        </w:rPr>
      </w:pPr>
      <w:r w:rsidRPr="007E07C4">
        <w:rPr>
          <w:rFonts w:eastAsia="Calibri" w:cstheme="minorHAnsi"/>
        </w:rPr>
        <w:t>Jírova 2</w:t>
      </w:r>
    </w:p>
    <w:p w14:paraId="2B0304EC" w14:textId="5C9C1DBA" w:rsidR="00D96F4F" w:rsidRPr="007E07C4" w:rsidRDefault="00180CF7" w:rsidP="00D96F4F">
      <w:pPr>
        <w:spacing w:after="100"/>
        <w:ind w:firstLine="708"/>
        <w:rPr>
          <w:rFonts w:cstheme="minorHAnsi"/>
        </w:rPr>
      </w:pPr>
      <w:r w:rsidRPr="007E07C4">
        <w:rPr>
          <w:rFonts w:eastAsia="Calibri" w:cstheme="minorHAnsi"/>
        </w:rPr>
        <w:t>628 00 Brno</w:t>
      </w:r>
    </w:p>
    <w:p w14:paraId="2DE09971" w14:textId="77777777" w:rsidR="00D96F4F" w:rsidRPr="007E07C4" w:rsidRDefault="00D96F4F" w:rsidP="00D96F4F">
      <w:pPr>
        <w:spacing w:after="100"/>
        <w:ind w:left="709"/>
        <w:rPr>
          <w:rFonts w:cstheme="minorHAnsi"/>
        </w:rPr>
      </w:pPr>
    </w:p>
    <w:p w14:paraId="1C6B5760" w14:textId="58CD741E" w:rsidR="00D96F4F" w:rsidRPr="007E07C4" w:rsidRDefault="00D96F4F" w:rsidP="00D96F4F">
      <w:pPr>
        <w:spacing w:after="100"/>
        <w:ind w:left="709"/>
        <w:rPr>
          <w:rFonts w:cstheme="minorHAnsi"/>
          <w:b/>
          <w:i/>
        </w:rPr>
      </w:pPr>
      <w:r w:rsidRPr="007E07C4">
        <w:rPr>
          <w:rFonts w:cstheme="minorHAnsi"/>
          <w:b/>
          <w:i/>
        </w:rPr>
        <w:t>Kontakt:</w:t>
      </w:r>
    </w:p>
    <w:p w14:paraId="5DE55B1F" w14:textId="77777777" w:rsidR="001224CF" w:rsidRPr="007E07C4" w:rsidRDefault="001224CF" w:rsidP="00D96F4F">
      <w:pPr>
        <w:spacing w:after="100"/>
        <w:ind w:left="708"/>
        <w:rPr>
          <w:rFonts w:cstheme="minorHAnsi"/>
          <w:color w:val="000000"/>
        </w:rPr>
      </w:pPr>
      <w:r w:rsidRPr="007E07C4">
        <w:rPr>
          <w:rFonts w:cstheme="minorHAnsi"/>
          <w:color w:val="000000"/>
        </w:rPr>
        <w:t>Úřad městské části Brno-Líšeň</w:t>
      </w:r>
    </w:p>
    <w:p w14:paraId="71A09C66" w14:textId="0FAF949F" w:rsidR="00D96F4F" w:rsidRPr="007E07C4" w:rsidRDefault="00180CF7" w:rsidP="00D96F4F">
      <w:pPr>
        <w:spacing w:after="100"/>
        <w:ind w:left="708"/>
        <w:rPr>
          <w:rFonts w:cstheme="minorHAnsi"/>
          <w:color w:val="000000"/>
        </w:rPr>
      </w:pPr>
      <w:r w:rsidRPr="007E07C4">
        <w:rPr>
          <w:rFonts w:cstheme="minorHAnsi"/>
          <w:color w:val="000000"/>
        </w:rPr>
        <w:t xml:space="preserve">E-mail: </w:t>
      </w:r>
      <w:hyperlink r:id="rId9" w:history="1">
        <w:r w:rsidRPr="007E07C4">
          <w:rPr>
            <w:rStyle w:val="Hypertextovodkaz"/>
            <w:rFonts w:cstheme="minorHAnsi"/>
          </w:rPr>
          <w:t>info@brno-lisen.cz</w:t>
        </w:r>
      </w:hyperlink>
      <w:r w:rsidRPr="007E07C4">
        <w:rPr>
          <w:rFonts w:cstheme="minorHAnsi"/>
          <w:color w:val="000000"/>
        </w:rPr>
        <w:t xml:space="preserve"> </w:t>
      </w:r>
    </w:p>
    <w:p w14:paraId="399CEF6A" w14:textId="2A3BB4F1" w:rsidR="00D96F4F" w:rsidRPr="007E07C4" w:rsidRDefault="00D96F4F" w:rsidP="00D96F4F">
      <w:pPr>
        <w:spacing w:after="100"/>
        <w:ind w:firstLine="708"/>
      </w:pPr>
      <w:r w:rsidRPr="007E07C4">
        <w:rPr>
          <w:rFonts w:cstheme="minorHAnsi"/>
        </w:rPr>
        <w:t xml:space="preserve">Tel.: </w:t>
      </w:r>
      <w:r w:rsidR="00180CF7" w:rsidRPr="007E07C4">
        <w:rPr>
          <w:rFonts w:cstheme="minorHAnsi"/>
        </w:rPr>
        <w:t>544 424 815</w:t>
      </w:r>
    </w:p>
    <w:p w14:paraId="549980CF" w14:textId="77777777" w:rsidR="00D96F4F" w:rsidRPr="007E07C4" w:rsidRDefault="00D96F4F" w:rsidP="00D96F4F">
      <w:pPr>
        <w:spacing w:after="100"/>
        <w:rPr>
          <w:rFonts w:cstheme="minorHAnsi"/>
        </w:rPr>
      </w:pPr>
    </w:p>
    <w:p w14:paraId="1FEF7418" w14:textId="77777777" w:rsidR="00D96F4F" w:rsidRPr="007E07C4" w:rsidRDefault="00D96F4F" w:rsidP="00D96F4F">
      <w:pPr>
        <w:spacing w:after="100"/>
        <w:rPr>
          <w:rFonts w:cstheme="minorHAnsi"/>
          <w:b/>
        </w:rPr>
      </w:pPr>
      <w:r w:rsidRPr="007E07C4">
        <w:rPr>
          <w:rFonts w:cstheme="minorHAnsi"/>
          <w:b/>
          <w:u w:val="single"/>
        </w:rPr>
        <w:t>Zpracovatel</w:t>
      </w:r>
    </w:p>
    <w:p w14:paraId="40458FF7" w14:textId="77777777" w:rsidR="00D96F4F" w:rsidRPr="007E07C4" w:rsidRDefault="00D96F4F" w:rsidP="00D96F4F">
      <w:pPr>
        <w:spacing w:after="100"/>
        <w:ind w:left="708"/>
        <w:rPr>
          <w:rFonts w:cstheme="minorHAnsi"/>
        </w:rPr>
      </w:pPr>
      <w:r w:rsidRPr="007E07C4">
        <w:rPr>
          <w:rFonts w:cstheme="minorHAnsi"/>
          <w:color w:val="000000"/>
        </w:rPr>
        <w:t>GaREP, spol. s r.o.</w:t>
      </w:r>
      <w:r w:rsidRPr="007E07C4">
        <w:rPr>
          <w:rFonts w:cstheme="minorHAnsi"/>
        </w:rPr>
        <w:t xml:space="preserve">, </w:t>
      </w:r>
      <w:r w:rsidRPr="007E07C4">
        <w:rPr>
          <w:rFonts w:cstheme="minorHAnsi"/>
          <w:color w:val="000000"/>
        </w:rPr>
        <w:t>společnost pro regionální ekonomické poradenství</w:t>
      </w:r>
    </w:p>
    <w:p w14:paraId="47B0C900" w14:textId="77777777" w:rsidR="00D96F4F" w:rsidRPr="007E07C4" w:rsidRDefault="00D96F4F" w:rsidP="00D96F4F">
      <w:pPr>
        <w:spacing w:after="100"/>
        <w:ind w:left="708"/>
        <w:rPr>
          <w:rFonts w:cstheme="minorHAnsi"/>
        </w:rPr>
      </w:pPr>
      <w:r w:rsidRPr="007E07C4">
        <w:rPr>
          <w:rFonts w:cstheme="minorHAnsi"/>
          <w:color w:val="000000"/>
        </w:rPr>
        <w:t>nám. 28. října 3</w:t>
      </w:r>
      <w:r w:rsidRPr="007E07C4">
        <w:rPr>
          <w:rFonts w:cstheme="minorHAnsi"/>
        </w:rPr>
        <w:t xml:space="preserve">, </w:t>
      </w:r>
      <w:r w:rsidRPr="007E07C4">
        <w:rPr>
          <w:rFonts w:cstheme="minorHAnsi"/>
          <w:color w:val="000000"/>
        </w:rPr>
        <w:t>602 00 Brno</w:t>
      </w:r>
    </w:p>
    <w:p w14:paraId="641BEFC5" w14:textId="77777777" w:rsidR="00D96F4F" w:rsidRPr="007E07C4" w:rsidRDefault="00D96F4F" w:rsidP="00D96F4F">
      <w:pPr>
        <w:spacing w:after="100"/>
        <w:ind w:left="708"/>
        <w:rPr>
          <w:rFonts w:cstheme="minorHAnsi"/>
        </w:rPr>
      </w:pPr>
      <w:r w:rsidRPr="007E07C4">
        <w:rPr>
          <w:rFonts w:cstheme="minorHAnsi"/>
          <w:color w:val="000000"/>
        </w:rPr>
        <w:t>E-mail:</w:t>
      </w:r>
      <w:r w:rsidRPr="007E07C4">
        <w:rPr>
          <w:rFonts w:cstheme="minorHAnsi"/>
          <w:color w:val="1F497D"/>
        </w:rPr>
        <w:t xml:space="preserve"> </w:t>
      </w:r>
      <w:hyperlink r:id="rId10" w:history="1">
        <w:r w:rsidRPr="007E07C4">
          <w:rPr>
            <w:rStyle w:val="Hypertextovodkaz"/>
            <w:rFonts w:eastAsia="Calibri" w:cstheme="minorHAnsi"/>
          </w:rPr>
          <w:t>garep@garep.cz</w:t>
        </w:r>
      </w:hyperlink>
    </w:p>
    <w:p w14:paraId="1ECA528D" w14:textId="77777777" w:rsidR="00D96F4F" w:rsidRPr="007E07C4" w:rsidRDefault="00D96F4F" w:rsidP="00D96F4F">
      <w:pPr>
        <w:spacing w:after="100"/>
        <w:ind w:firstLine="708"/>
        <w:rPr>
          <w:rFonts w:cstheme="minorHAnsi"/>
        </w:rPr>
      </w:pPr>
      <w:r w:rsidRPr="007E07C4">
        <w:rPr>
          <w:rFonts w:cstheme="minorHAnsi"/>
          <w:color w:val="000000"/>
        </w:rPr>
        <w:t>Web:</w:t>
      </w:r>
      <w:r w:rsidRPr="007E07C4">
        <w:rPr>
          <w:rFonts w:cstheme="minorHAnsi"/>
          <w:color w:val="1F497D"/>
        </w:rPr>
        <w:t xml:space="preserve"> </w:t>
      </w:r>
      <w:hyperlink r:id="rId11" w:tooltip="http://www.garep.cz/" w:history="1">
        <w:r w:rsidRPr="007E07C4">
          <w:rPr>
            <w:rStyle w:val="Hypertextovodkaz"/>
            <w:rFonts w:eastAsia="Calibri" w:cstheme="minorHAnsi"/>
          </w:rPr>
          <w:t>www.garep.cz</w:t>
        </w:r>
      </w:hyperlink>
    </w:p>
    <w:p w14:paraId="52CDB9F9" w14:textId="77777777" w:rsidR="00D96F4F" w:rsidRPr="007E07C4" w:rsidRDefault="00D96F4F" w:rsidP="00D96F4F">
      <w:pPr>
        <w:spacing w:after="100"/>
        <w:ind w:firstLine="708"/>
        <w:rPr>
          <w:rFonts w:cstheme="minorHAnsi"/>
        </w:rPr>
      </w:pPr>
    </w:p>
    <w:p w14:paraId="39645BA0" w14:textId="77777777" w:rsidR="00D96F4F" w:rsidRPr="007E07C4" w:rsidRDefault="00D96F4F" w:rsidP="00D96F4F">
      <w:pPr>
        <w:spacing w:after="100"/>
        <w:ind w:left="709"/>
        <w:rPr>
          <w:rFonts w:cstheme="minorHAnsi"/>
          <w:b/>
          <w:i/>
        </w:rPr>
      </w:pPr>
      <w:r w:rsidRPr="007E07C4">
        <w:rPr>
          <w:rFonts w:cstheme="minorHAnsi"/>
          <w:b/>
          <w:i/>
        </w:rPr>
        <w:t>Zpracovatelský tým:</w:t>
      </w:r>
    </w:p>
    <w:p w14:paraId="45CED6DD" w14:textId="657514F8" w:rsidR="00330F89" w:rsidRPr="007E07C4" w:rsidRDefault="00330F89" w:rsidP="00D96F4F">
      <w:pPr>
        <w:spacing w:after="100"/>
        <w:ind w:left="709"/>
        <w:rPr>
          <w:rFonts w:cstheme="minorHAnsi"/>
          <w:i/>
          <w:iCs/>
        </w:rPr>
      </w:pPr>
      <w:r w:rsidRPr="007E07C4">
        <w:rPr>
          <w:rFonts w:cstheme="minorHAnsi"/>
        </w:rPr>
        <w:t>Ing. Zdeněk Šilhan, Ph.D.</w:t>
      </w:r>
      <w:r w:rsidR="00974EC1" w:rsidRPr="007E07C4">
        <w:rPr>
          <w:rFonts w:cstheme="minorHAnsi"/>
        </w:rPr>
        <w:t xml:space="preserve"> </w:t>
      </w:r>
      <w:r w:rsidR="00974EC1" w:rsidRPr="007E07C4">
        <w:rPr>
          <w:rFonts w:cstheme="minorHAnsi"/>
          <w:i/>
          <w:iCs/>
        </w:rPr>
        <w:t>(</w:t>
      </w:r>
      <w:r w:rsidR="00072119" w:rsidRPr="007E07C4">
        <w:rPr>
          <w:rFonts w:cstheme="minorHAnsi"/>
          <w:i/>
          <w:iCs/>
        </w:rPr>
        <w:t xml:space="preserve">převažující činnosti: </w:t>
      </w:r>
      <w:r w:rsidR="00974EC1" w:rsidRPr="007E07C4">
        <w:rPr>
          <w:rFonts w:cstheme="minorHAnsi"/>
          <w:i/>
          <w:iCs/>
        </w:rPr>
        <w:t>koordin</w:t>
      </w:r>
      <w:r w:rsidR="00072119" w:rsidRPr="007E07C4">
        <w:rPr>
          <w:rFonts w:cstheme="minorHAnsi"/>
          <w:i/>
          <w:iCs/>
        </w:rPr>
        <w:t>ace a komunikace se zadavatelem</w:t>
      </w:r>
      <w:r w:rsidR="00974EC1" w:rsidRPr="007E07C4">
        <w:rPr>
          <w:rFonts w:cstheme="minorHAnsi"/>
          <w:i/>
          <w:iCs/>
        </w:rPr>
        <w:t>, finalizace výstupů, analytické práce, dotazníkové šetření s obyvateli, tematická diskusní setkání, diskuzní setkání s obyvateli)</w:t>
      </w:r>
    </w:p>
    <w:p w14:paraId="6F13BB42" w14:textId="5780BA41" w:rsidR="00DB0DE1" w:rsidRPr="007E07C4" w:rsidRDefault="00DB0DE1" w:rsidP="00DB0DE1">
      <w:pPr>
        <w:spacing w:after="100"/>
        <w:ind w:left="709"/>
        <w:rPr>
          <w:rFonts w:cstheme="minorHAnsi"/>
        </w:rPr>
      </w:pPr>
      <w:r w:rsidRPr="007E07C4">
        <w:rPr>
          <w:rFonts w:cstheme="minorHAnsi"/>
        </w:rPr>
        <w:t xml:space="preserve">Ing. Jan Binek, Ph.D. </w:t>
      </w:r>
      <w:r w:rsidRPr="007E07C4">
        <w:rPr>
          <w:rFonts w:cstheme="minorHAnsi"/>
          <w:i/>
          <w:iCs/>
        </w:rPr>
        <w:t xml:space="preserve">(metodický dozor, </w:t>
      </w:r>
      <w:r w:rsidR="003C2C33">
        <w:rPr>
          <w:rFonts w:cstheme="minorHAnsi"/>
          <w:i/>
          <w:iCs/>
        </w:rPr>
        <w:t>analytické práce</w:t>
      </w:r>
      <w:r w:rsidRPr="007E07C4">
        <w:rPr>
          <w:rFonts w:cstheme="minorHAnsi"/>
          <w:i/>
          <w:iCs/>
        </w:rPr>
        <w:t>, tematická diskusní setkání, diskuzní setkání s obyvateli)</w:t>
      </w:r>
    </w:p>
    <w:p w14:paraId="45458100" w14:textId="490E865D" w:rsidR="00974EC1" w:rsidRPr="007E07C4" w:rsidRDefault="00974EC1" w:rsidP="00D96F4F">
      <w:pPr>
        <w:spacing w:after="100"/>
        <w:ind w:left="709"/>
        <w:rPr>
          <w:rFonts w:cstheme="minorHAnsi"/>
        </w:rPr>
      </w:pPr>
      <w:r w:rsidRPr="007E07C4">
        <w:rPr>
          <w:rFonts w:cstheme="minorHAnsi"/>
        </w:rPr>
        <w:t xml:space="preserve">Bc. Alan Faltýnek </w:t>
      </w:r>
      <w:r w:rsidRPr="007E07C4">
        <w:rPr>
          <w:rFonts w:cstheme="minorHAnsi"/>
          <w:i/>
          <w:iCs/>
        </w:rPr>
        <w:t>(analytické práce, dotazníkové šetření s obyvateli, tematická diskusní setkání, diskuzní setkání s obyvateli)</w:t>
      </w:r>
    </w:p>
    <w:p w14:paraId="7A3836E6" w14:textId="2BFFDC0C" w:rsidR="00D96F4F" w:rsidRPr="007E07C4" w:rsidRDefault="00D96F4F" w:rsidP="00D96F4F">
      <w:pPr>
        <w:spacing w:after="100"/>
        <w:ind w:left="709"/>
        <w:rPr>
          <w:rFonts w:cstheme="minorHAnsi"/>
        </w:rPr>
      </w:pPr>
      <w:r w:rsidRPr="007E07C4">
        <w:rPr>
          <w:rFonts w:cstheme="minorHAnsi"/>
        </w:rPr>
        <w:t>RNDr. Ondřej Šerý, Ph.D.</w:t>
      </w:r>
      <w:r w:rsidR="00974EC1" w:rsidRPr="007E07C4">
        <w:rPr>
          <w:rFonts w:cstheme="minorHAnsi"/>
        </w:rPr>
        <w:t xml:space="preserve"> </w:t>
      </w:r>
      <w:r w:rsidR="00974EC1" w:rsidRPr="007E07C4">
        <w:rPr>
          <w:rFonts w:cstheme="minorHAnsi"/>
          <w:i/>
          <w:iCs/>
        </w:rPr>
        <w:t>(analytické práce)</w:t>
      </w:r>
    </w:p>
    <w:p w14:paraId="599F1E26" w14:textId="1C33A72A" w:rsidR="00D96F4F" w:rsidRPr="007E07C4" w:rsidRDefault="00D96F4F" w:rsidP="00D96F4F">
      <w:pPr>
        <w:spacing w:after="100"/>
        <w:ind w:left="709"/>
        <w:rPr>
          <w:rFonts w:cstheme="minorHAnsi"/>
        </w:rPr>
      </w:pPr>
      <w:r w:rsidRPr="007E07C4">
        <w:rPr>
          <w:rFonts w:cstheme="minorHAnsi"/>
        </w:rPr>
        <w:t>RNDr. Hana Svobodová, Ph.D.</w:t>
      </w:r>
      <w:r w:rsidR="00974EC1" w:rsidRPr="007E07C4">
        <w:rPr>
          <w:rFonts w:cstheme="minorHAnsi"/>
        </w:rPr>
        <w:t xml:space="preserve"> </w:t>
      </w:r>
      <w:r w:rsidR="00974EC1" w:rsidRPr="007E07C4">
        <w:rPr>
          <w:rFonts w:cstheme="minorHAnsi"/>
          <w:i/>
          <w:iCs/>
        </w:rPr>
        <w:t>(analytické práce)</w:t>
      </w:r>
    </w:p>
    <w:p w14:paraId="0FA99B1A" w14:textId="77777777" w:rsidR="001D2672" w:rsidRPr="007E07C4" w:rsidRDefault="001D2672" w:rsidP="001D2672">
      <w:pPr>
        <w:spacing w:after="100"/>
        <w:rPr>
          <w:rFonts w:cstheme="minorHAnsi"/>
          <w:i/>
        </w:rPr>
      </w:pPr>
    </w:p>
    <w:p w14:paraId="78AFF16F" w14:textId="77777777" w:rsidR="001D2672" w:rsidRPr="007E07C4" w:rsidRDefault="001D2672" w:rsidP="001D2672">
      <w:pPr>
        <w:spacing w:after="100"/>
        <w:rPr>
          <w:rFonts w:cstheme="minorHAnsi"/>
          <w:i/>
        </w:rPr>
      </w:pPr>
    </w:p>
    <w:p w14:paraId="10CE29FC" w14:textId="77777777" w:rsidR="001D2672" w:rsidRPr="007E07C4" w:rsidRDefault="001D2672" w:rsidP="001D2672">
      <w:pPr>
        <w:spacing w:after="100"/>
        <w:rPr>
          <w:rFonts w:cstheme="minorHAnsi"/>
          <w:i/>
        </w:rPr>
      </w:pPr>
    </w:p>
    <w:p w14:paraId="502D695C" w14:textId="77777777" w:rsidR="001D2672" w:rsidRPr="007E07C4" w:rsidRDefault="001D2672" w:rsidP="001D2672">
      <w:pPr>
        <w:spacing w:after="100"/>
        <w:rPr>
          <w:rFonts w:cstheme="minorHAnsi"/>
        </w:rPr>
      </w:pPr>
    </w:p>
    <w:p w14:paraId="792FCCD4" w14:textId="77777777" w:rsidR="001D2672" w:rsidRPr="007E07C4" w:rsidRDefault="001D2672" w:rsidP="001D2672">
      <w:pPr>
        <w:spacing w:after="100"/>
        <w:rPr>
          <w:rFonts w:cstheme="minorHAnsi"/>
        </w:rPr>
      </w:pPr>
    </w:p>
    <w:bookmarkEnd w:id="1"/>
    <w:p w14:paraId="7FE0A9AF" w14:textId="77777777" w:rsidR="00D96F4F" w:rsidRPr="007E07C4" w:rsidRDefault="00D96F4F" w:rsidP="007E07C4">
      <w:pPr>
        <w:pageBreakBefore/>
        <w:pBdr>
          <w:bottom w:val="thickThinSmallGap" w:sz="12" w:space="1" w:color="C82B19"/>
        </w:pBdr>
        <w:jc w:val="center"/>
        <w:rPr>
          <w:b/>
          <w:color w:val="C82B19"/>
          <w:sz w:val="28"/>
        </w:rPr>
      </w:pPr>
      <w:r w:rsidRPr="007E07C4">
        <w:rPr>
          <w:b/>
          <w:color w:val="C82B19"/>
          <w:sz w:val="28"/>
        </w:rPr>
        <w:t>OBSAH</w:t>
      </w:r>
    </w:p>
    <w:p w14:paraId="0CA34B24" w14:textId="69647E30" w:rsidR="003C2C33" w:rsidRDefault="001D2672">
      <w:pPr>
        <w:pStyle w:val="Obsah1"/>
        <w:rPr>
          <w:rFonts w:asciiTheme="minorHAnsi" w:eastAsiaTheme="minorEastAsia" w:hAnsiTheme="minorHAnsi"/>
          <w:b w:val="0"/>
          <w:caps w:val="0"/>
          <w:noProof/>
          <w:lang w:eastAsia="cs-CZ"/>
        </w:rPr>
      </w:pPr>
      <w:r w:rsidRPr="007E07C4">
        <w:rPr>
          <w:rFonts w:cstheme="minorHAnsi"/>
        </w:rPr>
        <w:fldChar w:fldCharType="begin"/>
      </w:r>
      <w:r w:rsidRPr="007E07C4">
        <w:rPr>
          <w:rFonts w:cstheme="minorHAnsi"/>
        </w:rPr>
        <w:instrText xml:space="preserve"> TOC \o "1-2" \h \z \t "Nadpis 3;3;Nadpis 4;4" </w:instrText>
      </w:r>
      <w:r w:rsidRPr="007E07C4">
        <w:rPr>
          <w:rFonts w:cstheme="minorHAnsi"/>
        </w:rPr>
        <w:fldChar w:fldCharType="separate"/>
      </w:r>
      <w:hyperlink w:anchor="_Toc123803280" w:history="1">
        <w:r w:rsidR="003C2C33" w:rsidRPr="00C17CFE">
          <w:rPr>
            <w:rStyle w:val="Hypertextovodkaz"/>
            <w:rFonts w:cstheme="minorHAnsi"/>
            <w:noProof/>
          </w:rPr>
          <w:t>Úvod</w:t>
        </w:r>
        <w:r w:rsidR="003C2C33">
          <w:rPr>
            <w:noProof/>
            <w:webHidden/>
          </w:rPr>
          <w:tab/>
        </w:r>
        <w:r w:rsidR="003C2C33">
          <w:rPr>
            <w:noProof/>
            <w:webHidden/>
          </w:rPr>
          <w:fldChar w:fldCharType="begin"/>
        </w:r>
        <w:r w:rsidR="003C2C33">
          <w:rPr>
            <w:noProof/>
            <w:webHidden/>
          </w:rPr>
          <w:instrText xml:space="preserve"> PAGEREF _Toc123803280 \h </w:instrText>
        </w:r>
        <w:r w:rsidR="003C2C33">
          <w:rPr>
            <w:noProof/>
            <w:webHidden/>
          </w:rPr>
        </w:r>
        <w:r w:rsidR="003C2C33">
          <w:rPr>
            <w:noProof/>
            <w:webHidden/>
          </w:rPr>
          <w:fldChar w:fldCharType="separate"/>
        </w:r>
        <w:r w:rsidR="0077219C">
          <w:rPr>
            <w:noProof/>
            <w:webHidden/>
          </w:rPr>
          <w:t>5</w:t>
        </w:r>
        <w:r w:rsidR="003C2C33">
          <w:rPr>
            <w:noProof/>
            <w:webHidden/>
          </w:rPr>
          <w:fldChar w:fldCharType="end"/>
        </w:r>
      </w:hyperlink>
    </w:p>
    <w:p w14:paraId="6F86583A" w14:textId="5F1C34E2" w:rsidR="003C2C33" w:rsidRDefault="00AE0430">
      <w:pPr>
        <w:pStyle w:val="Obsah1"/>
        <w:rPr>
          <w:rFonts w:asciiTheme="minorHAnsi" w:eastAsiaTheme="minorEastAsia" w:hAnsiTheme="minorHAnsi"/>
          <w:b w:val="0"/>
          <w:caps w:val="0"/>
          <w:noProof/>
          <w:lang w:eastAsia="cs-CZ"/>
        </w:rPr>
      </w:pPr>
      <w:hyperlink w:anchor="_Toc123803281" w:history="1">
        <w:r w:rsidR="003C2C33" w:rsidRPr="00C17CFE">
          <w:rPr>
            <w:rStyle w:val="Hypertextovodkaz"/>
            <w:rFonts w:cstheme="minorHAnsi"/>
            <w:noProof/>
          </w:rPr>
          <w:t>A. Analytická část</w:t>
        </w:r>
        <w:r w:rsidR="003C2C33">
          <w:rPr>
            <w:noProof/>
            <w:webHidden/>
          </w:rPr>
          <w:tab/>
        </w:r>
        <w:r w:rsidR="003C2C33">
          <w:rPr>
            <w:noProof/>
            <w:webHidden/>
          </w:rPr>
          <w:fldChar w:fldCharType="begin"/>
        </w:r>
        <w:r w:rsidR="003C2C33">
          <w:rPr>
            <w:noProof/>
            <w:webHidden/>
          </w:rPr>
          <w:instrText xml:space="preserve"> PAGEREF _Toc123803281 \h </w:instrText>
        </w:r>
        <w:r w:rsidR="003C2C33">
          <w:rPr>
            <w:noProof/>
            <w:webHidden/>
          </w:rPr>
        </w:r>
        <w:r w:rsidR="003C2C33">
          <w:rPr>
            <w:noProof/>
            <w:webHidden/>
          </w:rPr>
          <w:fldChar w:fldCharType="separate"/>
        </w:r>
        <w:r w:rsidR="0077219C">
          <w:rPr>
            <w:noProof/>
            <w:webHidden/>
          </w:rPr>
          <w:t>8</w:t>
        </w:r>
        <w:r w:rsidR="003C2C33">
          <w:rPr>
            <w:noProof/>
            <w:webHidden/>
          </w:rPr>
          <w:fldChar w:fldCharType="end"/>
        </w:r>
      </w:hyperlink>
    </w:p>
    <w:p w14:paraId="0FF3AA17" w14:textId="39EFAF47" w:rsidR="003C2C33" w:rsidRDefault="00AE0430">
      <w:pPr>
        <w:pStyle w:val="Obsah2"/>
        <w:tabs>
          <w:tab w:val="right" w:leader="dot" w:pos="9062"/>
        </w:tabs>
        <w:rPr>
          <w:rFonts w:asciiTheme="minorHAnsi" w:eastAsiaTheme="minorEastAsia" w:hAnsiTheme="minorHAnsi"/>
          <w:b w:val="0"/>
          <w:noProof/>
          <w:lang w:eastAsia="cs-CZ"/>
        </w:rPr>
      </w:pPr>
      <w:hyperlink w:anchor="_Toc123803282" w:history="1">
        <w:r w:rsidR="003C2C33" w:rsidRPr="00C17CFE">
          <w:rPr>
            <w:rStyle w:val="Hypertextovodkaz"/>
            <w:noProof/>
          </w:rPr>
          <w:t>A.1 Charakteristika městské části</w:t>
        </w:r>
        <w:r w:rsidR="003C2C33">
          <w:rPr>
            <w:noProof/>
            <w:webHidden/>
          </w:rPr>
          <w:tab/>
        </w:r>
        <w:r w:rsidR="003C2C33">
          <w:rPr>
            <w:noProof/>
            <w:webHidden/>
          </w:rPr>
          <w:fldChar w:fldCharType="begin"/>
        </w:r>
        <w:r w:rsidR="003C2C33">
          <w:rPr>
            <w:noProof/>
            <w:webHidden/>
          </w:rPr>
          <w:instrText xml:space="preserve"> PAGEREF _Toc123803282 \h </w:instrText>
        </w:r>
        <w:r w:rsidR="003C2C33">
          <w:rPr>
            <w:noProof/>
            <w:webHidden/>
          </w:rPr>
        </w:r>
        <w:r w:rsidR="003C2C33">
          <w:rPr>
            <w:noProof/>
            <w:webHidden/>
          </w:rPr>
          <w:fldChar w:fldCharType="separate"/>
        </w:r>
        <w:r w:rsidR="0077219C">
          <w:rPr>
            <w:noProof/>
            <w:webHidden/>
          </w:rPr>
          <w:t>8</w:t>
        </w:r>
        <w:r w:rsidR="003C2C33">
          <w:rPr>
            <w:noProof/>
            <w:webHidden/>
          </w:rPr>
          <w:fldChar w:fldCharType="end"/>
        </w:r>
      </w:hyperlink>
    </w:p>
    <w:p w14:paraId="11D0F6D2" w14:textId="719648E9" w:rsidR="003C2C33" w:rsidRDefault="00AE0430">
      <w:pPr>
        <w:pStyle w:val="Obsah3"/>
        <w:rPr>
          <w:rFonts w:asciiTheme="minorHAnsi" w:eastAsiaTheme="minorEastAsia" w:hAnsiTheme="minorHAnsi"/>
          <w:b w:val="0"/>
          <w:i w:val="0"/>
          <w:lang w:eastAsia="cs-CZ"/>
        </w:rPr>
      </w:pPr>
      <w:hyperlink w:anchor="_Toc123803283" w:history="1">
        <w:r w:rsidR="003C2C33" w:rsidRPr="00C17CFE">
          <w:rPr>
            <w:rStyle w:val="Hypertextovodkaz"/>
          </w:rPr>
          <w:t>A.1.1 Územní předpoklady a limity</w:t>
        </w:r>
        <w:r w:rsidR="003C2C33">
          <w:rPr>
            <w:webHidden/>
          </w:rPr>
          <w:tab/>
        </w:r>
        <w:r w:rsidR="003C2C33">
          <w:rPr>
            <w:webHidden/>
          </w:rPr>
          <w:fldChar w:fldCharType="begin"/>
        </w:r>
        <w:r w:rsidR="003C2C33">
          <w:rPr>
            <w:webHidden/>
          </w:rPr>
          <w:instrText xml:space="preserve"> PAGEREF _Toc123803283 \h </w:instrText>
        </w:r>
        <w:r w:rsidR="003C2C33">
          <w:rPr>
            <w:webHidden/>
          </w:rPr>
        </w:r>
        <w:r w:rsidR="003C2C33">
          <w:rPr>
            <w:webHidden/>
          </w:rPr>
          <w:fldChar w:fldCharType="separate"/>
        </w:r>
        <w:r w:rsidR="0077219C">
          <w:rPr>
            <w:webHidden/>
          </w:rPr>
          <w:t>8</w:t>
        </w:r>
        <w:r w:rsidR="003C2C33">
          <w:rPr>
            <w:webHidden/>
          </w:rPr>
          <w:fldChar w:fldCharType="end"/>
        </w:r>
      </w:hyperlink>
    </w:p>
    <w:p w14:paraId="18998E30" w14:textId="6E812E4E" w:rsidR="003C2C33" w:rsidRDefault="00AE0430">
      <w:pPr>
        <w:pStyle w:val="Obsah4"/>
        <w:tabs>
          <w:tab w:val="right" w:leader="dot" w:pos="9062"/>
        </w:tabs>
        <w:rPr>
          <w:rFonts w:asciiTheme="minorHAnsi" w:eastAsiaTheme="minorEastAsia" w:hAnsiTheme="minorHAnsi"/>
          <w:noProof/>
          <w:lang w:eastAsia="cs-CZ"/>
        </w:rPr>
      </w:pPr>
      <w:hyperlink w:anchor="_Toc123803284" w:history="1">
        <w:r w:rsidR="003C2C33" w:rsidRPr="00C17CFE">
          <w:rPr>
            <w:rStyle w:val="Hypertextovodkaz"/>
            <w:noProof/>
          </w:rPr>
          <w:t>Poloha</w:t>
        </w:r>
        <w:r w:rsidR="003C2C33">
          <w:rPr>
            <w:noProof/>
            <w:webHidden/>
          </w:rPr>
          <w:tab/>
        </w:r>
        <w:r w:rsidR="003C2C33">
          <w:rPr>
            <w:noProof/>
            <w:webHidden/>
          </w:rPr>
          <w:fldChar w:fldCharType="begin"/>
        </w:r>
        <w:r w:rsidR="003C2C33">
          <w:rPr>
            <w:noProof/>
            <w:webHidden/>
          </w:rPr>
          <w:instrText xml:space="preserve"> PAGEREF _Toc123803284 \h </w:instrText>
        </w:r>
        <w:r w:rsidR="003C2C33">
          <w:rPr>
            <w:noProof/>
            <w:webHidden/>
          </w:rPr>
        </w:r>
        <w:r w:rsidR="003C2C33">
          <w:rPr>
            <w:noProof/>
            <w:webHidden/>
          </w:rPr>
          <w:fldChar w:fldCharType="separate"/>
        </w:r>
        <w:r w:rsidR="0077219C">
          <w:rPr>
            <w:noProof/>
            <w:webHidden/>
          </w:rPr>
          <w:t>8</w:t>
        </w:r>
        <w:r w:rsidR="003C2C33">
          <w:rPr>
            <w:noProof/>
            <w:webHidden/>
          </w:rPr>
          <w:fldChar w:fldCharType="end"/>
        </w:r>
      </w:hyperlink>
    </w:p>
    <w:p w14:paraId="55F08E3E" w14:textId="0D6C5E32" w:rsidR="003C2C33" w:rsidRDefault="00AE0430">
      <w:pPr>
        <w:pStyle w:val="Obsah4"/>
        <w:tabs>
          <w:tab w:val="right" w:leader="dot" w:pos="9062"/>
        </w:tabs>
        <w:rPr>
          <w:rFonts w:asciiTheme="minorHAnsi" w:eastAsiaTheme="minorEastAsia" w:hAnsiTheme="minorHAnsi"/>
          <w:noProof/>
          <w:lang w:eastAsia="cs-CZ"/>
        </w:rPr>
      </w:pPr>
      <w:hyperlink w:anchor="_Toc123803285" w:history="1">
        <w:r w:rsidR="003C2C33" w:rsidRPr="00C17CFE">
          <w:rPr>
            <w:rStyle w:val="Hypertextovodkaz"/>
            <w:noProof/>
          </w:rPr>
          <w:t>Historické souvislosti</w:t>
        </w:r>
        <w:r w:rsidR="003C2C33">
          <w:rPr>
            <w:noProof/>
            <w:webHidden/>
          </w:rPr>
          <w:tab/>
        </w:r>
        <w:r w:rsidR="003C2C33">
          <w:rPr>
            <w:noProof/>
            <w:webHidden/>
          </w:rPr>
          <w:fldChar w:fldCharType="begin"/>
        </w:r>
        <w:r w:rsidR="003C2C33">
          <w:rPr>
            <w:noProof/>
            <w:webHidden/>
          </w:rPr>
          <w:instrText xml:space="preserve"> PAGEREF _Toc123803285 \h </w:instrText>
        </w:r>
        <w:r w:rsidR="003C2C33">
          <w:rPr>
            <w:noProof/>
            <w:webHidden/>
          </w:rPr>
        </w:r>
        <w:r w:rsidR="003C2C33">
          <w:rPr>
            <w:noProof/>
            <w:webHidden/>
          </w:rPr>
          <w:fldChar w:fldCharType="separate"/>
        </w:r>
        <w:r w:rsidR="0077219C">
          <w:rPr>
            <w:noProof/>
            <w:webHidden/>
          </w:rPr>
          <w:t>11</w:t>
        </w:r>
        <w:r w:rsidR="003C2C33">
          <w:rPr>
            <w:noProof/>
            <w:webHidden/>
          </w:rPr>
          <w:fldChar w:fldCharType="end"/>
        </w:r>
      </w:hyperlink>
    </w:p>
    <w:p w14:paraId="088DD351" w14:textId="20A9E451" w:rsidR="003C2C33" w:rsidRDefault="00AE0430">
      <w:pPr>
        <w:pStyle w:val="Obsah4"/>
        <w:tabs>
          <w:tab w:val="right" w:leader="dot" w:pos="9062"/>
        </w:tabs>
        <w:rPr>
          <w:rFonts w:asciiTheme="minorHAnsi" w:eastAsiaTheme="minorEastAsia" w:hAnsiTheme="minorHAnsi"/>
          <w:noProof/>
          <w:lang w:eastAsia="cs-CZ"/>
        </w:rPr>
      </w:pPr>
      <w:hyperlink w:anchor="_Toc123803286" w:history="1">
        <w:r w:rsidR="003C2C33" w:rsidRPr="00C17CFE">
          <w:rPr>
            <w:rStyle w:val="Hypertextovodkaz"/>
            <w:noProof/>
          </w:rPr>
          <w:t>Možnosti rozvoje území dle územního plánu města Brna</w:t>
        </w:r>
        <w:r w:rsidR="003C2C33">
          <w:rPr>
            <w:noProof/>
            <w:webHidden/>
          </w:rPr>
          <w:tab/>
        </w:r>
        <w:r w:rsidR="003C2C33">
          <w:rPr>
            <w:noProof/>
            <w:webHidden/>
          </w:rPr>
          <w:fldChar w:fldCharType="begin"/>
        </w:r>
        <w:r w:rsidR="003C2C33">
          <w:rPr>
            <w:noProof/>
            <w:webHidden/>
          </w:rPr>
          <w:instrText xml:space="preserve"> PAGEREF _Toc123803286 \h </w:instrText>
        </w:r>
        <w:r w:rsidR="003C2C33">
          <w:rPr>
            <w:noProof/>
            <w:webHidden/>
          </w:rPr>
        </w:r>
        <w:r w:rsidR="003C2C33">
          <w:rPr>
            <w:noProof/>
            <w:webHidden/>
          </w:rPr>
          <w:fldChar w:fldCharType="separate"/>
        </w:r>
        <w:r w:rsidR="0077219C">
          <w:rPr>
            <w:noProof/>
            <w:webHidden/>
          </w:rPr>
          <w:t>11</w:t>
        </w:r>
        <w:r w:rsidR="003C2C33">
          <w:rPr>
            <w:noProof/>
            <w:webHidden/>
          </w:rPr>
          <w:fldChar w:fldCharType="end"/>
        </w:r>
      </w:hyperlink>
    </w:p>
    <w:p w14:paraId="43F08864" w14:textId="5634BD9A" w:rsidR="003C2C33" w:rsidRDefault="00AE0430">
      <w:pPr>
        <w:pStyle w:val="Obsah3"/>
        <w:rPr>
          <w:rFonts w:asciiTheme="minorHAnsi" w:eastAsiaTheme="minorEastAsia" w:hAnsiTheme="minorHAnsi"/>
          <w:b w:val="0"/>
          <w:i w:val="0"/>
          <w:lang w:eastAsia="cs-CZ"/>
        </w:rPr>
      </w:pPr>
      <w:hyperlink w:anchor="_Toc123803287" w:history="1">
        <w:r w:rsidR="003C2C33" w:rsidRPr="00C17CFE">
          <w:rPr>
            <w:rStyle w:val="Hypertextovodkaz"/>
          </w:rPr>
          <w:t>A.1.2 Obyvatelstvo</w:t>
        </w:r>
        <w:r w:rsidR="003C2C33">
          <w:rPr>
            <w:webHidden/>
          </w:rPr>
          <w:tab/>
        </w:r>
        <w:r w:rsidR="003C2C33">
          <w:rPr>
            <w:webHidden/>
          </w:rPr>
          <w:fldChar w:fldCharType="begin"/>
        </w:r>
        <w:r w:rsidR="003C2C33">
          <w:rPr>
            <w:webHidden/>
          </w:rPr>
          <w:instrText xml:space="preserve"> PAGEREF _Toc123803287 \h </w:instrText>
        </w:r>
        <w:r w:rsidR="003C2C33">
          <w:rPr>
            <w:webHidden/>
          </w:rPr>
        </w:r>
        <w:r w:rsidR="003C2C33">
          <w:rPr>
            <w:webHidden/>
          </w:rPr>
          <w:fldChar w:fldCharType="separate"/>
        </w:r>
        <w:r w:rsidR="0077219C">
          <w:rPr>
            <w:webHidden/>
          </w:rPr>
          <w:t>12</w:t>
        </w:r>
        <w:r w:rsidR="003C2C33">
          <w:rPr>
            <w:webHidden/>
          </w:rPr>
          <w:fldChar w:fldCharType="end"/>
        </w:r>
      </w:hyperlink>
    </w:p>
    <w:p w14:paraId="7DAD467B" w14:textId="6D37FB9F" w:rsidR="003C2C33" w:rsidRDefault="00AE0430">
      <w:pPr>
        <w:pStyle w:val="Obsah4"/>
        <w:tabs>
          <w:tab w:val="right" w:leader="dot" w:pos="9062"/>
        </w:tabs>
        <w:rPr>
          <w:rFonts w:asciiTheme="minorHAnsi" w:eastAsiaTheme="minorEastAsia" w:hAnsiTheme="minorHAnsi"/>
          <w:noProof/>
          <w:lang w:eastAsia="cs-CZ"/>
        </w:rPr>
      </w:pPr>
      <w:hyperlink w:anchor="_Toc123803288" w:history="1">
        <w:r w:rsidR="003C2C33" w:rsidRPr="00C17CFE">
          <w:rPr>
            <w:rStyle w:val="Hypertextovodkaz"/>
            <w:noProof/>
          </w:rPr>
          <w:t>Vývoj počtu obyvatel a pohyb obyvatel</w:t>
        </w:r>
        <w:r w:rsidR="003C2C33">
          <w:rPr>
            <w:noProof/>
            <w:webHidden/>
          </w:rPr>
          <w:tab/>
        </w:r>
        <w:r w:rsidR="003C2C33">
          <w:rPr>
            <w:noProof/>
            <w:webHidden/>
          </w:rPr>
          <w:fldChar w:fldCharType="begin"/>
        </w:r>
        <w:r w:rsidR="003C2C33">
          <w:rPr>
            <w:noProof/>
            <w:webHidden/>
          </w:rPr>
          <w:instrText xml:space="preserve"> PAGEREF _Toc123803288 \h </w:instrText>
        </w:r>
        <w:r w:rsidR="003C2C33">
          <w:rPr>
            <w:noProof/>
            <w:webHidden/>
          </w:rPr>
        </w:r>
        <w:r w:rsidR="003C2C33">
          <w:rPr>
            <w:noProof/>
            <w:webHidden/>
          </w:rPr>
          <w:fldChar w:fldCharType="separate"/>
        </w:r>
        <w:r w:rsidR="0077219C">
          <w:rPr>
            <w:noProof/>
            <w:webHidden/>
          </w:rPr>
          <w:t>12</w:t>
        </w:r>
        <w:r w:rsidR="003C2C33">
          <w:rPr>
            <w:noProof/>
            <w:webHidden/>
          </w:rPr>
          <w:fldChar w:fldCharType="end"/>
        </w:r>
      </w:hyperlink>
    </w:p>
    <w:p w14:paraId="7B75DAEF" w14:textId="479AE153" w:rsidR="003C2C33" w:rsidRDefault="00AE0430">
      <w:pPr>
        <w:pStyle w:val="Obsah4"/>
        <w:tabs>
          <w:tab w:val="right" w:leader="dot" w:pos="9062"/>
        </w:tabs>
        <w:rPr>
          <w:rFonts w:asciiTheme="minorHAnsi" w:eastAsiaTheme="minorEastAsia" w:hAnsiTheme="minorHAnsi"/>
          <w:noProof/>
          <w:lang w:eastAsia="cs-CZ"/>
        </w:rPr>
      </w:pPr>
      <w:hyperlink w:anchor="_Toc123803289" w:history="1">
        <w:r w:rsidR="003C2C33" w:rsidRPr="00C17CFE">
          <w:rPr>
            <w:rStyle w:val="Hypertextovodkaz"/>
            <w:noProof/>
          </w:rPr>
          <w:t>Věková struktura</w:t>
        </w:r>
        <w:r w:rsidR="003C2C33">
          <w:rPr>
            <w:noProof/>
            <w:webHidden/>
          </w:rPr>
          <w:tab/>
        </w:r>
        <w:r w:rsidR="003C2C33">
          <w:rPr>
            <w:noProof/>
            <w:webHidden/>
          </w:rPr>
          <w:fldChar w:fldCharType="begin"/>
        </w:r>
        <w:r w:rsidR="003C2C33">
          <w:rPr>
            <w:noProof/>
            <w:webHidden/>
          </w:rPr>
          <w:instrText xml:space="preserve"> PAGEREF _Toc123803289 \h </w:instrText>
        </w:r>
        <w:r w:rsidR="003C2C33">
          <w:rPr>
            <w:noProof/>
            <w:webHidden/>
          </w:rPr>
        </w:r>
        <w:r w:rsidR="003C2C33">
          <w:rPr>
            <w:noProof/>
            <w:webHidden/>
          </w:rPr>
          <w:fldChar w:fldCharType="separate"/>
        </w:r>
        <w:r w:rsidR="0077219C">
          <w:rPr>
            <w:noProof/>
            <w:webHidden/>
          </w:rPr>
          <w:t>13</w:t>
        </w:r>
        <w:r w:rsidR="003C2C33">
          <w:rPr>
            <w:noProof/>
            <w:webHidden/>
          </w:rPr>
          <w:fldChar w:fldCharType="end"/>
        </w:r>
      </w:hyperlink>
    </w:p>
    <w:p w14:paraId="735D0592" w14:textId="23E77056" w:rsidR="003C2C33" w:rsidRDefault="00AE0430">
      <w:pPr>
        <w:pStyle w:val="Obsah4"/>
        <w:tabs>
          <w:tab w:val="right" w:leader="dot" w:pos="9062"/>
        </w:tabs>
        <w:rPr>
          <w:rFonts w:asciiTheme="minorHAnsi" w:eastAsiaTheme="minorEastAsia" w:hAnsiTheme="minorHAnsi"/>
          <w:noProof/>
          <w:lang w:eastAsia="cs-CZ"/>
        </w:rPr>
      </w:pPr>
      <w:hyperlink w:anchor="_Toc123803290" w:history="1">
        <w:r w:rsidR="003C2C33" w:rsidRPr="00C17CFE">
          <w:rPr>
            <w:rStyle w:val="Hypertextovodkaz"/>
            <w:noProof/>
          </w:rPr>
          <w:t>Vzdělanostní struktura</w:t>
        </w:r>
        <w:r w:rsidR="003C2C33">
          <w:rPr>
            <w:noProof/>
            <w:webHidden/>
          </w:rPr>
          <w:tab/>
        </w:r>
        <w:r w:rsidR="003C2C33">
          <w:rPr>
            <w:noProof/>
            <w:webHidden/>
          </w:rPr>
          <w:fldChar w:fldCharType="begin"/>
        </w:r>
        <w:r w:rsidR="003C2C33">
          <w:rPr>
            <w:noProof/>
            <w:webHidden/>
          </w:rPr>
          <w:instrText xml:space="preserve"> PAGEREF _Toc123803290 \h </w:instrText>
        </w:r>
        <w:r w:rsidR="003C2C33">
          <w:rPr>
            <w:noProof/>
            <w:webHidden/>
          </w:rPr>
        </w:r>
        <w:r w:rsidR="003C2C33">
          <w:rPr>
            <w:noProof/>
            <w:webHidden/>
          </w:rPr>
          <w:fldChar w:fldCharType="separate"/>
        </w:r>
        <w:r w:rsidR="0077219C">
          <w:rPr>
            <w:noProof/>
            <w:webHidden/>
          </w:rPr>
          <w:t>14</w:t>
        </w:r>
        <w:r w:rsidR="003C2C33">
          <w:rPr>
            <w:noProof/>
            <w:webHidden/>
          </w:rPr>
          <w:fldChar w:fldCharType="end"/>
        </w:r>
      </w:hyperlink>
    </w:p>
    <w:p w14:paraId="52ABB0E4" w14:textId="5FE7DDF3" w:rsidR="003C2C33" w:rsidRDefault="00AE0430">
      <w:pPr>
        <w:pStyle w:val="Obsah4"/>
        <w:tabs>
          <w:tab w:val="right" w:leader="dot" w:pos="9062"/>
        </w:tabs>
        <w:rPr>
          <w:rFonts w:asciiTheme="minorHAnsi" w:eastAsiaTheme="minorEastAsia" w:hAnsiTheme="minorHAnsi"/>
          <w:noProof/>
          <w:lang w:eastAsia="cs-CZ"/>
        </w:rPr>
      </w:pPr>
      <w:hyperlink w:anchor="_Toc123803291" w:history="1">
        <w:r w:rsidR="003C2C33" w:rsidRPr="00C17CFE">
          <w:rPr>
            <w:rStyle w:val="Hypertextovodkaz"/>
            <w:noProof/>
          </w:rPr>
          <w:t>Základní sídelní jednotky</w:t>
        </w:r>
        <w:r w:rsidR="003C2C33">
          <w:rPr>
            <w:noProof/>
            <w:webHidden/>
          </w:rPr>
          <w:tab/>
        </w:r>
        <w:r w:rsidR="003C2C33">
          <w:rPr>
            <w:noProof/>
            <w:webHidden/>
          </w:rPr>
          <w:fldChar w:fldCharType="begin"/>
        </w:r>
        <w:r w:rsidR="003C2C33">
          <w:rPr>
            <w:noProof/>
            <w:webHidden/>
          </w:rPr>
          <w:instrText xml:space="preserve"> PAGEREF _Toc123803291 \h </w:instrText>
        </w:r>
        <w:r w:rsidR="003C2C33">
          <w:rPr>
            <w:noProof/>
            <w:webHidden/>
          </w:rPr>
        </w:r>
        <w:r w:rsidR="003C2C33">
          <w:rPr>
            <w:noProof/>
            <w:webHidden/>
          </w:rPr>
          <w:fldChar w:fldCharType="separate"/>
        </w:r>
        <w:r w:rsidR="0077219C">
          <w:rPr>
            <w:noProof/>
            <w:webHidden/>
          </w:rPr>
          <w:t>14</w:t>
        </w:r>
        <w:r w:rsidR="003C2C33">
          <w:rPr>
            <w:noProof/>
            <w:webHidden/>
          </w:rPr>
          <w:fldChar w:fldCharType="end"/>
        </w:r>
      </w:hyperlink>
    </w:p>
    <w:p w14:paraId="1FAE089A" w14:textId="2F7D38E6" w:rsidR="003C2C33" w:rsidRDefault="00AE0430">
      <w:pPr>
        <w:pStyle w:val="Obsah3"/>
        <w:rPr>
          <w:rFonts w:asciiTheme="minorHAnsi" w:eastAsiaTheme="minorEastAsia" w:hAnsiTheme="minorHAnsi"/>
          <w:b w:val="0"/>
          <w:i w:val="0"/>
          <w:lang w:eastAsia="cs-CZ"/>
        </w:rPr>
      </w:pPr>
      <w:hyperlink w:anchor="_Toc123803292" w:history="1">
        <w:r w:rsidR="003C2C33" w:rsidRPr="00C17CFE">
          <w:rPr>
            <w:rStyle w:val="Hypertextovodkaz"/>
          </w:rPr>
          <w:t>A.1.3 Bydlení</w:t>
        </w:r>
        <w:r w:rsidR="003C2C33">
          <w:rPr>
            <w:webHidden/>
          </w:rPr>
          <w:tab/>
        </w:r>
        <w:r w:rsidR="003C2C33">
          <w:rPr>
            <w:webHidden/>
          </w:rPr>
          <w:fldChar w:fldCharType="begin"/>
        </w:r>
        <w:r w:rsidR="003C2C33">
          <w:rPr>
            <w:webHidden/>
          </w:rPr>
          <w:instrText xml:space="preserve"> PAGEREF _Toc123803292 \h </w:instrText>
        </w:r>
        <w:r w:rsidR="003C2C33">
          <w:rPr>
            <w:webHidden/>
          </w:rPr>
        </w:r>
        <w:r w:rsidR="003C2C33">
          <w:rPr>
            <w:webHidden/>
          </w:rPr>
          <w:fldChar w:fldCharType="separate"/>
        </w:r>
        <w:r w:rsidR="0077219C">
          <w:rPr>
            <w:webHidden/>
          </w:rPr>
          <w:t>15</w:t>
        </w:r>
        <w:r w:rsidR="003C2C33">
          <w:rPr>
            <w:webHidden/>
          </w:rPr>
          <w:fldChar w:fldCharType="end"/>
        </w:r>
      </w:hyperlink>
    </w:p>
    <w:p w14:paraId="728CB364" w14:textId="03FE64BF" w:rsidR="003C2C33" w:rsidRDefault="00AE0430">
      <w:pPr>
        <w:pStyle w:val="Obsah4"/>
        <w:tabs>
          <w:tab w:val="right" w:leader="dot" w:pos="9062"/>
        </w:tabs>
        <w:rPr>
          <w:rFonts w:asciiTheme="minorHAnsi" w:eastAsiaTheme="minorEastAsia" w:hAnsiTheme="minorHAnsi"/>
          <w:noProof/>
          <w:lang w:eastAsia="cs-CZ"/>
        </w:rPr>
      </w:pPr>
      <w:hyperlink w:anchor="_Toc123803293" w:history="1">
        <w:r w:rsidR="003C2C33" w:rsidRPr="00C17CFE">
          <w:rPr>
            <w:rStyle w:val="Hypertextovodkaz"/>
            <w:noProof/>
          </w:rPr>
          <w:t>Způsob bydlení v městské části</w:t>
        </w:r>
        <w:r w:rsidR="003C2C33">
          <w:rPr>
            <w:noProof/>
            <w:webHidden/>
          </w:rPr>
          <w:tab/>
        </w:r>
        <w:r w:rsidR="003C2C33">
          <w:rPr>
            <w:noProof/>
            <w:webHidden/>
          </w:rPr>
          <w:fldChar w:fldCharType="begin"/>
        </w:r>
        <w:r w:rsidR="003C2C33">
          <w:rPr>
            <w:noProof/>
            <w:webHidden/>
          </w:rPr>
          <w:instrText xml:space="preserve"> PAGEREF _Toc123803293 \h </w:instrText>
        </w:r>
        <w:r w:rsidR="003C2C33">
          <w:rPr>
            <w:noProof/>
            <w:webHidden/>
          </w:rPr>
        </w:r>
        <w:r w:rsidR="003C2C33">
          <w:rPr>
            <w:noProof/>
            <w:webHidden/>
          </w:rPr>
          <w:fldChar w:fldCharType="separate"/>
        </w:r>
        <w:r w:rsidR="0077219C">
          <w:rPr>
            <w:noProof/>
            <w:webHidden/>
          </w:rPr>
          <w:t>15</w:t>
        </w:r>
        <w:r w:rsidR="003C2C33">
          <w:rPr>
            <w:noProof/>
            <w:webHidden/>
          </w:rPr>
          <w:fldChar w:fldCharType="end"/>
        </w:r>
      </w:hyperlink>
    </w:p>
    <w:p w14:paraId="1ACAED0E" w14:textId="2C7CA079" w:rsidR="003C2C33" w:rsidRDefault="00AE0430">
      <w:pPr>
        <w:pStyle w:val="Obsah4"/>
        <w:tabs>
          <w:tab w:val="right" w:leader="dot" w:pos="9062"/>
        </w:tabs>
        <w:rPr>
          <w:rFonts w:asciiTheme="minorHAnsi" w:eastAsiaTheme="minorEastAsia" w:hAnsiTheme="minorHAnsi"/>
          <w:noProof/>
          <w:lang w:eastAsia="cs-CZ"/>
        </w:rPr>
      </w:pPr>
      <w:hyperlink w:anchor="_Toc123803294" w:history="1">
        <w:r w:rsidR="003C2C33" w:rsidRPr="00C17CFE">
          <w:rPr>
            <w:rStyle w:val="Hypertextovodkaz"/>
            <w:noProof/>
          </w:rPr>
          <w:t>Bytový fond městské části</w:t>
        </w:r>
        <w:r w:rsidR="003C2C33">
          <w:rPr>
            <w:noProof/>
            <w:webHidden/>
          </w:rPr>
          <w:tab/>
        </w:r>
        <w:r w:rsidR="003C2C33">
          <w:rPr>
            <w:noProof/>
            <w:webHidden/>
          </w:rPr>
          <w:fldChar w:fldCharType="begin"/>
        </w:r>
        <w:r w:rsidR="003C2C33">
          <w:rPr>
            <w:noProof/>
            <w:webHidden/>
          </w:rPr>
          <w:instrText xml:space="preserve"> PAGEREF _Toc123803294 \h </w:instrText>
        </w:r>
        <w:r w:rsidR="003C2C33">
          <w:rPr>
            <w:noProof/>
            <w:webHidden/>
          </w:rPr>
        </w:r>
        <w:r w:rsidR="003C2C33">
          <w:rPr>
            <w:noProof/>
            <w:webHidden/>
          </w:rPr>
          <w:fldChar w:fldCharType="separate"/>
        </w:r>
        <w:r w:rsidR="0077219C">
          <w:rPr>
            <w:noProof/>
            <w:webHidden/>
          </w:rPr>
          <w:t>17</w:t>
        </w:r>
        <w:r w:rsidR="003C2C33">
          <w:rPr>
            <w:noProof/>
            <w:webHidden/>
          </w:rPr>
          <w:fldChar w:fldCharType="end"/>
        </w:r>
      </w:hyperlink>
    </w:p>
    <w:p w14:paraId="75F4F0F3" w14:textId="5BC29425" w:rsidR="003C2C33" w:rsidRDefault="00AE0430">
      <w:pPr>
        <w:pStyle w:val="Obsah3"/>
        <w:rPr>
          <w:rFonts w:asciiTheme="minorHAnsi" w:eastAsiaTheme="minorEastAsia" w:hAnsiTheme="minorHAnsi"/>
          <w:b w:val="0"/>
          <w:i w:val="0"/>
          <w:lang w:eastAsia="cs-CZ"/>
        </w:rPr>
      </w:pPr>
      <w:hyperlink w:anchor="_Toc123803295" w:history="1">
        <w:r w:rsidR="003C2C33" w:rsidRPr="00C17CFE">
          <w:rPr>
            <w:rStyle w:val="Hypertextovodkaz"/>
          </w:rPr>
          <w:t>A.1.4 Ekonomika</w:t>
        </w:r>
        <w:r w:rsidR="003C2C33">
          <w:rPr>
            <w:webHidden/>
          </w:rPr>
          <w:tab/>
        </w:r>
        <w:r w:rsidR="003C2C33">
          <w:rPr>
            <w:webHidden/>
          </w:rPr>
          <w:fldChar w:fldCharType="begin"/>
        </w:r>
        <w:r w:rsidR="003C2C33">
          <w:rPr>
            <w:webHidden/>
          </w:rPr>
          <w:instrText xml:space="preserve"> PAGEREF _Toc123803295 \h </w:instrText>
        </w:r>
        <w:r w:rsidR="003C2C33">
          <w:rPr>
            <w:webHidden/>
          </w:rPr>
        </w:r>
        <w:r w:rsidR="003C2C33">
          <w:rPr>
            <w:webHidden/>
          </w:rPr>
          <w:fldChar w:fldCharType="separate"/>
        </w:r>
        <w:r w:rsidR="0077219C">
          <w:rPr>
            <w:webHidden/>
          </w:rPr>
          <w:t>18</w:t>
        </w:r>
        <w:r w:rsidR="003C2C33">
          <w:rPr>
            <w:webHidden/>
          </w:rPr>
          <w:fldChar w:fldCharType="end"/>
        </w:r>
      </w:hyperlink>
    </w:p>
    <w:p w14:paraId="50CC8353" w14:textId="4ED95245" w:rsidR="003C2C33" w:rsidRDefault="00AE0430">
      <w:pPr>
        <w:pStyle w:val="Obsah4"/>
        <w:tabs>
          <w:tab w:val="right" w:leader="dot" w:pos="9062"/>
        </w:tabs>
        <w:rPr>
          <w:rFonts w:asciiTheme="minorHAnsi" w:eastAsiaTheme="minorEastAsia" w:hAnsiTheme="minorHAnsi"/>
          <w:noProof/>
          <w:lang w:eastAsia="cs-CZ"/>
        </w:rPr>
      </w:pPr>
      <w:hyperlink w:anchor="_Toc123803296" w:history="1">
        <w:r w:rsidR="003C2C33" w:rsidRPr="00C17CFE">
          <w:rPr>
            <w:rStyle w:val="Hypertextovodkaz"/>
            <w:noProof/>
          </w:rPr>
          <w:t>Trh práce a plochy pro podnikání</w:t>
        </w:r>
        <w:r w:rsidR="003C2C33">
          <w:rPr>
            <w:noProof/>
            <w:webHidden/>
          </w:rPr>
          <w:tab/>
        </w:r>
        <w:r w:rsidR="003C2C33">
          <w:rPr>
            <w:noProof/>
            <w:webHidden/>
          </w:rPr>
          <w:fldChar w:fldCharType="begin"/>
        </w:r>
        <w:r w:rsidR="003C2C33">
          <w:rPr>
            <w:noProof/>
            <w:webHidden/>
          </w:rPr>
          <w:instrText xml:space="preserve"> PAGEREF _Toc123803296 \h </w:instrText>
        </w:r>
        <w:r w:rsidR="003C2C33">
          <w:rPr>
            <w:noProof/>
            <w:webHidden/>
          </w:rPr>
        </w:r>
        <w:r w:rsidR="003C2C33">
          <w:rPr>
            <w:noProof/>
            <w:webHidden/>
          </w:rPr>
          <w:fldChar w:fldCharType="separate"/>
        </w:r>
        <w:r w:rsidR="0077219C">
          <w:rPr>
            <w:noProof/>
            <w:webHidden/>
          </w:rPr>
          <w:t>18</w:t>
        </w:r>
        <w:r w:rsidR="003C2C33">
          <w:rPr>
            <w:noProof/>
            <w:webHidden/>
          </w:rPr>
          <w:fldChar w:fldCharType="end"/>
        </w:r>
      </w:hyperlink>
    </w:p>
    <w:p w14:paraId="50D6FA77" w14:textId="6DB91300" w:rsidR="003C2C33" w:rsidRDefault="00AE0430">
      <w:pPr>
        <w:pStyle w:val="Obsah4"/>
        <w:tabs>
          <w:tab w:val="right" w:leader="dot" w:pos="9062"/>
        </w:tabs>
        <w:rPr>
          <w:rFonts w:asciiTheme="minorHAnsi" w:eastAsiaTheme="minorEastAsia" w:hAnsiTheme="minorHAnsi"/>
          <w:noProof/>
          <w:lang w:eastAsia="cs-CZ"/>
        </w:rPr>
      </w:pPr>
      <w:hyperlink w:anchor="_Toc123803297" w:history="1">
        <w:r w:rsidR="003C2C33" w:rsidRPr="00C17CFE">
          <w:rPr>
            <w:rStyle w:val="Hypertextovodkaz"/>
            <w:noProof/>
          </w:rPr>
          <w:t>Komerční vybavenost</w:t>
        </w:r>
        <w:r w:rsidR="003C2C33">
          <w:rPr>
            <w:noProof/>
            <w:webHidden/>
          </w:rPr>
          <w:tab/>
        </w:r>
        <w:r w:rsidR="003C2C33">
          <w:rPr>
            <w:noProof/>
            <w:webHidden/>
          </w:rPr>
          <w:fldChar w:fldCharType="begin"/>
        </w:r>
        <w:r w:rsidR="003C2C33">
          <w:rPr>
            <w:noProof/>
            <w:webHidden/>
          </w:rPr>
          <w:instrText xml:space="preserve"> PAGEREF _Toc123803297 \h </w:instrText>
        </w:r>
        <w:r w:rsidR="003C2C33">
          <w:rPr>
            <w:noProof/>
            <w:webHidden/>
          </w:rPr>
        </w:r>
        <w:r w:rsidR="003C2C33">
          <w:rPr>
            <w:noProof/>
            <w:webHidden/>
          </w:rPr>
          <w:fldChar w:fldCharType="separate"/>
        </w:r>
        <w:r w:rsidR="0077219C">
          <w:rPr>
            <w:noProof/>
            <w:webHidden/>
          </w:rPr>
          <w:t>20</w:t>
        </w:r>
        <w:r w:rsidR="003C2C33">
          <w:rPr>
            <w:noProof/>
            <w:webHidden/>
          </w:rPr>
          <w:fldChar w:fldCharType="end"/>
        </w:r>
      </w:hyperlink>
    </w:p>
    <w:p w14:paraId="625395F9" w14:textId="50C339FB" w:rsidR="003C2C33" w:rsidRDefault="00AE0430">
      <w:pPr>
        <w:pStyle w:val="Obsah4"/>
        <w:tabs>
          <w:tab w:val="right" w:leader="dot" w:pos="9062"/>
        </w:tabs>
        <w:rPr>
          <w:rFonts w:asciiTheme="minorHAnsi" w:eastAsiaTheme="minorEastAsia" w:hAnsiTheme="minorHAnsi"/>
          <w:noProof/>
          <w:lang w:eastAsia="cs-CZ"/>
        </w:rPr>
      </w:pPr>
      <w:hyperlink w:anchor="_Toc123803298" w:history="1">
        <w:r w:rsidR="003C2C33" w:rsidRPr="00C17CFE">
          <w:rPr>
            <w:rStyle w:val="Hypertextovodkaz"/>
            <w:noProof/>
          </w:rPr>
          <w:t>Cestovní ruch a rekreace</w:t>
        </w:r>
        <w:r w:rsidR="003C2C33">
          <w:rPr>
            <w:noProof/>
            <w:webHidden/>
          </w:rPr>
          <w:tab/>
        </w:r>
        <w:r w:rsidR="003C2C33">
          <w:rPr>
            <w:noProof/>
            <w:webHidden/>
          </w:rPr>
          <w:fldChar w:fldCharType="begin"/>
        </w:r>
        <w:r w:rsidR="003C2C33">
          <w:rPr>
            <w:noProof/>
            <w:webHidden/>
          </w:rPr>
          <w:instrText xml:space="preserve"> PAGEREF _Toc123803298 \h </w:instrText>
        </w:r>
        <w:r w:rsidR="003C2C33">
          <w:rPr>
            <w:noProof/>
            <w:webHidden/>
          </w:rPr>
        </w:r>
        <w:r w:rsidR="003C2C33">
          <w:rPr>
            <w:noProof/>
            <w:webHidden/>
          </w:rPr>
          <w:fldChar w:fldCharType="separate"/>
        </w:r>
        <w:r w:rsidR="0077219C">
          <w:rPr>
            <w:noProof/>
            <w:webHidden/>
          </w:rPr>
          <w:t>20</w:t>
        </w:r>
        <w:r w:rsidR="003C2C33">
          <w:rPr>
            <w:noProof/>
            <w:webHidden/>
          </w:rPr>
          <w:fldChar w:fldCharType="end"/>
        </w:r>
      </w:hyperlink>
    </w:p>
    <w:p w14:paraId="3BAD5D21" w14:textId="0E71D0F0" w:rsidR="003C2C33" w:rsidRDefault="00AE0430">
      <w:pPr>
        <w:pStyle w:val="Obsah3"/>
        <w:rPr>
          <w:rFonts w:asciiTheme="minorHAnsi" w:eastAsiaTheme="minorEastAsia" w:hAnsiTheme="minorHAnsi"/>
          <w:b w:val="0"/>
          <w:i w:val="0"/>
          <w:lang w:eastAsia="cs-CZ"/>
        </w:rPr>
      </w:pPr>
      <w:hyperlink w:anchor="_Toc123803299" w:history="1">
        <w:r w:rsidR="003C2C33" w:rsidRPr="00C17CFE">
          <w:rPr>
            <w:rStyle w:val="Hypertextovodkaz"/>
          </w:rPr>
          <w:t>A.1.5 Doprava</w:t>
        </w:r>
        <w:r w:rsidR="003C2C33">
          <w:rPr>
            <w:webHidden/>
          </w:rPr>
          <w:tab/>
        </w:r>
        <w:r w:rsidR="003C2C33">
          <w:rPr>
            <w:webHidden/>
          </w:rPr>
          <w:fldChar w:fldCharType="begin"/>
        </w:r>
        <w:r w:rsidR="003C2C33">
          <w:rPr>
            <w:webHidden/>
          </w:rPr>
          <w:instrText xml:space="preserve"> PAGEREF _Toc123803299 \h </w:instrText>
        </w:r>
        <w:r w:rsidR="003C2C33">
          <w:rPr>
            <w:webHidden/>
          </w:rPr>
        </w:r>
        <w:r w:rsidR="003C2C33">
          <w:rPr>
            <w:webHidden/>
          </w:rPr>
          <w:fldChar w:fldCharType="separate"/>
        </w:r>
        <w:r w:rsidR="0077219C">
          <w:rPr>
            <w:webHidden/>
          </w:rPr>
          <w:t>22</w:t>
        </w:r>
        <w:r w:rsidR="003C2C33">
          <w:rPr>
            <w:webHidden/>
          </w:rPr>
          <w:fldChar w:fldCharType="end"/>
        </w:r>
      </w:hyperlink>
    </w:p>
    <w:p w14:paraId="04DA9581" w14:textId="42E55E77" w:rsidR="003C2C33" w:rsidRDefault="00AE0430">
      <w:pPr>
        <w:pStyle w:val="Obsah4"/>
        <w:tabs>
          <w:tab w:val="right" w:leader="dot" w:pos="9062"/>
        </w:tabs>
        <w:rPr>
          <w:rFonts w:asciiTheme="minorHAnsi" w:eastAsiaTheme="minorEastAsia" w:hAnsiTheme="minorHAnsi"/>
          <w:noProof/>
          <w:lang w:eastAsia="cs-CZ"/>
        </w:rPr>
      </w:pPr>
      <w:hyperlink w:anchor="_Toc123803300" w:history="1">
        <w:r w:rsidR="003C2C33" w:rsidRPr="00C17CFE">
          <w:rPr>
            <w:rStyle w:val="Hypertextovodkaz"/>
            <w:noProof/>
          </w:rPr>
          <w:t>Dopravní infrastruktura</w:t>
        </w:r>
        <w:r w:rsidR="003C2C33">
          <w:rPr>
            <w:noProof/>
            <w:webHidden/>
          </w:rPr>
          <w:tab/>
        </w:r>
        <w:r w:rsidR="003C2C33">
          <w:rPr>
            <w:noProof/>
            <w:webHidden/>
          </w:rPr>
          <w:fldChar w:fldCharType="begin"/>
        </w:r>
        <w:r w:rsidR="003C2C33">
          <w:rPr>
            <w:noProof/>
            <w:webHidden/>
          </w:rPr>
          <w:instrText xml:space="preserve"> PAGEREF _Toc123803300 \h </w:instrText>
        </w:r>
        <w:r w:rsidR="003C2C33">
          <w:rPr>
            <w:noProof/>
            <w:webHidden/>
          </w:rPr>
        </w:r>
        <w:r w:rsidR="003C2C33">
          <w:rPr>
            <w:noProof/>
            <w:webHidden/>
          </w:rPr>
          <w:fldChar w:fldCharType="separate"/>
        </w:r>
        <w:r w:rsidR="0077219C">
          <w:rPr>
            <w:noProof/>
            <w:webHidden/>
          </w:rPr>
          <w:t>22</w:t>
        </w:r>
        <w:r w:rsidR="003C2C33">
          <w:rPr>
            <w:noProof/>
            <w:webHidden/>
          </w:rPr>
          <w:fldChar w:fldCharType="end"/>
        </w:r>
      </w:hyperlink>
    </w:p>
    <w:p w14:paraId="50A63986" w14:textId="00CBAF4D" w:rsidR="003C2C33" w:rsidRDefault="00AE0430">
      <w:pPr>
        <w:pStyle w:val="Obsah4"/>
        <w:tabs>
          <w:tab w:val="right" w:leader="dot" w:pos="9062"/>
        </w:tabs>
        <w:rPr>
          <w:rFonts w:asciiTheme="minorHAnsi" w:eastAsiaTheme="minorEastAsia" w:hAnsiTheme="minorHAnsi"/>
          <w:noProof/>
          <w:lang w:eastAsia="cs-CZ"/>
        </w:rPr>
      </w:pPr>
      <w:hyperlink w:anchor="_Toc123803301" w:history="1">
        <w:r w:rsidR="003C2C33" w:rsidRPr="00C17CFE">
          <w:rPr>
            <w:rStyle w:val="Hypertextovodkaz"/>
            <w:noProof/>
          </w:rPr>
          <w:t>Bezpečnost dopravy</w:t>
        </w:r>
        <w:r w:rsidR="003C2C33">
          <w:rPr>
            <w:noProof/>
            <w:webHidden/>
          </w:rPr>
          <w:tab/>
        </w:r>
        <w:r w:rsidR="003C2C33">
          <w:rPr>
            <w:noProof/>
            <w:webHidden/>
          </w:rPr>
          <w:fldChar w:fldCharType="begin"/>
        </w:r>
        <w:r w:rsidR="003C2C33">
          <w:rPr>
            <w:noProof/>
            <w:webHidden/>
          </w:rPr>
          <w:instrText xml:space="preserve"> PAGEREF _Toc123803301 \h </w:instrText>
        </w:r>
        <w:r w:rsidR="003C2C33">
          <w:rPr>
            <w:noProof/>
            <w:webHidden/>
          </w:rPr>
        </w:r>
        <w:r w:rsidR="003C2C33">
          <w:rPr>
            <w:noProof/>
            <w:webHidden/>
          </w:rPr>
          <w:fldChar w:fldCharType="separate"/>
        </w:r>
        <w:r w:rsidR="0077219C">
          <w:rPr>
            <w:noProof/>
            <w:webHidden/>
          </w:rPr>
          <w:t>24</w:t>
        </w:r>
        <w:r w:rsidR="003C2C33">
          <w:rPr>
            <w:noProof/>
            <w:webHidden/>
          </w:rPr>
          <w:fldChar w:fldCharType="end"/>
        </w:r>
      </w:hyperlink>
    </w:p>
    <w:p w14:paraId="13F9A459" w14:textId="1F360524" w:rsidR="003C2C33" w:rsidRDefault="00AE0430">
      <w:pPr>
        <w:pStyle w:val="Obsah4"/>
        <w:tabs>
          <w:tab w:val="right" w:leader="dot" w:pos="9062"/>
        </w:tabs>
        <w:rPr>
          <w:rFonts w:asciiTheme="minorHAnsi" w:eastAsiaTheme="minorEastAsia" w:hAnsiTheme="minorHAnsi"/>
          <w:noProof/>
          <w:lang w:eastAsia="cs-CZ"/>
        </w:rPr>
      </w:pPr>
      <w:hyperlink w:anchor="_Toc123803302" w:history="1">
        <w:r w:rsidR="003C2C33" w:rsidRPr="00C17CFE">
          <w:rPr>
            <w:rStyle w:val="Hypertextovodkaz"/>
            <w:noProof/>
          </w:rPr>
          <w:t>Dopravní obslužnost</w:t>
        </w:r>
        <w:r w:rsidR="003C2C33">
          <w:rPr>
            <w:noProof/>
            <w:webHidden/>
          </w:rPr>
          <w:tab/>
        </w:r>
        <w:r w:rsidR="003C2C33">
          <w:rPr>
            <w:noProof/>
            <w:webHidden/>
          </w:rPr>
          <w:fldChar w:fldCharType="begin"/>
        </w:r>
        <w:r w:rsidR="003C2C33">
          <w:rPr>
            <w:noProof/>
            <w:webHidden/>
          </w:rPr>
          <w:instrText xml:space="preserve"> PAGEREF _Toc123803302 \h </w:instrText>
        </w:r>
        <w:r w:rsidR="003C2C33">
          <w:rPr>
            <w:noProof/>
            <w:webHidden/>
          </w:rPr>
        </w:r>
        <w:r w:rsidR="003C2C33">
          <w:rPr>
            <w:noProof/>
            <w:webHidden/>
          </w:rPr>
          <w:fldChar w:fldCharType="separate"/>
        </w:r>
        <w:r w:rsidR="0077219C">
          <w:rPr>
            <w:noProof/>
            <w:webHidden/>
          </w:rPr>
          <w:t>24</w:t>
        </w:r>
        <w:r w:rsidR="003C2C33">
          <w:rPr>
            <w:noProof/>
            <w:webHidden/>
          </w:rPr>
          <w:fldChar w:fldCharType="end"/>
        </w:r>
      </w:hyperlink>
    </w:p>
    <w:p w14:paraId="6B229590" w14:textId="3EE8481D" w:rsidR="003C2C33" w:rsidRDefault="00AE0430">
      <w:pPr>
        <w:pStyle w:val="Obsah3"/>
        <w:rPr>
          <w:rFonts w:asciiTheme="minorHAnsi" w:eastAsiaTheme="minorEastAsia" w:hAnsiTheme="minorHAnsi"/>
          <w:b w:val="0"/>
          <w:i w:val="0"/>
          <w:lang w:eastAsia="cs-CZ"/>
        </w:rPr>
      </w:pPr>
      <w:hyperlink w:anchor="_Toc123803303" w:history="1">
        <w:r w:rsidR="003C2C33" w:rsidRPr="00C17CFE">
          <w:rPr>
            <w:rStyle w:val="Hypertextovodkaz"/>
          </w:rPr>
          <w:t>A.1.6 Technická infrastruktura</w:t>
        </w:r>
        <w:r w:rsidR="003C2C33">
          <w:rPr>
            <w:webHidden/>
          </w:rPr>
          <w:tab/>
        </w:r>
        <w:r w:rsidR="003C2C33">
          <w:rPr>
            <w:webHidden/>
          </w:rPr>
          <w:fldChar w:fldCharType="begin"/>
        </w:r>
        <w:r w:rsidR="003C2C33">
          <w:rPr>
            <w:webHidden/>
          </w:rPr>
          <w:instrText xml:space="preserve"> PAGEREF _Toc123803303 \h </w:instrText>
        </w:r>
        <w:r w:rsidR="003C2C33">
          <w:rPr>
            <w:webHidden/>
          </w:rPr>
        </w:r>
        <w:r w:rsidR="003C2C33">
          <w:rPr>
            <w:webHidden/>
          </w:rPr>
          <w:fldChar w:fldCharType="separate"/>
        </w:r>
        <w:r w:rsidR="0077219C">
          <w:rPr>
            <w:webHidden/>
          </w:rPr>
          <w:t>26</w:t>
        </w:r>
        <w:r w:rsidR="003C2C33">
          <w:rPr>
            <w:webHidden/>
          </w:rPr>
          <w:fldChar w:fldCharType="end"/>
        </w:r>
      </w:hyperlink>
    </w:p>
    <w:p w14:paraId="28D0AE19" w14:textId="19880CF1" w:rsidR="003C2C33" w:rsidRDefault="00AE0430">
      <w:pPr>
        <w:pStyle w:val="Obsah4"/>
        <w:tabs>
          <w:tab w:val="right" w:leader="dot" w:pos="9062"/>
        </w:tabs>
        <w:rPr>
          <w:rFonts w:asciiTheme="minorHAnsi" w:eastAsiaTheme="minorEastAsia" w:hAnsiTheme="minorHAnsi"/>
          <w:noProof/>
          <w:lang w:eastAsia="cs-CZ"/>
        </w:rPr>
      </w:pPr>
      <w:hyperlink w:anchor="_Toc123803304" w:history="1">
        <w:r w:rsidR="003C2C33" w:rsidRPr="00C17CFE">
          <w:rPr>
            <w:rStyle w:val="Hypertextovodkaz"/>
            <w:noProof/>
          </w:rPr>
          <w:t>Inženýrské sítě</w:t>
        </w:r>
        <w:r w:rsidR="003C2C33">
          <w:rPr>
            <w:noProof/>
            <w:webHidden/>
          </w:rPr>
          <w:tab/>
        </w:r>
        <w:r w:rsidR="003C2C33">
          <w:rPr>
            <w:noProof/>
            <w:webHidden/>
          </w:rPr>
          <w:fldChar w:fldCharType="begin"/>
        </w:r>
        <w:r w:rsidR="003C2C33">
          <w:rPr>
            <w:noProof/>
            <w:webHidden/>
          </w:rPr>
          <w:instrText xml:space="preserve"> PAGEREF _Toc123803304 \h </w:instrText>
        </w:r>
        <w:r w:rsidR="003C2C33">
          <w:rPr>
            <w:noProof/>
            <w:webHidden/>
          </w:rPr>
        </w:r>
        <w:r w:rsidR="003C2C33">
          <w:rPr>
            <w:noProof/>
            <w:webHidden/>
          </w:rPr>
          <w:fldChar w:fldCharType="separate"/>
        </w:r>
        <w:r w:rsidR="0077219C">
          <w:rPr>
            <w:noProof/>
            <w:webHidden/>
          </w:rPr>
          <w:t>26</w:t>
        </w:r>
        <w:r w:rsidR="003C2C33">
          <w:rPr>
            <w:noProof/>
            <w:webHidden/>
          </w:rPr>
          <w:fldChar w:fldCharType="end"/>
        </w:r>
      </w:hyperlink>
    </w:p>
    <w:p w14:paraId="68B3C76D" w14:textId="2F9F07A0" w:rsidR="003C2C33" w:rsidRDefault="00AE0430">
      <w:pPr>
        <w:pStyle w:val="Obsah4"/>
        <w:tabs>
          <w:tab w:val="right" w:leader="dot" w:pos="9062"/>
        </w:tabs>
        <w:rPr>
          <w:rFonts w:asciiTheme="minorHAnsi" w:eastAsiaTheme="minorEastAsia" w:hAnsiTheme="minorHAnsi"/>
          <w:noProof/>
          <w:lang w:eastAsia="cs-CZ"/>
        </w:rPr>
      </w:pPr>
      <w:hyperlink w:anchor="_Toc123803305" w:history="1">
        <w:r w:rsidR="003C2C33" w:rsidRPr="00C17CFE">
          <w:rPr>
            <w:rStyle w:val="Hypertextovodkaz"/>
            <w:noProof/>
          </w:rPr>
          <w:t>Odpadové hospodářství</w:t>
        </w:r>
        <w:r w:rsidR="003C2C33">
          <w:rPr>
            <w:noProof/>
            <w:webHidden/>
          </w:rPr>
          <w:tab/>
        </w:r>
        <w:r w:rsidR="003C2C33">
          <w:rPr>
            <w:noProof/>
            <w:webHidden/>
          </w:rPr>
          <w:fldChar w:fldCharType="begin"/>
        </w:r>
        <w:r w:rsidR="003C2C33">
          <w:rPr>
            <w:noProof/>
            <w:webHidden/>
          </w:rPr>
          <w:instrText xml:space="preserve"> PAGEREF _Toc123803305 \h </w:instrText>
        </w:r>
        <w:r w:rsidR="003C2C33">
          <w:rPr>
            <w:noProof/>
            <w:webHidden/>
          </w:rPr>
        </w:r>
        <w:r w:rsidR="003C2C33">
          <w:rPr>
            <w:noProof/>
            <w:webHidden/>
          </w:rPr>
          <w:fldChar w:fldCharType="separate"/>
        </w:r>
        <w:r w:rsidR="0077219C">
          <w:rPr>
            <w:noProof/>
            <w:webHidden/>
          </w:rPr>
          <w:t>30</w:t>
        </w:r>
        <w:r w:rsidR="003C2C33">
          <w:rPr>
            <w:noProof/>
            <w:webHidden/>
          </w:rPr>
          <w:fldChar w:fldCharType="end"/>
        </w:r>
      </w:hyperlink>
    </w:p>
    <w:p w14:paraId="53F69257" w14:textId="70CCDF5A" w:rsidR="003C2C33" w:rsidRDefault="00AE0430">
      <w:pPr>
        <w:pStyle w:val="Obsah3"/>
        <w:rPr>
          <w:rFonts w:asciiTheme="minorHAnsi" w:eastAsiaTheme="minorEastAsia" w:hAnsiTheme="minorHAnsi"/>
          <w:b w:val="0"/>
          <w:i w:val="0"/>
          <w:lang w:eastAsia="cs-CZ"/>
        </w:rPr>
      </w:pPr>
      <w:hyperlink w:anchor="_Toc123803306" w:history="1">
        <w:r w:rsidR="003C2C33" w:rsidRPr="00C17CFE">
          <w:rPr>
            <w:rStyle w:val="Hypertextovodkaz"/>
          </w:rPr>
          <w:t>A.1.7 Školství</w:t>
        </w:r>
        <w:r w:rsidR="003C2C33">
          <w:rPr>
            <w:webHidden/>
          </w:rPr>
          <w:tab/>
        </w:r>
        <w:r w:rsidR="003C2C33">
          <w:rPr>
            <w:webHidden/>
          </w:rPr>
          <w:fldChar w:fldCharType="begin"/>
        </w:r>
        <w:r w:rsidR="003C2C33">
          <w:rPr>
            <w:webHidden/>
          </w:rPr>
          <w:instrText xml:space="preserve"> PAGEREF _Toc123803306 \h </w:instrText>
        </w:r>
        <w:r w:rsidR="003C2C33">
          <w:rPr>
            <w:webHidden/>
          </w:rPr>
        </w:r>
        <w:r w:rsidR="003C2C33">
          <w:rPr>
            <w:webHidden/>
          </w:rPr>
          <w:fldChar w:fldCharType="separate"/>
        </w:r>
        <w:r w:rsidR="0077219C">
          <w:rPr>
            <w:webHidden/>
          </w:rPr>
          <w:t>33</w:t>
        </w:r>
        <w:r w:rsidR="003C2C33">
          <w:rPr>
            <w:webHidden/>
          </w:rPr>
          <w:fldChar w:fldCharType="end"/>
        </w:r>
      </w:hyperlink>
    </w:p>
    <w:p w14:paraId="3558E31B" w14:textId="13DA0D10" w:rsidR="003C2C33" w:rsidRDefault="00AE0430">
      <w:pPr>
        <w:pStyle w:val="Obsah4"/>
        <w:tabs>
          <w:tab w:val="right" w:leader="dot" w:pos="9062"/>
        </w:tabs>
        <w:rPr>
          <w:rFonts w:asciiTheme="minorHAnsi" w:eastAsiaTheme="minorEastAsia" w:hAnsiTheme="minorHAnsi"/>
          <w:noProof/>
          <w:lang w:eastAsia="cs-CZ"/>
        </w:rPr>
      </w:pPr>
      <w:hyperlink w:anchor="_Toc123803307" w:history="1">
        <w:r w:rsidR="003C2C33" w:rsidRPr="00C17CFE">
          <w:rPr>
            <w:rStyle w:val="Hypertextovodkaz"/>
            <w:noProof/>
          </w:rPr>
          <w:t>Mateřské školy zřizované MČ</w:t>
        </w:r>
        <w:r w:rsidR="003C2C33">
          <w:rPr>
            <w:noProof/>
            <w:webHidden/>
          </w:rPr>
          <w:tab/>
        </w:r>
        <w:r w:rsidR="003C2C33">
          <w:rPr>
            <w:noProof/>
            <w:webHidden/>
          </w:rPr>
          <w:fldChar w:fldCharType="begin"/>
        </w:r>
        <w:r w:rsidR="003C2C33">
          <w:rPr>
            <w:noProof/>
            <w:webHidden/>
          </w:rPr>
          <w:instrText xml:space="preserve"> PAGEREF _Toc123803307 \h </w:instrText>
        </w:r>
        <w:r w:rsidR="003C2C33">
          <w:rPr>
            <w:noProof/>
            <w:webHidden/>
          </w:rPr>
        </w:r>
        <w:r w:rsidR="003C2C33">
          <w:rPr>
            <w:noProof/>
            <w:webHidden/>
          </w:rPr>
          <w:fldChar w:fldCharType="separate"/>
        </w:r>
        <w:r w:rsidR="0077219C">
          <w:rPr>
            <w:noProof/>
            <w:webHidden/>
          </w:rPr>
          <w:t>35</w:t>
        </w:r>
        <w:r w:rsidR="003C2C33">
          <w:rPr>
            <w:noProof/>
            <w:webHidden/>
          </w:rPr>
          <w:fldChar w:fldCharType="end"/>
        </w:r>
      </w:hyperlink>
    </w:p>
    <w:p w14:paraId="2E0D51EF" w14:textId="719E77FC" w:rsidR="003C2C33" w:rsidRDefault="00AE0430">
      <w:pPr>
        <w:pStyle w:val="Obsah4"/>
        <w:tabs>
          <w:tab w:val="right" w:leader="dot" w:pos="9062"/>
        </w:tabs>
        <w:rPr>
          <w:rFonts w:asciiTheme="minorHAnsi" w:eastAsiaTheme="minorEastAsia" w:hAnsiTheme="minorHAnsi"/>
          <w:noProof/>
          <w:lang w:eastAsia="cs-CZ"/>
        </w:rPr>
      </w:pPr>
      <w:hyperlink w:anchor="_Toc123803308" w:history="1">
        <w:r w:rsidR="003C2C33" w:rsidRPr="00C17CFE">
          <w:rPr>
            <w:rStyle w:val="Hypertextovodkaz"/>
            <w:noProof/>
          </w:rPr>
          <w:t>Základní školy zřizované MČ</w:t>
        </w:r>
        <w:r w:rsidR="003C2C33">
          <w:rPr>
            <w:noProof/>
            <w:webHidden/>
          </w:rPr>
          <w:tab/>
        </w:r>
        <w:r w:rsidR="003C2C33">
          <w:rPr>
            <w:noProof/>
            <w:webHidden/>
          </w:rPr>
          <w:fldChar w:fldCharType="begin"/>
        </w:r>
        <w:r w:rsidR="003C2C33">
          <w:rPr>
            <w:noProof/>
            <w:webHidden/>
          </w:rPr>
          <w:instrText xml:space="preserve"> PAGEREF _Toc123803308 \h </w:instrText>
        </w:r>
        <w:r w:rsidR="003C2C33">
          <w:rPr>
            <w:noProof/>
            <w:webHidden/>
          </w:rPr>
        </w:r>
        <w:r w:rsidR="003C2C33">
          <w:rPr>
            <w:noProof/>
            <w:webHidden/>
          </w:rPr>
          <w:fldChar w:fldCharType="separate"/>
        </w:r>
        <w:r w:rsidR="0077219C">
          <w:rPr>
            <w:noProof/>
            <w:webHidden/>
          </w:rPr>
          <w:t>37</w:t>
        </w:r>
        <w:r w:rsidR="003C2C33">
          <w:rPr>
            <w:noProof/>
            <w:webHidden/>
          </w:rPr>
          <w:fldChar w:fldCharType="end"/>
        </w:r>
      </w:hyperlink>
    </w:p>
    <w:p w14:paraId="500D1078" w14:textId="7EF2FE9A" w:rsidR="003C2C33" w:rsidRDefault="00AE0430">
      <w:pPr>
        <w:pStyle w:val="Obsah4"/>
        <w:tabs>
          <w:tab w:val="right" w:leader="dot" w:pos="9062"/>
        </w:tabs>
        <w:rPr>
          <w:rFonts w:asciiTheme="minorHAnsi" w:eastAsiaTheme="minorEastAsia" w:hAnsiTheme="minorHAnsi"/>
          <w:noProof/>
          <w:lang w:eastAsia="cs-CZ"/>
        </w:rPr>
      </w:pPr>
      <w:hyperlink w:anchor="_Toc123803309" w:history="1">
        <w:r w:rsidR="003C2C33" w:rsidRPr="00C17CFE">
          <w:rPr>
            <w:rStyle w:val="Hypertextovodkaz"/>
            <w:noProof/>
          </w:rPr>
          <w:t>Zájmové a neformální vzdělávání</w:t>
        </w:r>
        <w:r w:rsidR="003C2C33">
          <w:rPr>
            <w:noProof/>
            <w:webHidden/>
          </w:rPr>
          <w:tab/>
        </w:r>
        <w:r w:rsidR="003C2C33">
          <w:rPr>
            <w:noProof/>
            <w:webHidden/>
          </w:rPr>
          <w:fldChar w:fldCharType="begin"/>
        </w:r>
        <w:r w:rsidR="003C2C33">
          <w:rPr>
            <w:noProof/>
            <w:webHidden/>
          </w:rPr>
          <w:instrText xml:space="preserve"> PAGEREF _Toc123803309 \h </w:instrText>
        </w:r>
        <w:r w:rsidR="003C2C33">
          <w:rPr>
            <w:noProof/>
            <w:webHidden/>
          </w:rPr>
        </w:r>
        <w:r w:rsidR="003C2C33">
          <w:rPr>
            <w:noProof/>
            <w:webHidden/>
          </w:rPr>
          <w:fldChar w:fldCharType="separate"/>
        </w:r>
        <w:r w:rsidR="0077219C">
          <w:rPr>
            <w:noProof/>
            <w:webHidden/>
          </w:rPr>
          <w:t>40</w:t>
        </w:r>
        <w:r w:rsidR="003C2C33">
          <w:rPr>
            <w:noProof/>
            <w:webHidden/>
          </w:rPr>
          <w:fldChar w:fldCharType="end"/>
        </w:r>
      </w:hyperlink>
    </w:p>
    <w:p w14:paraId="203DB2D9" w14:textId="648F6B7B" w:rsidR="003C2C33" w:rsidRDefault="00AE0430">
      <w:pPr>
        <w:pStyle w:val="Obsah3"/>
        <w:rPr>
          <w:rFonts w:asciiTheme="minorHAnsi" w:eastAsiaTheme="minorEastAsia" w:hAnsiTheme="minorHAnsi"/>
          <w:b w:val="0"/>
          <w:i w:val="0"/>
          <w:lang w:eastAsia="cs-CZ"/>
        </w:rPr>
      </w:pPr>
      <w:hyperlink w:anchor="_Toc123803310" w:history="1">
        <w:r w:rsidR="003C2C33" w:rsidRPr="00C17CFE">
          <w:rPr>
            <w:rStyle w:val="Hypertextovodkaz"/>
          </w:rPr>
          <w:t>A.1.8 Sociální oblast a zdravotnictví</w:t>
        </w:r>
        <w:r w:rsidR="003C2C33">
          <w:rPr>
            <w:webHidden/>
          </w:rPr>
          <w:tab/>
        </w:r>
        <w:r w:rsidR="003C2C33">
          <w:rPr>
            <w:webHidden/>
          </w:rPr>
          <w:fldChar w:fldCharType="begin"/>
        </w:r>
        <w:r w:rsidR="003C2C33">
          <w:rPr>
            <w:webHidden/>
          </w:rPr>
          <w:instrText xml:space="preserve"> PAGEREF _Toc123803310 \h </w:instrText>
        </w:r>
        <w:r w:rsidR="003C2C33">
          <w:rPr>
            <w:webHidden/>
          </w:rPr>
        </w:r>
        <w:r w:rsidR="003C2C33">
          <w:rPr>
            <w:webHidden/>
          </w:rPr>
          <w:fldChar w:fldCharType="separate"/>
        </w:r>
        <w:r w:rsidR="0077219C">
          <w:rPr>
            <w:webHidden/>
          </w:rPr>
          <w:t>42</w:t>
        </w:r>
        <w:r w:rsidR="003C2C33">
          <w:rPr>
            <w:webHidden/>
          </w:rPr>
          <w:fldChar w:fldCharType="end"/>
        </w:r>
      </w:hyperlink>
    </w:p>
    <w:p w14:paraId="7A02EDD8" w14:textId="48B08FDB" w:rsidR="003C2C33" w:rsidRDefault="00AE0430">
      <w:pPr>
        <w:pStyle w:val="Obsah4"/>
        <w:tabs>
          <w:tab w:val="right" w:leader="dot" w:pos="9062"/>
        </w:tabs>
        <w:rPr>
          <w:rFonts w:asciiTheme="minorHAnsi" w:eastAsiaTheme="minorEastAsia" w:hAnsiTheme="minorHAnsi"/>
          <w:noProof/>
          <w:lang w:eastAsia="cs-CZ"/>
        </w:rPr>
      </w:pPr>
      <w:hyperlink w:anchor="_Toc123803311" w:history="1">
        <w:r w:rsidR="003C2C33" w:rsidRPr="00C17CFE">
          <w:rPr>
            <w:rStyle w:val="Hypertextovodkaz"/>
            <w:noProof/>
          </w:rPr>
          <w:t>Sociální zařízení a služby</w:t>
        </w:r>
        <w:r w:rsidR="003C2C33">
          <w:rPr>
            <w:noProof/>
            <w:webHidden/>
          </w:rPr>
          <w:tab/>
        </w:r>
        <w:r w:rsidR="003C2C33">
          <w:rPr>
            <w:noProof/>
            <w:webHidden/>
          </w:rPr>
          <w:fldChar w:fldCharType="begin"/>
        </w:r>
        <w:r w:rsidR="003C2C33">
          <w:rPr>
            <w:noProof/>
            <w:webHidden/>
          </w:rPr>
          <w:instrText xml:space="preserve"> PAGEREF _Toc123803311 \h </w:instrText>
        </w:r>
        <w:r w:rsidR="003C2C33">
          <w:rPr>
            <w:noProof/>
            <w:webHidden/>
          </w:rPr>
        </w:r>
        <w:r w:rsidR="003C2C33">
          <w:rPr>
            <w:noProof/>
            <w:webHidden/>
          </w:rPr>
          <w:fldChar w:fldCharType="separate"/>
        </w:r>
        <w:r w:rsidR="0077219C">
          <w:rPr>
            <w:noProof/>
            <w:webHidden/>
          </w:rPr>
          <w:t>42</w:t>
        </w:r>
        <w:r w:rsidR="003C2C33">
          <w:rPr>
            <w:noProof/>
            <w:webHidden/>
          </w:rPr>
          <w:fldChar w:fldCharType="end"/>
        </w:r>
      </w:hyperlink>
    </w:p>
    <w:p w14:paraId="5D6B6E74" w14:textId="603FB59A" w:rsidR="003C2C33" w:rsidRDefault="00AE0430">
      <w:pPr>
        <w:pStyle w:val="Obsah4"/>
        <w:tabs>
          <w:tab w:val="right" w:leader="dot" w:pos="9062"/>
        </w:tabs>
        <w:rPr>
          <w:rFonts w:asciiTheme="minorHAnsi" w:eastAsiaTheme="minorEastAsia" w:hAnsiTheme="minorHAnsi"/>
          <w:noProof/>
          <w:lang w:eastAsia="cs-CZ"/>
        </w:rPr>
      </w:pPr>
      <w:hyperlink w:anchor="_Toc123803312" w:history="1">
        <w:r w:rsidR="003C2C33" w:rsidRPr="00C17CFE">
          <w:rPr>
            <w:rStyle w:val="Hypertextovodkaz"/>
            <w:noProof/>
          </w:rPr>
          <w:t>Zdravotnická zařízení a služby</w:t>
        </w:r>
        <w:r w:rsidR="003C2C33">
          <w:rPr>
            <w:noProof/>
            <w:webHidden/>
          </w:rPr>
          <w:tab/>
        </w:r>
        <w:r w:rsidR="003C2C33">
          <w:rPr>
            <w:noProof/>
            <w:webHidden/>
          </w:rPr>
          <w:fldChar w:fldCharType="begin"/>
        </w:r>
        <w:r w:rsidR="003C2C33">
          <w:rPr>
            <w:noProof/>
            <w:webHidden/>
          </w:rPr>
          <w:instrText xml:space="preserve"> PAGEREF _Toc123803312 \h </w:instrText>
        </w:r>
        <w:r w:rsidR="003C2C33">
          <w:rPr>
            <w:noProof/>
            <w:webHidden/>
          </w:rPr>
        </w:r>
        <w:r w:rsidR="003C2C33">
          <w:rPr>
            <w:noProof/>
            <w:webHidden/>
          </w:rPr>
          <w:fldChar w:fldCharType="separate"/>
        </w:r>
        <w:r w:rsidR="0077219C">
          <w:rPr>
            <w:noProof/>
            <w:webHidden/>
          </w:rPr>
          <w:t>42</w:t>
        </w:r>
        <w:r w:rsidR="003C2C33">
          <w:rPr>
            <w:noProof/>
            <w:webHidden/>
          </w:rPr>
          <w:fldChar w:fldCharType="end"/>
        </w:r>
      </w:hyperlink>
    </w:p>
    <w:p w14:paraId="7D79430F" w14:textId="765BF507" w:rsidR="003C2C33" w:rsidRDefault="00AE0430">
      <w:pPr>
        <w:pStyle w:val="Obsah3"/>
        <w:rPr>
          <w:rFonts w:asciiTheme="minorHAnsi" w:eastAsiaTheme="minorEastAsia" w:hAnsiTheme="minorHAnsi"/>
          <w:b w:val="0"/>
          <w:i w:val="0"/>
          <w:lang w:eastAsia="cs-CZ"/>
        </w:rPr>
      </w:pPr>
      <w:hyperlink w:anchor="_Toc123803313" w:history="1">
        <w:r w:rsidR="003C2C33" w:rsidRPr="00C17CFE">
          <w:rPr>
            <w:rStyle w:val="Hypertextovodkaz"/>
          </w:rPr>
          <w:t>A.1.9 Kultura</w:t>
        </w:r>
        <w:r w:rsidR="003C2C33">
          <w:rPr>
            <w:webHidden/>
          </w:rPr>
          <w:tab/>
        </w:r>
        <w:r w:rsidR="003C2C33">
          <w:rPr>
            <w:webHidden/>
          </w:rPr>
          <w:fldChar w:fldCharType="begin"/>
        </w:r>
        <w:r w:rsidR="003C2C33">
          <w:rPr>
            <w:webHidden/>
          </w:rPr>
          <w:instrText xml:space="preserve"> PAGEREF _Toc123803313 \h </w:instrText>
        </w:r>
        <w:r w:rsidR="003C2C33">
          <w:rPr>
            <w:webHidden/>
          </w:rPr>
        </w:r>
        <w:r w:rsidR="003C2C33">
          <w:rPr>
            <w:webHidden/>
          </w:rPr>
          <w:fldChar w:fldCharType="separate"/>
        </w:r>
        <w:r w:rsidR="0077219C">
          <w:rPr>
            <w:webHidden/>
          </w:rPr>
          <w:t>44</w:t>
        </w:r>
        <w:r w:rsidR="003C2C33">
          <w:rPr>
            <w:webHidden/>
          </w:rPr>
          <w:fldChar w:fldCharType="end"/>
        </w:r>
      </w:hyperlink>
    </w:p>
    <w:p w14:paraId="300E9E5F" w14:textId="209EFB77" w:rsidR="003C2C33" w:rsidRDefault="00AE0430">
      <w:pPr>
        <w:pStyle w:val="Obsah4"/>
        <w:tabs>
          <w:tab w:val="right" w:leader="dot" w:pos="9062"/>
        </w:tabs>
        <w:rPr>
          <w:rFonts w:asciiTheme="minorHAnsi" w:eastAsiaTheme="minorEastAsia" w:hAnsiTheme="minorHAnsi"/>
          <w:noProof/>
          <w:lang w:eastAsia="cs-CZ"/>
        </w:rPr>
      </w:pPr>
      <w:hyperlink w:anchor="_Toc123803314" w:history="1">
        <w:r w:rsidR="003C2C33" w:rsidRPr="00C17CFE">
          <w:rPr>
            <w:rStyle w:val="Hypertextovodkaz"/>
            <w:noProof/>
          </w:rPr>
          <w:t>Kulturní památky</w:t>
        </w:r>
        <w:r w:rsidR="003C2C33">
          <w:rPr>
            <w:noProof/>
            <w:webHidden/>
          </w:rPr>
          <w:tab/>
        </w:r>
        <w:r w:rsidR="003C2C33">
          <w:rPr>
            <w:noProof/>
            <w:webHidden/>
          </w:rPr>
          <w:fldChar w:fldCharType="begin"/>
        </w:r>
        <w:r w:rsidR="003C2C33">
          <w:rPr>
            <w:noProof/>
            <w:webHidden/>
          </w:rPr>
          <w:instrText xml:space="preserve"> PAGEREF _Toc123803314 \h </w:instrText>
        </w:r>
        <w:r w:rsidR="003C2C33">
          <w:rPr>
            <w:noProof/>
            <w:webHidden/>
          </w:rPr>
        </w:r>
        <w:r w:rsidR="003C2C33">
          <w:rPr>
            <w:noProof/>
            <w:webHidden/>
          </w:rPr>
          <w:fldChar w:fldCharType="separate"/>
        </w:r>
        <w:r w:rsidR="0077219C">
          <w:rPr>
            <w:noProof/>
            <w:webHidden/>
          </w:rPr>
          <w:t>44</w:t>
        </w:r>
        <w:r w:rsidR="003C2C33">
          <w:rPr>
            <w:noProof/>
            <w:webHidden/>
          </w:rPr>
          <w:fldChar w:fldCharType="end"/>
        </w:r>
      </w:hyperlink>
    </w:p>
    <w:p w14:paraId="3BDE692B" w14:textId="41D0270D" w:rsidR="003C2C33" w:rsidRDefault="00AE0430">
      <w:pPr>
        <w:pStyle w:val="Obsah4"/>
        <w:tabs>
          <w:tab w:val="right" w:leader="dot" w:pos="9062"/>
        </w:tabs>
        <w:rPr>
          <w:rFonts w:asciiTheme="minorHAnsi" w:eastAsiaTheme="minorEastAsia" w:hAnsiTheme="minorHAnsi"/>
          <w:noProof/>
          <w:lang w:eastAsia="cs-CZ"/>
        </w:rPr>
      </w:pPr>
      <w:hyperlink w:anchor="_Toc123803315" w:history="1">
        <w:r w:rsidR="003C2C33" w:rsidRPr="00C17CFE">
          <w:rPr>
            <w:rStyle w:val="Hypertextovodkaz"/>
            <w:noProof/>
          </w:rPr>
          <w:t>Zázemí pro kulturu</w:t>
        </w:r>
        <w:r w:rsidR="003C2C33">
          <w:rPr>
            <w:noProof/>
            <w:webHidden/>
          </w:rPr>
          <w:tab/>
        </w:r>
        <w:r w:rsidR="003C2C33">
          <w:rPr>
            <w:noProof/>
            <w:webHidden/>
          </w:rPr>
          <w:fldChar w:fldCharType="begin"/>
        </w:r>
        <w:r w:rsidR="003C2C33">
          <w:rPr>
            <w:noProof/>
            <w:webHidden/>
          </w:rPr>
          <w:instrText xml:space="preserve"> PAGEREF _Toc123803315 \h </w:instrText>
        </w:r>
        <w:r w:rsidR="003C2C33">
          <w:rPr>
            <w:noProof/>
            <w:webHidden/>
          </w:rPr>
        </w:r>
        <w:r w:rsidR="003C2C33">
          <w:rPr>
            <w:noProof/>
            <w:webHidden/>
          </w:rPr>
          <w:fldChar w:fldCharType="separate"/>
        </w:r>
        <w:r w:rsidR="0077219C">
          <w:rPr>
            <w:noProof/>
            <w:webHidden/>
          </w:rPr>
          <w:t>45</w:t>
        </w:r>
        <w:r w:rsidR="003C2C33">
          <w:rPr>
            <w:noProof/>
            <w:webHidden/>
          </w:rPr>
          <w:fldChar w:fldCharType="end"/>
        </w:r>
      </w:hyperlink>
    </w:p>
    <w:p w14:paraId="5E757B79" w14:textId="13B0C4BD" w:rsidR="003C2C33" w:rsidRDefault="00AE0430">
      <w:pPr>
        <w:pStyle w:val="Obsah4"/>
        <w:tabs>
          <w:tab w:val="right" w:leader="dot" w:pos="9062"/>
        </w:tabs>
        <w:rPr>
          <w:rFonts w:asciiTheme="minorHAnsi" w:eastAsiaTheme="minorEastAsia" w:hAnsiTheme="minorHAnsi"/>
          <w:noProof/>
          <w:lang w:eastAsia="cs-CZ"/>
        </w:rPr>
      </w:pPr>
      <w:hyperlink w:anchor="_Toc123803316" w:history="1">
        <w:r w:rsidR="003C2C33" w:rsidRPr="00C17CFE">
          <w:rPr>
            <w:rStyle w:val="Hypertextovodkaz"/>
            <w:noProof/>
          </w:rPr>
          <w:t>Kulturní a společenské organizace</w:t>
        </w:r>
        <w:r w:rsidR="003C2C33">
          <w:rPr>
            <w:noProof/>
            <w:webHidden/>
          </w:rPr>
          <w:tab/>
        </w:r>
        <w:r w:rsidR="003C2C33">
          <w:rPr>
            <w:noProof/>
            <w:webHidden/>
          </w:rPr>
          <w:fldChar w:fldCharType="begin"/>
        </w:r>
        <w:r w:rsidR="003C2C33">
          <w:rPr>
            <w:noProof/>
            <w:webHidden/>
          </w:rPr>
          <w:instrText xml:space="preserve"> PAGEREF _Toc123803316 \h </w:instrText>
        </w:r>
        <w:r w:rsidR="003C2C33">
          <w:rPr>
            <w:noProof/>
            <w:webHidden/>
          </w:rPr>
        </w:r>
        <w:r w:rsidR="003C2C33">
          <w:rPr>
            <w:noProof/>
            <w:webHidden/>
          </w:rPr>
          <w:fldChar w:fldCharType="separate"/>
        </w:r>
        <w:r w:rsidR="0077219C">
          <w:rPr>
            <w:noProof/>
            <w:webHidden/>
          </w:rPr>
          <w:t>46</w:t>
        </w:r>
        <w:r w:rsidR="003C2C33">
          <w:rPr>
            <w:noProof/>
            <w:webHidden/>
          </w:rPr>
          <w:fldChar w:fldCharType="end"/>
        </w:r>
      </w:hyperlink>
    </w:p>
    <w:p w14:paraId="5C0EBD87" w14:textId="42F37B88" w:rsidR="003C2C33" w:rsidRDefault="00AE0430">
      <w:pPr>
        <w:pStyle w:val="Obsah4"/>
        <w:tabs>
          <w:tab w:val="right" w:leader="dot" w:pos="9062"/>
        </w:tabs>
        <w:rPr>
          <w:rFonts w:asciiTheme="minorHAnsi" w:eastAsiaTheme="minorEastAsia" w:hAnsiTheme="minorHAnsi"/>
          <w:noProof/>
          <w:lang w:eastAsia="cs-CZ"/>
        </w:rPr>
      </w:pPr>
      <w:hyperlink w:anchor="_Toc123803317" w:history="1">
        <w:r w:rsidR="003C2C33" w:rsidRPr="00C17CFE">
          <w:rPr>
            <w:rStyle w:val="Hypertextovodkaz"/>
            <w:noProof/>
          </w:rPr>
          <w:t>Kulturní akce</w:t>
        </w:r>
        <w:r w:rsidR="003C2C33">
          <w:rPr>
            <w:noProof/>
            <w:webHidden/>
          </w:rPr>
          <w:tab/>
        </w:r>
        <w:r w:rsidR="003C2C33">
          <w:rPr>
            <w:noProof/>
            <w:webHidden/>
          </w:rPr>
          <w:fldChar w:fldCharType="begin"/>
        </w:r>
        <w:r w:rsidR="003C2C33">
          <w:rPr>
            <w:noProof/>
            <w:webHidden/>
          </w:rPr>
          <w:instrText xml:space="preserve"> PAGEREF _Toc123803317 \h </w:instrText>
        </w:r>
        <w:r w:rsidR="003C2C33">
          <w:rPr>
            <w:noProof/>
            <w:webHidden/>
          </w:rPr>
        </w:r>
        <w:r w:rsidR="003C2C33">
          <w:rPr>
            <w:noProof/>
            <w:webHidden/>
          </w:rPr>
          <w:fldChar w:fldCharType="separate"/>
        </w:r>
        <w:r w:rsidR="0077219C">
          <w:rPr>
            <w:noProof/>
            <w:webHidden/>
          </w:rPr>
          <w:t>47</w:t>
        </w:r>
        <w:r w:rsidR="003C2C33">
          <w:rPr>
            <w:noProof/>
            <w:webHidden/>
          </w:rPr>
          <w:fldChar w:fldCharType="end"/>
        </w:r>
      </w:hyperlink>
    </w:p>
    <w:p w14:paraId="3C89C573" w14:textId="7E9A30E6" w:rsidR="003C2C33" w:rsidRDefault="00AE0430">
      <w:pPr>
        <w:pStyle w:val="Obsah3"/>
        <w:rPr>
          <w:rFonts w:asciiTheme="minorHAnsi" w:eastAsiaTheme="minorEastAsia" w:hAnsiTheme="minorHAnsi"/>
          <w:b w:val="0"/>
          <w:i w:val="0"/>
          <w:lang w:eastAsia="cs-CZ"/>
        </w:rPr>
      </w:pPr>
      <w:hyperlink w:anchor="_Toc123803318" w:history="1">
        <w:r w:rsidR="003C2C33" w:rsidRPr="00C17CFE">
          <w:rPr>
            <w:rStyle w:val="Hypertextovodkaz"/>
          </w:rPr>
          <w:t>A.1.10 Sport</w:t>
        </w:r>
        <w:r w:rsidR="003C2C33">
          <w:rPr>
            <w:webHidden/>
          </w:rPr>
          <w:tab/>
        </w:r>
        <w:r w:rsidR="003C2C33">
          <w:rPr>
            <w:webHidden/>
          </w:rPr>
          <w:fldChar w:fldCharType="begin"/>
        </w:r>
        <w:r w:rsidR="003C2C33">
          <w:rPr>
            <w:webHidden/>
          </w:rPr>
          <w:instrText xml:space="preserve"> PAGEREF _Toc123803318 \h </w:instrText>
        </w:r>
        <w:r w:rsidR="003C2C33">
          <w:rPr>
            <w:webHidden/>
          </w:rPr>
        </w:r>
        <w:r w:rsidR="003C2C33">
          <w:rPr>
            <w:webHidden/>
          </w:rPr>
          <w:fldChar w:fldCharType="separate"/>
        </w:r>
        <w:r w:rsidR="0077219C">
          <w:rPr>
            <w:webHidden/>
          </w:rPr>
          <w:t>48</w:t>
        </w:r>
        <w:r w:rsidR="003C2C33">
          <w:rPr>
            <w:webHidden/>
          </w:rPr>
          <w:fldChar w:fldCharType="end"/>
        </w:r>
      </w:hyperlink>
    </w:p>
    <w:p w14:paraId="0C68ABB7" w14:textId="119DA5BB" w:rsidR="003C2C33" w:rsidRDefault="00AE0430">
      <w:pPr>
        <w:pStyle w:val="Obsah4"/>
        <w:tabs>
          <w:tab w:val="right" w:leader="dot" w:pos="9062"/>
        </w:tabs>
        <w:rPr>
          <w:rFonts w:asciiTheme="minorHAnsi" w:eastAsiaTheme="minorEastAsia" w:hAnsiTheme="minorHAnsi"/>
          <w:noProof/>
          <w:lang w:eastAsia="cs-CZ"/>
        </w:rPr>
      </w:pPr>
      <w:hyperlink w:anchor="_Toc123803319" w:history="1">
        <w:r w:rsidR="003C2C33" w:rsidRPr="00C17CFE">
          <w:rPr>
            <w:rStyle w:val="Hypertextovodkaz"/>
            <w:noProof/>
          </w:rPr>
          <w:t>Zázemí pro sport</w:t>
        </w:r>
        <w:r w:rsidR="003C2C33">
          <w:rPr>
            <w:noProof/>
            <w:webHidden/>
          </w:rPr>
          <w:tab/>
        </w:r>
        <w:r w:rsidR="003C2C33">
          <w:rPr>
            <w:noProof/>
            <w:webHidden/>
          </w:rPr>
          <w:fldChar w:fldCharType="begin"/>
        </w:r>
        <w:r w:rsidR="003C2C33">
          <w:rPr>
            <w:noProof/>
            <w:webHidden/>
          </w:rPr>
          <w:instrText xml:space="preserve"> PAGEREF _Toc123803319 \h </w:instrText>
        </w:r>
        <w:r w:rsidR="003C2C33">
          <w:rPr>
            <w:noProof/>
            <w:webHidden/>
          </w:rPr>
        </w:r>
        <w:r w:rsidR="003C2C33">
          <w:rPr>
            <w:noProof/>
            <w:webHidden/>
          </w:rPr>
          <w:fldChar w:fldCharType="separate"/>
        </w:r>
        <w:r w:rsidR="0077219C">
          <w:rPr>
            <w:noProof/>
            <w:webHidden/>
          </w:rPr>
          <w:t>48</w:t>
        </w:r>
        <w:r w:rsidR="003C2C33">
          <w:rPr>
            <w:noProof/>
            <w:webHidden/>
          </w:rPr>
          <w:fldChar w:fldCharType="end"/>
        </w:r>
      </w:hyperlink>
    </w:p>
    <w:p w14:paraId="26904447" w14:textId="562C18DE" w:rsidR="003C2C33" w:rsidRDefault="00AE0430">
      <w:pPr>
        <w:pStyle w:val="Obsah4"/>
        <w:tabs>
          <w:tab w:val="right" w:leader="dot" w:pos="9062"/>
        </w:tabs>
        <w:rPr>
          <w:rFonts w:asciiTheme="minorHAnsi" w:eastAsiaTheme="minorEastAsia" w:hAnsiTheme="minorHAnsi"/>
          <w:noProof/>
          <w:lang w:eastAsia="cs-CZ"/>
        </w:rPr>
      </w:pPr>
      <w:hyperlink w:anchor="_Toc123803320" w:history="1">
        <w:r w:rsidR="003C2C33" w:rsidRPr="00C17CFE">
          <w:rPr>
            <w:rStyle w:val="Hypertextovodkaz"/>
            <w:noProof/>
          </w:rPr>
          <w:t>Sportovní organizace</w:t>
        </w:r>
        <w:r w:rsidR="003C2C33">
          <w:rPr>
            <w:noProof/>
            <w:webHidden/>
          </w:rPr>
          <w:tab/>
        </w:r>
        <w:r w:rsidR="003C2C33">
          <w:rPr>
            <w:noProof/>
            <w:webHidden/>
          </w:rPr>
          <w:fldChar w:fldCharType="begin"/>
        </w:r>
        <w:r w:rsidR="003C2C33">
          <w:rPr>
            <w:noProof/>
            <w:webHidden/>
          </w:rPr>
          <w:instrText xml:space="preserve"> PAGEREF _Toc123803320 \h </w:instrText>
        </w:r>
        <w:r w:rsidR="003C2C33">
          <w:rPr>
            <w:noProof/>
            <w:webHidden/>
          </w:rPr>
        </w:r>
        <w:r w:rsidR="003C2C33">
          <w:rPr>
            <w:noProof/>
            <w:webHidden/>
          </w:rPr>
          <w:fldChar w:fldCharType="separate"/>
        </w:r>
        <w:r w:rsidR="0077219C">
          <w:rPr>
            <w:noProof/>
            <w:webHidden/>
          </w:rPr>
          <w:t>49</w:t>
        </w:r>
        <w:r w:rsidR="003C2C33">
          <w:rPr>
            <w:noProof/>
            <w:webHidden/>
          </w:rPr>
          <w:fldChar w:fldCharType="end"/>
        </w:r>
      </w:hyperlink>
    </w:p>
    <w:p w14:paraId="0798257F" w14:textId="7496A974" w:rsidR="003C2C33" w:rsidRDefault="00AE0430">
      <w:pPr>
        <w:pStyle w:val="Obsah3"/>
        <w:rPr>
          <w:rFonts w:asciiTheme="minorHAnsi" w:eastAsiaTheme="minorEastAsia" w:hAnsiTheme="minorHAnsi"/>
          <w:b w:val="0"/>
          <w:i w:val="0"/>
          <w:lang w:eastAsia="cs-CZ"/>
        </w:rPr>
      </w:pPr>
      <w:hyperlink w:anchor="_Toc123803321" w:history="1">
        <w:r w:rsidR="003C2C33" w:rsidRPr="00C17CFE">
          <w:rPr>
            <w:rStyle w:val="Hypertextovodkaz"/>
          </w:rPr>
          <w:t>A.1.11 Životní prostředí</w:t>
        </w:r>
        <w:r w:rsidR="003C2C33">
          <w:rPr>
            <w:webHidden/>
          </w:rPr>
          <w:tab/>
        </w:r>
        <w:r w:rsidR="003C2C33">
          <w:rPr>
            <w:webHidden/>
          </w:rPr>
          <w:fldChar w:fldCharType="begin"/>
        </w:r>
        <w:r w:rsidR="003C2C33">
          <w:rPr>
            <w:webHidden/>
          </w:rPr>
          <w:instrText xml:space="preserve"> PAGEREF _Toc123803321 \h </w:instrText>
        </w:r>
        <w:r w:rsidR="003C2C33">
          <w:rPr>
            <w:webHidden/>
          </w:rPr>
        </w:r>
        <w:r w:rsidR="003C2C33">
          <w:rPr>
            <w:webHidden/>
          </w:rPr>
          <w:fldChar w:fldCharType="separate"/>
        </w:r>
        <w:r w:rsidR="0077219C">
          <w:rPr>
            <w:webHidden/>
          </w:rPr>
          <w:t>50</w:t>
        </w:r>
        <w:r w:rsidR="003C2C33">
          <w:rPr>
            <w:webHidden/>
          </w:rPr>
          <w:fldChar w:fldCharType="end"/>
        </w:r>
      </w:hyperlink>
    </w:p>
    <w:p w14:paraId="72E33A79" w14:textId="541B4894" w:rsidR="003C2C33" w:rsidRDefault="00AE0430">
      <w:pPr>
        <w:pStyle w:val="Obsah4"/>
        <w:tabs>
          <w:tab w:val="right" w:leader="dot" w:pos="9062"/>
        </w:tabs>
        <w:rPr>
          <w:rFonts w:asciiTheme="minorHAnsi" w:eastAsiaTheme="minorEastAsia" w:hAnsiTheme="minorHAnsi"/>
          <w:noProof/>
          <w:lang w:eastAsia="cs-CZ"/>
        </w:rPr>
      </w:pPr>
      <w:hyperlink w:anchor="_Toc123803322" w:history="1">
        <w:r w:rsidR="003C2C33" w:rsidRPr="00C17CFE">
          <w:rPr>
            <w:rStyle w:val="Hypertextovodkaz"/>
            <w:noProof/>
          </w:rPr>
          <w:t>Stav životního prostředí</w:t>
        </w:r>
        <w:r w:rsidR="003C2C33">
          <w:rPr>
            <w:noProof/>
            <w:webHidden/>
          </w:rPr>
          <w:tab/>
        </w:r>
        <w:r w:rsidR="003C2C33">
          <w:rPr>
            <w:noProof/>
            <w:webHidden/>
          </w:rPr>
          <w:fldChar w:fldCharType="begin"/>
        </w:r>
        <w:r w:rsidR="003C2C33">
          <w:rPr>
            <w:noProof/>
            <w:webHidden/>
          </w:rPr>
          <w:instrText xml:space="preserve"> PAGEREF _Toc123803322 \h </w:instrText>
        </w:r>
        <w:r w:rsidR="003C2C33">
          <w:rPr>
            <w:noProof/>
            <w:webHidden/>
          </w:rPr>
        </w:r>
        <w:r w:rsidR="003C2C33">
          <w:rPr>
            <w:noProof/>
            <w:webHidden/>
          </w:rPr>
          <w:fldChar w:fldCharType="separate"/>
        </w:r>
        <w:r w:rsidR="0077219C">
          <w:rPr>
            <w:noProof/>
            <w:webHidden/>
          </w:rPr>
          <w:t>50</w:t>
        </w:r>
        <w:r w:rsidR="003C2C33">
          <w:rPr>
            <w:noProof/>
            <w:webHidden/>
          </w:rPr>
          <w:fldChar w:fldCharType="end"/>
        </w:r>
      </w:hyperlink>
    </w:p>
    <w:p w14:paraId="12471CC9" w14:textId="0DF150B4" w:rsidR="003C2C33" w:rsidRDefault="00AE0430">
      <w:pPr>
        <w:pStyle w:val="Obsah4"/>
        <w:tabs>
          <w:tab w:val="right" w:leader="dot" w:pos="9062"/>
        </w:tabs>
        <w:rPr>
          <w:rFonts w:asciiTheme="minorHAnsi" w:eastAsiaTheme="minorEastAsia" w:hAnsiTheme="minorHAnsi"/>
          <w:noProof/>
          <w:lang w:eastAsia="cs-CZ"/>
        </w:rPr>
      </w:pPr>
      <w:hyperlink w:anchor="_Toc123803323" w:history="1">
        <w:r w:rsidR="003C2C33" w:rsidRPr="00C17CFE">
          <w:rPr>
            <w:rStyle w:val="Hypertextovodkaz"/>
            <w:noProof/>
          </w:rPr>
          <w:t>Veřejná prostranství</w:t>
        </w:r>
        <w:r w:rsidR="003C2C33">
          <w:rPr>
            <w:noProof/>
            <w:webHidden/>
          </w:rPr>
          <w:tab/>
        </w:r>
        <w:r w:rsidR="003C2C33">
          <w:rPr>
            <w:noProof/>
            <w:webHidden/>
          </w:rPr>
          <w:fldChar w:fldCharType="begin"/>
        </w:r>
        <w:r w:rsidR="003C2C33">
          <w:rPr>
            <w:noProof/>
            <w:webHidden/>
          </w:rPr>
          <w:instrText xml:space="preserve"> PAGEREF _Toc123803323 \h </w:instrText>
        </w:r>
        <w:r w:rsidR="003C2C33">
          <w:rPr>
            <w:noProof/>
            <w:webHidden/>
          </w:rPr>
        </w:r>
        <w:r w:rsidR="003C2C33">
          <w:rPr>
            <w:noProof/>
            <w:webHidden/>
          </w:rPr>
          <w:fldChar w:fldCharType="separate"/>
        </w:r>
        <w:r w:rsidR="0077219C">
          <w:rPr>
            <w:noProof/>
            <w:webHidden/>
          </w:rPr>
          <w:t>53</w:t>
        </w:r>
        <w:r w:rsidR="003C2C33">
          <w:rPr>
            <w:noProof/>
            <w:webHidden/>
          </w:rPr>
          <w:fldChar w:fldCharType="end"/>
        </w:r>
      </w:hyperlink>
    </w:p>
    <w:p w14:paraId="4D2802FE" w14:textId="24F555DA" w:rsidR="003C2C33" w:rsidRDefault="00AE0430">
      <w:pPr>
        <w:pStyle w:val="Obsah4"/>
        <w:tabs>
          <w:tab w:val="right" w:leader="dot" w:pos="9062"/>
        </w:tabs>
        <w:rPr>
          <w:rFonts w:asciiTheme="minorHAnsi" w:eastAsiaTheme="minorEastAsia" w:hAnsiTheme="minorHAnsi"/>
          <w:noProof/>
          <w:lang w:eastAsia="cs-CZ"/>
        </w:rPr>
      </w:pPr>
      <w:hyperlink w:anchor="_Toc123803324" w:history="1">
        <w:r w:rsidR="003C2C33" w:rsidRPr="00C17CFE">
          <w:rPr>
            <w:rStyle w:val="Hypertextovodkaz"/>
            <w:noProof/>
          </w:rPr>
          <w:t>Ochrana životního prostředí</w:t>
        </w:r>
        <w:r w:rsidR="003C2C33">
          <w:rPr>
            <w:noProof/>
            <w:webHidden/>
          </w:rPr>
          <w:tab/>
        </w:r>
        <w:r w:rsidR="003C2C33">
          <w:rPr>
            <w:noProof/>
            <w:webHidden/>
          </w:rPr>
          <w:fldChar w:fldCharType="begin"/>
        </w:r>
        <w:r w:rsidR="003C2C33">
          <w:rPr>
            <w:noProof/>
            <w:webHidden/>
          </w:rPr>
          <w:instrText xml:space="preserve"> PAGEREF _Toc123803324 \h </w:instrText>
        </w:r>
        <w:r w:rsidR="003C2C33">
          <w:rPr>
            <w:noProof/>
            <w:webHidden/>
          </w:rPr>
        </w:r>
        <w:r w:rsidR="003C2C33">
          <w:rPr>
            <w:noProof/>
            <w:webHidden/>
          </w:rPr>
          <w:fldChar w:fldCharType="separate"/>
        </w:r>
        <w:r w:rsidR="0077219C">
          <w:rPr>
            <w:noProof/>
            <w:webHidden/>
          </w:rPr>
          <w:t>55</w:t>
        </w:r>
        <w:r w:rsidR="003C2C33">
          <w:rPr>
            <w:noProof/>
            <w:webHidden/>
          </w:rPr>
          <w:fldChar w:fldCharType="end"/>
        </w:r>
      </w:hyperlink>
    </w:p>
    <w:p w14:paraId="1307980D" w14:textId="472CED30" w:rsidR="003C2C33" w:rsidRDefault="00AE0430">
      <w:pPr>
        <w:pStyle w:val="Obsah3"/>
        <w:rPr>
          <w:rFonts w:asciiTheme="minorHAnsi" w:eastAsiaTheme="minorEastAsia" w:hAnsiTheme="minorHAnsi"/>
          <w:b w:val="0"/>
          <w:i w:val="0"/>
          <w:lang w:eastAsia="cs-CZ"/>
        </w:rPr>
      </w:pPr>
      <w:hyperlink w:anchor="_Toc123803325" w:history="1">
        <w:r w:rsidR="003C2C33" w:rsidRPr="00C17CFE">
          <w:rPr>
            <w:rStyle w:val="Hypertextovodkaz"/>
          </w:rPr>
          <w:t>A.1.12 Správa městské části</w:t>
        </w:r>
        <w:r w:rsidR="003C2C33">
          <w:rPr>
            <w:webHidden/>
          </w:rPr>
          <w:tab/>
        </w:r>
        <w:r w:rsidR="003C2C33">
          <w:rPr>
            <w:webHidden/>
          </w:rPr>
          <w:fldChar w:fldCharType="begin"/>
        </w:r>
        <w:r w:rsidR="003C2C33">
          <w:rPr>
            <w:webHidden/>
          </w:rPr>
          <w:instrText xml:space="preserve"> PAGEREF _Toc123803325 \h </w:instrText>
        </w:r>
        <w:r w:rsidR="003C2C33">
          <w:rPr>
            <w:webHidden/>
          </w:rPr>
        </w:r>
        <w:r w:rsidR="003C2C33">
          <w:rPr>
            <w:webHidden/>
          </w:rPr>
          <w:fldChar w:fldCharType="separate"/>
        </w:r>
        <w:r w:rsidR="0077219C">
          <w:rPr>
            <w:webHidden/>
          </w:rPr>
          <w:t>56</w:t>
        </w:r>
        <w:r w:rsidR="003C2C33">
          <w:rPr>
            <w:webHidden/>
          </w:rPr>
          <w:fldChar w:fldCharType="end"/>
        </w:r>
      </w:hyperlink>
    </w:p>
    <w:p w14:paraId="2560F308" w14:textId="4D7F6F99" w:rsidR="003C2C33" w:rsidRDefault="00AE0430">
      <w:pPr>
        <w:pStyle w:val="Obsah4"/>
        <w:tabs>
          <w:tab w:val="right" w:leader="dot" w:pos="9062"/>
        </w:tabs>
        <w:rPr>
          <w:rFonts w:asciiTheme="minorHAnsi" w:eastAsiaTheme="minorEastAsia" w:hAnsiTheme="minorHAnsi"/>
          <w:noProof/>
          <w:lang w:eastAsia="cs-CZ"/>
        </w:rPr>
      </w:pPr>
      <w:hyperlink w:anchor="_Toc123803326" w:history="1">
        <w:r w:rsidR="003C2C33" w:rsidRPr="00C17CFE">
          <w:rPr>
            <w:rStyle w:val="Hypertextovodkaz"/>
            <w:noProof/>
          </w:rPr>
          <w:t>Řízení městské části</w:t>
        </w:r>
        <w:r w:rsidR="003C2C33">
          <w:rPr>
            <w:noProof/>
            <w:webHidden/>
          </w:rPr>
          <w:tab/>
        </w:r>
        <w:r w:rsidR="003C2C33">
          <w:rPr>
            <w:noProof/>
            <w:webHidden/>
          </w:rPr>
          <w:fldChar w:fldCharType="begin"/>
        </w:r>
        <w:r w:rsidR="003C2C33">
          <w:rPr>
            <w:noProof/>
            <w:webHidden/>
          </w:rPr>
          <w:instrText xml:space="preserve"> PAGEREF _Toc123803326 \h </w:instrText>
        </w:r>
        <w:r w:rsidR="003C2C33">
          <w:rPr>
            <w:noProof/>
            <w:webHidden/>
          </w:rPr>
        </w:r>
        <w:r w:rsidR="003C2C33">
          <w:rPr>
            <w:noProof/>
            <w:webHidden/>
          </w:rPr>
          <w:fldChar w:fldCharType="separate"/>
        </w:r>
        <w:r w:rsidR="0077219C">
          <w:rPr>
            <w:noProof/>
            <w:webHidden/>
          </w:rPr>
          <w:t>57</w:t>
        </w:r>
        <w:r w:rsidR="003C2C33">
          <w:rPr>
            <w:noProof/>
            <w:webHidden/>
          </w:rPr>
          <w:fldChar w:fldCharType="end"/>
        </w:r>
      </w:hyperlink>
    </w:p>
    <w:p w14:paraId="13583840" w14:textId="088D118B" w:rsidR="003C2C33" w:rsidRDefault="00AE0430">
      <w:pPr>
        <w:pStyle w:val="Obsah4"/>
        <w:tabs>
          <w:tab w:val="right" w:leader="dot" w:pos="9062"/>
        </w:tabs>
        <w:rPr>
          <w:rFonts w:asciiTheme="minorHAnsi" w:eastAsiaTheme="minorEastAsia" w:hAnsiTheme="minorHAnsi"/>
          <w:noProof/>
          <w:lang w:eastAsia="cs-CZ"/>
        </w:rPr>
      </w:pPr>
      <w:hyperlink w:anchor="_Toc123803327" w:history="1">
        <w:r w:rsidR="003C2C33" w:rsidRPr="00C17CFE">
          <w:rPr>
            <w:rStyle w:val="Hypertextovodkaz"/>
            <w:noProof/>
          </w:rPr>
          <w:t>Hospodaření městské části</w:t>
        </w:r>
        <w:r w:rsidR="003C2C33">
          <w:rPr>
            <w:noProof/>
            <w:webHidden/>
          </w:rPr>
          <w:tab/>
        </w:r>
        <w:r w:rsidR="003C2C33">
          <w:rPr>
            <w:noProof/>
            <w:webHidden/>
          </w:rPr>
          <w:fldChar w:fldCharType="begin"/>
        </w:r>
        <w:r w:rsidR="003C2C33">
          <w:rPr>
            <w:noProof/>
            <w:webHidden/>
          </w:rPr>
          <w:instrText xml:space="preserve"> PAGEREF _Toc123803327 \h </w:instrText>
        </w:r>
        <w:r w:rsidR="003C2C33">
          <w:rPr>
            <w:noProof/>
            <w:webHidden/>
          </w:rPr>
        </w:r>
        <w:r w:rsidR="003C2C33">
          <w:rPr>
            <w:noProof/>
            <w:webHidden/>
          </w:rPr>
          <w:fldChar w:fldCharType="separate"/>
        </w:r>
        <w:r w:rsidR="0077219C">
          <w:rPr>
            <w:noProof/>
            <w:webHidden/>
          </w:rPr>
          <w:t>58</w:t>
        </w:r>
        <w:r w:rsidR="003C2C33">
          <w:rPr>
            <w:noProof/>
            <w:webHidden/>
          </w:rPr>
          <w:fldChar w:fldCharType="end"/>
        </w:r>
      </w:hyperlink>
    </w:p>
    <w:p w14:paraId="3A72A786" w14:textId="7D4BF405" w:rsidR="003C2C33" w:rsidRDefault="00AE0430">
      <w:pPr>
        <w:pStyle w:val="Obsah4"/>
        <w:tabs>
          <w:tab w:val="right" w:leader="dot" w:pos="9062"/>
        </w:tabs>
        <w:rPr>
          <w:rFonts w:asciiTheme="minorHAnsi" w:eastAsiaTheme="minorEastAsia" w:hAnsiTheme="minorHAnsi"/>
          <w:noProof/>
          <w:lang w:eastAsia="cs-CZ"/>
        </w:rPr>
      </w:pPr>
      <w:hyperlink w:anchor="_Toc123803328" w:history="1">
        <w:r w:rsidR="003C2C33" w:rsidRPr="00C17CFE">
          <w:rPr>
            <w:rStyle w:val="Hypertextovodkaz"/>
            <w:noProof/>
          </w:rPr>
          <w:t>Komunikace a spolupráce</w:t>
        </w:r>
        <w:r w:rsidR="003C2C33">
          <w:rPr>
            <w:noProof/>
            <w:webHidden/>
          </w:rPr>
          <w:tab/>
        </w:r>
        <w:r w:rsidR="003C2C33">
          <w:rPr>
            <w:noProof/>
            <w:webHidden/>
          </w:rPr>
          <w:fldChar w:fldCharType="begin"/>
        </w:r>
        <w:r w:rsidR="003C2C33">
          <w:rPr>
            <w:noProof/>
            <w:webHidden/>
          </w:rPr>
          <w:instrText xml:space="preserve"> PAGEREF _Toc123803328 \h </w:instrText>
        </w:r>
        <w:r w:rsidR="003C2C33">
          <w:rPr>
            <w:noProof/>
            <w:webHidden/>
          </w:rPr>
        </w:r>
        <w:r w:rsidR="003C2C33">
          <w:rPr>
            <w:noProof/>
            <w:webHidden/>
          </w:rPr>
          <w:fldChar w:fldCharType="separate"/>
        </w:r>
        <w:r w:rsidR="0077219C">
          <w:rPr>
            <w:noProof/>
            <w:webHidden/>
          </w:rPr>
          <w:t>61</w:t>
        </w:r>
        <w:r w:rsidR="003C2C33">
          <w:rPr>
            <w:noProof/>
            <w:webHidden/>
          </w:rPr>
          <w:fldChar w:fldCharType="end"/>
        </w:r>
      </w:hyperlink>
    </w:p>
    <w:p w14:paraId="5B9182F7" w14:textId="790828EC" w:rsidR="003C2C33" w:rsidRDefault="00AE0430">
      <w:pPr>
        <w:pStyle w:val="Obsah4"/>
        <w:tabs>
          <w:tab w:val="right" w:leader="dot" w:pos="9062"/>
        </w:tabs>
        <w:rPr>
          <w:rFonts w:asciiTheme="minorHAnsi" w:eastAsiaTheme="minorEastAsia" w:hAnsiTheme="minorHAnsi"/>
          <w:noProof/>
          <w:lang w:eastAsia="cs-CZ"/>
        </w:rPr>
      </w:pPr>
      <w:hyperlink w:anchor="_Toc123803329" w:history="1">
        <w:r w:rsidR="003C2C33" w:rsidRPr="00C17CFE">
          <w:rPr>
            <w:rStyle w:val="Hypertextovodkaz"/>
            <w:noProof/>
          </w:rPr>
          <w:t>Bezpečnost</w:t>
        </w:r>
        <w:r w:rsidR="003C2C33">
          <w:rPr>
            <w:noProof/>
            <w:webHidden/>
          </w:rPr>
          <w:tab/>
        </w:r>
        <w:r w:rsidR="003C2C33">
          <w:rPr>
            <w:noProof/>
            <w:webHidden/>
          </w:rPr>
          <w:fldChar w:fldCharType="begin"/>
        </w:r>
        <w:r w:rsidR="003C2C33">
          <w:rPr>
            <w:noProof/>
            <w:webHidden/>
          </w:rPr>
          <w:instrText xml:space="preserve"> PAGEREF _Toc123803329 \h </w:instrText>
        </w:r>
        <w:r w:rsidR="003C2C33">
          <w:rPr>
            <w:noProof/>
            <w:webHidden/>
          </w:rPr>
        </w:r>
        <w:r w:rsidR="003C2C33">
          <w:rPr>
            <w:noProof/>
            <w:webHidden/>
          </w:rPr>
          <w:fldChar w:fldCharType="separate"/>
        </w:r>
        <w:r w:rsidR="0077219C">
          <w:rPr>
            <w:noProof/>
            <w:webHidden/>
          </w:rPr>
          <w:t>61</w:t>
        </w:r>
        <w:r w:rsidR="003C2C33">
          <w:rPr>
            <w:noProof/>
            <w:webHidden/>
          </w:rPr>
          <w:fldChar w:fldCharType="end"/>
        </w:r>
      </w:hyperlink>
    </w:p>
    <w:p w14:paraId="785A1BEA" w14:textId="0E495C52" w:rsidR="003C2C33" w:rsidRDefault="00AE0430">
      <w:pPr>
        <w:pStyle w:val="Obsah2"/>
        <w:tabs>
          <w:tab w:val="right" w:leader="dot" w:pos="9062"/>
        </w:tabs>
        <w:rPr>
          <w:rFonts w:asciiTheme="minorHAnsi" w:eastAsiaTheme="minorEastAsia" w:hAnsiTheme="minorHAnsi"/>
          <w:b w:val="0"/>
          <w:noProof/>
          <w:lang w:eastAsia="cs-CZ"/>
        </w:rPr>
      </w:pPr>
      <w:hyperlink w:anchor="_Toc123803330" w:history="1">
        <w:r w:rsidR="003C2C33" w:rsidRPr="00C17CFE">
          <w:rPr>
            <w:rStyle w:val="Hypertextovodkaz"/>
            <w:noProof/>
          </w:rPr>
          <w:t>A.2 Městská část pohledem obyvatel</w:t>
        </w:r>
        <w:r w:rsidR="003C2C33">
          <w:rPr>
            <w:noProof/>
            <w:webHidden/>
          </w:rPr>
          <w:tab/>
        </w:r>
        <w:r w:rsidR="003C2C33">
          <w:rPr>
            <w:noProof/>
            <w:webHidden/>
          </w:rPr>
          <w:fldChar w:fldCharType="begin"/>
        </w:r>
        <w:r w:rsidR="003C2C33">
          <w:rPr>
            <w:noProof/>
            <w:webHidden/>
          </w:rPr>
          <w:instrText xml:space="preserve"> PAGEREF _Toc123803330 \h </w:instrText>
        </w:r>
        <w:r w:rsidR="003C2C33">
          <w:rPr>
            <w:noProof/>
            <w:webHidden/>
          </w:rPr>
        </w:r>
        <w:r w:rsidR="003C2C33">
          <w:rPr>
            <w:noProof/>
            <w:webHidden/>
          </w:rPr>
          <w:fldChar w:fldCharType="separate"/>
        </w:r>
        <w:r w:rsidR="0077219C">
          <w:rPr>
            <w:noProof/>
            <w:webHidden/>
          </w:rPr>
          <w:t>63</w:t>
        </w:r>
        <w:r w:rsidR="003C2C33">
          <w:rPr>
            <w:noProof/>
            <w:webHidden/>
          </w:rPr>
          <w:fldChar w:fldCharType="end"/>
        </w:r>
      </w:hyperlink>
    </w:p>
    <w:p w14:paraId="33EDC636" w14:textId="2D694570" w:rsidR="003C2C33" w:rsidRDefault="00AE0430">
      <w:pPr>
        <w:pStyle w:val="Obsah3"/>
        <w:rPr>
          <w:rFonts w:asciiTheme="minorHAnsi" w:eastAsiaTheme="minorEastAsia" w:hAnsiTheme="minorHAnsi"/>
          <w:b w:val="0"/>
          <w:i w:val="0"/>
          <w:lang w:eastAsia="cs-CZ"/>
        </w:rPr>
      </w:pPr>
      <w:hyperlink w:anchor="_Toc123803331" w:history="1">
        <w:r w:rsidR="003C2C33" w:rsidRPr="00C17CFE">
          <w:rPr>
            <w:rStyle w:val="Hypertextovodkaz"/>
          </w:rPr>
          <w:t>A.2.1 Názory obyvatel na městskou část</w:t>
        </w:r>
        <w:r w:rsidR="003C2C33">
          <w:rPr>
            <w:webHidden/>
          </w:rPr>
          <w:tab/>
        </w:r>
        <w:r w:rsidR="003C2C33">
          <w:rPr>
            <w:webHidden/>
          </w:rPr>
          <w:fldChar w:fldCharType="begin"/>
        </w:r>
        <w:r w:rsidR="003C2C33">
          <w:rPr>
            <w:webHidden/>
          </w:rPr>
          <w:instrText xml:space="preserve"> PAGEREF _Toc123803331 \h </w:instrText>
        </w:r>
        <w:r w:rsidR="003C2C33">
          <w:rPr>
            <w:webHidden/>
          </w:rPr>
        </w:r>
        <w:r w:rsidR="003C2C33">
          <w:rPr>
            <w:webHidden/>
          </w:rPr>
          <w:fldChar w:fldCharType="separate"/>
        </w:r>
        <w:r w:rsidR="0077219C">
          <w:rPr>
            <w:webHidden/>
          </w:rPr>
          <w:t>63</w:t>
        </w:r>
        <w:r w:rsidR="003C2C33">
          <w:rPr>
            <w:webHidden/>
          </w:rPr>
          <w:fldChar w:fldCharType="end"/>
        </w:r>
      </w:hyperlink>
    </w:p>
    <w:p w14:paraId="43D9D62A" w14:textId="31F41CF9" w:rsidR="003C2C33" w:rsidRDefault="00AE0430">
      <w:pPr>
        <w:pStyle w:val="Obsah3"/>
        <w:rPr>
          <w:rFonts w:asciiTheme="minorHAnsi" w:eastAsiaTheme="minorEastAsia" w:hAnsiTheme="minorHAnsi"/>
          <w:b w:val="0"/>
          <w:i w:val="0"/>
          <w:lang w:eastAsia="cs-CZ"/>
        </w:rPr>
      </w:pPr>
      <w:hyperlink w:anchor="_Toc123803332" w:history="1">
        <w:r w:rsidR="003C2C33" w:rsidRPr="00C17CFE">
          <w:rPr>
            <w:rStyle w:val="Hypertextovodkaz"/>
          </w:rPr>
          <w:t>A.2.2 Vnímání prostoru městské části obyvateli</w:t>
        </w:r>
        <w:r w:rsidR="003C2C33">
          <w:rPr>
            <w:webHidden/>
          </w:rPr>
          <w:tab/>
        </w:r>
        <w:r w:rsidR="003C2C33">
          <w:rPr>
            <w:webHidden/>
          </w:rPr>
          <w:fldChar w:fldCharType="begin"/>
        </w:r>
        <w:r w:rsidR="003C2C33">
          <w:rPr>
            <w:webHidden/>
          </w:rPr>
          <w:instrText xml:space="preserve"> PAGEREF _Toc123803332 \h </w:instrText>
        </w:r>
        <w:r w:rsidR="003C2C33">
          <w:rPr>
            <w:webHidden/>
          </w:rPr>
        </w:r>
        <w:r w:rsidR="003C2C33">
          <w:rPr>
            <w:webHidden/>
          </w:rPr>
          <w:fldChar w:fldCharType="separate"/>
        </w:r>
        <w:r w:rsidR="0077219C">
          <w:rPr>
            <w:webHidden/>
          </w:rPr>
          <w:t>75</w:t>
        </w:r>
        <w:r w:rsidR="003C2C33">
          <w:rPr>
            <w:webHidden/>
          </w:rPr>
          <w:fldChar w:fldCharType="end"/>
        </w:r>
      </w:hyperlink>
    </w:p>
    <w:p w14:paraId="16F9ED37" w14:textId="3F9C448E" w:rsidR="003C2C33" w:rsidRDefault="00AE0430">
      <w:pPr>
        <w:pStyle w:val="Obsah2"/>
        <w:tabs>
          <w:tab w:val="right" w:leader="dot" w:pos="9062"/>
        </w:tabs>
        <w:rPr>
          <w:rFonts w:asciiTheme="minorHAnsi" w:eastAsiaTheme="minorEastAsia" w:hAnsiTheme="minorHAnsi"/>
          <w:b w:val="0"/>
          <w:noProof/>
          <w:lang w:eastAsia="cs-CZ"/>
        </w:rPr>
      </w:pPr>
      <w:hyperlink w:anchor="_Toc123803333" w:history="1">
        <w:r w:rsidR="003C2C33" w:rsidRPr="00C17CFE">
          <w:rPr>
            <w:rStyle w:val="Hypertextovodkaz"/>
            <w:noProof/>
          </w:rPr>
          <w:t>A.3 SWOT analýza</w:t>
        </w:r>
        <w:r w:rsidR="003C2C33">
          <w:rPr>
            <w:noProof/>
            <w:webHidden/>
          </w:rPr>
          <w:tab/>
        </w:r>
        <w:r w:rsidR="003C2C33">
          <w:rPr>
            <w:noProof/>
            <w:webHidden/>
          </w:rPr>
          <w:fldChar w:fldCharType="begin"/>
        </w:r>
        <w:r w:rsidR="003C2C33">
          <w:rPr>
            <w:noProof/>
            <w:webHidden/>
          </w:rPr>
          <w:instrText xml:space="preserve"> PAGEREF _Toc123803333 \h </w:instrText>
        </w:r>
        <w:r w:rsidR="003C2C33">
          <w:rPr>
            <w:noProof/>
            <w:webHidden/>
          </w:rPr>
        </w:r>
        <w:r w:rsidR="003C2C33">
          <w:rPr>
            <w:noProof/>
            <w:webHidden/>
          </w:rPr>
          <w:fldChar w:fldCharType="separate"/>
        </w:r>
        <w:r w:rsidR="0077219C">
          <w:rPr>
            <w:noProof/>
            <w:webHidden/>
          </w:rPr>
          <w:t>78</w:t>
        </w:r>
        <w:r w:rsidR="003C2C33">
          <w:rPr>
            <w:noProof/>
            <w:webHidden/>
          </w:rPr>
          <w:fldChar w:fldCharType="end"/>
        </w:r>
      </w:hyperlink>
    </w:p>
    <w:p w14:paraId="6EF86613" w14:textId="180AF8A3" w:rsidR="001D2672" w:rsidRPr="007E07C4" w:rsidRDefault="001D2672" w:rsidP="001D2672">
      <w:pPr>
        <w:spacing w:before="120"/>
        <w:rPr>
          <w:rFonts w:cstheme="minorHAnsi"/>
          <w:b/>
          <w:caps/>
        </w:rPr>
      </w:pPr>
      <w:r w:rsidRPr="007E07C4">
        <w:rPr>
          <w:rFonts w:cstheme="minorHAnsi"/>
          <w:b/>
          <w:caps/>
        </w:rPr>
        <w:fldChar w:fldCharType="end"/>
      </w:r>
    </w:p>
    <w:p w14:paraId="656DB478" w14:textId="7D3C5863" w:rsidR="00860641" w:rsidRPr="007E07C4" w:rsidRDefault="00860641" w:rsidP="001D2672">
      <w:pPr>
        <w:spacing w:before="120"/>
        <w:rPr>
          <w:color w:val="FF0000"/>
        </w:rPr>
      </w:pPr>
    </w:p>
    <w:p w14:paraId="21ECAFC3" w14:textId="77777777" w:rsidR="00860641" w:rsidRPr="007E07C4" w:rsidRDefault="00860641" w:rsidP="00860641">
      <w:pPr>
        <w:rPr>
          <w:rFonts w:eastAsiaTheme="minorHAnsi"/>
          <w:color w:val="FF0000"/>
        </w:rPr>
      </w:pPr>
    </w:p>
    <w:p w14:paraId="0F17D8F6" w14:textId="77777777" w:rsidR="00860641" w:rsidRPr="007E07C4" w:rsidRDefault="00860641" w:rsidP="001D2672">
      <w:pPr>
        <w:spacing w:before="120"/>
        <w:rPr>
          <w:rFonts w:cstheme="minorHAnsi"/>
        </w:rPr>
      </w:pPr>
    </w:p>
    <w:p w14:paraId="4A70DA24" w14:textId="77777777" w:rsidR="001D2672" w:rsidRPr="00C62974" w:rsidRDefault="001D2672" w:rsidP="001D2672">
      <w:pPr>
        <w:pStyle w:val="Nadpis1"/>
        <w:spacing w:before="0"/>
        <w:rPr>
          <w:rFonts w:cstheme="minorHAnsi"/>
        </w:rPr>
      </w:pPr>
      <w:bookmarkStart w:id="2" w:name="_Toc435187874"/>
      <w:bookmarkStart w:id="3" w:name="_Toc123803280"/>
      <w:r w:rsidRPr="00C62974">
        <w:rPr>
          <w:rFonts w:cstheme="minorHAnsi"/>
        </w:rPr>
        <w:t>Úvod</w:t>
      </w:r>
      <w:bookmarkEnd w:id="2"/>
      <w:bookmarkEnd w:id="3"/>
    </w:p>
    <w:p w14:paraId="714D322C" w14:textId="77777777" w:rsidR="009C35FC" w:rsidRDefault="00AF6C5C" w:rsidP="00AF6C5C">
      <w:bookmarkStart w:id="4" w:name="_Toc360191397"/>
      <w:r w:rsidRPr="007E07C4">
        <w:t>Strategický plán rozvoje městské části Brno-Líšeň</w:t>
      </w:r>
      <w:r w:rsidR="00EF76B4" w:rsidRPr="007E07C4">
        <w:t xml:space="preserve"> (MČ Brno-Líšeň)</w:t>
      </w:r>
      <w:r w:rsidRPr="007E07C4">
        <w:t xml:space="preserve"> je základním koncepčním dokumentem městské části.</w:t>
      </w:r>
      <w:r w:rsidR="00477FC9" w:rsidRPr="007E07C4">
        <w:t xml:space="preserve"> Slouží jako jeden z podkladů pro řízení městské části a pro kontrolu řízení městské části. Dokument </w:t>
      </w:r>
      <w:r w:rsidR="009C35FC">
        <w:t>zvyšuje šance</w:t>
      </w:r>
      <w:r w:rsidR="00477FC9" w:rsidRPr="007E07C4">
        <w:t xml:space="preserve"> na získání vnějších dotačních prostředků a může pomáhat p</w:t>
      </w:r>
      <w:r w:rsidR="009C35FC">
        <w:t>ři</w:t>
      </w:r>
      <w:r w:rsidR="00477FC9" w:rsidRPr="007E07C4">
        <w:t xml:space="preserve"> prosaz</w:t>
      </w:r>
      <w:r w:rsidR="009C35FC">
        <w:t xml:space="preserve">ování </w:t>
      </w:r>
      <w:r w:rsidR="00477FC9" w:rsidRPr="007E07C4">
        <w:t xml:space="preserve">zájmů Líšně </w:t>
      </w:r>
      <w:r w:rsidR="009C35FC">
        <w:t>v rámci města Brna i jinde.</w:t>
      </w:r>
    </w:p>
    <w:p w14:paraId="5B0A426F" w14:textId="62C457BC" w:rsidR="00D96F4F" w:rsidRPr="007E07C4" w:rsidRDefault="00D96F4F" w:rsidP="00D96F4F">
      <w:pPr>
        <w:spacing w:after="100"/>
        <w:rPr>
          <w:rFonts w:cstheme="minorHAnsi"/>
        </w:rPr>
      </w:pPr>
      <w:r w:rsidRPr="007E07C4">
        <w:rPr>
          <w:rFonts w:cstheme="minorHAnsi"/>
          <w:noProof/>
          <w:lang w:eastAsia="cs-CZ"/>
        </w:rPr>
        <w:drawing>
          <wp:inline distT="0" distB="0" distL="0" distR="0" wp14:anchorId="2166AEED" wp14:editId="5A36D749">
            <wp:extent cx="5486400" cy="3200400"/>
            <wp:effectExtent l="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6108B31" w14:textId="051F5642" w:rsidR="00D96F4F" w:rsidRPr="007E07C4" w:rsidRDefault="00D96F4F" w:rsidP="009C41D9">
      <w:pPr>
        <w:rPr>
          <w:rFonts w:cstheme="minorHAnsi"/>
        </w:rPr>
      </w:pPr>
    </w:p>
    <w:p w14:paraId="3188ACD1" w14:textId="3A9D8F85" w:rsidR="00AF6C5C" w:rsidRPr="007E07C4" w:rsidRDefault="00AF6C5C" w:rsidP="00AF6C5C">
      <w:pPr>
        <w:rPr>
          <w:rFonts w:cstheme="minorHAnsi"/>
        </w:rPr>
      </w:pPr>
      <w:r w:rsidRPr="007E07C4">
        <w:rPr>
          <w:rFonts w:cstheme="minorHAnsi"/>
        </w:rPr>
        <w:t xml:space="preserve">Strategický plán je tvořena analytickou částí a návrhovou částí. </w:t>
      </w:r>
    </w:p>
    <w:p w14:paraId="635A9E52" w14:textId="77777777" w:rsidR="00AF6C5C" w:rsidRPr="007E07C4" w:rsidRDefault="00AF6C5C" w:rsidP="009C35FC">
      <w:pPr>
        <w:pStyle w:val="Odstavecseseznamem"/>
        <w:numPr>
          <w:ilvl w:val="0"/>
          <w:numId w:val="101"/>
        </w:numPr>
        <w:rPr>
          <w:rFonts w:cstheme="minorHAnsi"/>
        </w:rPr>
      </w:pPr>
      <w:r w:rsidRPr="007E07C4">
        <w:rPr>
          <w:rFonts w:cstheme="minorHAnsi"/>
        </w:rPr>
        <w:t>Analytická část obsahuje fakta o minulosti a současnosti.</w:t>
      </w:r>
    </w:p>
    <w:p w14:paraId="2678AC2C" w14:textId="3F71A2C2" w:rsidR="00AF6C5C" w:rsidRPr="007E07C4" w:rsidRDefault="00AF6C5C" w:rsidP="009C35FC">
      <w:pPr>
        <w:pStyle w:val="Odstavecseseznamem"/>
        <w:numPr>
          <w:ilvl w:val="0"/>
          <w:numId w:val="101"/>
        </w:numPr>
        <w:rPr>
          <w:rFonts w:cstheme="minorHAnsi"/>
        </w:rPr>
      </w:pPr>
      <w:r w:rsidRPr="007E07C4">
        <w:rPr>
          <w:rFonts w:cstheme="minorHAnsi"/>
        </w:rPr>
        <w:t>Návrhová část stanoví, kam a jak bude městská část směřovat v budoucnosti.</w:t>
      </w:r>
    </w:p>
    <w:p w14:paraId="720BC98B" w14:textId="6B79340A" w:rsidR="00AF6C5C" w:rsidRPr="007E07C4" w:rsidRDefault="00AF6C5C" w:rsidP="00AF6C5C">
      <w:r w:rsidRPr="007E07C4">
        <w:t>Obě části vychází z působností MČ</w:t>
      </w:r>
      <w:r w:rsidR="00EF76B4" w:rsidRPr="007E07C4">
        <w:t xml:space="preserve"> Brno-Líšeň</w:t>
      </w:r>
      <w:r w:rsidRPr="007E07C4">
        <w:t xml:space="preserve"> stanovených statutem města Brna, které jsou základním kompetenčním rámcem. </w:t>
      </w:r>
    </w:p>
    <w:p w14:paraId="22400501" w14:textId="77777777" w:rsidR="009C35FC" w:rsidRDefault="00C90896" w:rsidP="00D96F4F">
      <w:pPr>
        <w:spacing w:after="100"/>
      </w:pPr>
      <w:r w:rsidRPr="007E07C4">
        <w:t xml:space="preserve">Analytická část vznikala </w:t>
      </w:r>
      <w:r w:rsidR="00903C94" w:rsidRPr="007E07C4">
        <w:t>od května 2022 do</w:t>
      </w:r>
      <w:r w:rsidR="00AD6422" w:rsidRPr="007E07C4">
        <w:t xml:space="preserve"> prosince 2022</w:t>
      </w:r>
      <w:r w:rsidR="001224CF" w:rsidRPr="007E07C4">
        <w:t xml:space="preserve">. </w:t>
      </w:r>
      <w:r w:rsidR="009C35FC">
        <w:t>Obsahuje</w:t>
      </w:r>
      <w:r w:rsidR="001224CF" w:rsidRPr="007E07C4">
        <w:t xml:space="preserve"> dostupné informace zejména z Českého statistického úřadu, Sčítání lidu, domů a bytů 2021 a dalších veřejně dostupných zdrojů.</w:t>
      </w:r>
      <w:r w:rsidR="00477FC9" w:rsidRPr="007E07C4">
        <w:t xml:space="preserve"> Vybrané informace pochází také přímo od odborů úřadu městské části. </w:t>
      </w:r>
    </w:p>
    <w:p w14:paraId="68009F52" w14:textId="105A33D6" w:rsidR="00C509AE" w:rsidRPr="007E07C4" w:rsidRDefault="009C35FC" w:rsidP="00D96F4F">
      <w:pPr>
        <w:spacing w:after="100"/>
      </w:pPr>
      <w:r>
        <w:t>Zdrojem informací i podnětů byli dále obyvatelé a další aktéři z území městské části, kdy byly v průběhu roku 2022 uskutečněny následující kroky:</w:t>
      </w:r>
    </w:p>
    <w:p w14:paraId="20324E13" w14:textId="09C76B40" w:rsidR="00903C94" w:rsidRPr="007E07C4" w:rsidRDefault="00903C94" w:rsidP="009C35FC">
      <w:pPr>
        <w:pStyle w:val="Odstavecseseznamem"/>
        <w:numPr>
          <w:ilvl w:val="0"/>
          <w:numId w:val="102"/>
        </w:numPr>
        <w:spacing w:after="100"/>
      </w:pPr>
      <w:r w:rsidRPr="007E07C4">
        <w:t>18. 5. 2022 – diskuzní setkání s</w:t>
      </w:r>
      <w:r w:rsidR="009C35FC">
        <w:t> </w:t>
      </w:r>
      <w:r w:rsidRPr="007E07C4">
        <w:t>obyvateli</w:t>
      </w:r>
      <w:r w:rsidR="009C35FC">
        <w:t>.</w:t>
      </w:r>
    </w:p>
    <w:p w14:paraId="2C12EE9D" w14:textId="09608029" w:rsidR="00903C94" w:rsidRPr="007E07C4" w:rsidRDefault="00903C94" w:rsidP="009C35FC">
      <w:pPr>
        <w:pStyle w:val="Odstavecseseznamem"/>
        <w:numPr>
          <w:ilvl w:val="0"/>
          <w:numId w:val="102"/>
        </w:numPr>
        <w:spacing w:after="100"/>
      </w:pPr>
      <w:r w:rsidRPr="007E07C4">
        <w:t>31. 5. 2022 – tematická diskuzní setkání vzdělávání/MŠ a kultura</w:t>
      </w:r>
      <w:r w:rsidR="00477FC9" w:rsidRPr="007E07C4">
        <w:t xml:space="preserve"> a sociální život</w:t>
      </w:r>
      <w:r w:rsidR="009C35FC">
        <w:t>.</w:t>
      </w:r>
    </w:p>
    <w:p w14:paraId="5EC970D0" w14:textId="3E985C15" w:rsidR="00903C94" w:rsidRPr="007E07C4" w:rsidRDefault="00903C94" w:rsidP="009C35FC">
      <w:pPr>
        <w:pStyle w:val="Odstavecseseznamem"/>
        <w:numPr>
          <w:ilvl w:val="0"/>
          <w:numId w:val="102"/>
        </w:numPr>
        <w:spacing w:after="100"/>
      </w:pPr>
      <w:r w:rsidRPr="007E07C4">
        <w:t>2. 6. 2022 – tematická diskuzní setkání vzdělávání/ZŠ a volný čas</w:t>
      </w:r>
      <w:r w:rsidR="009C35FC">
        <w:t>.</w:t>
      </w:r>
    </w:p>
    <w:p w14:paraId="1717AB21" w14:textId="726C50F4" w:rsidR="00477FC9" w:rsidRPr="007E07C4" w:rsidRDefault="00477FC9" w:rsidP="009C35FC">
      <w:pPr>
        <w:pStyle w:val="Odstavecseseznamem"/>
        <w:numPr>
          <w:ilvl w:val="0"/>
          <w:numId w:val="102"/>
        </w:numPr>
        <w:spacing w:after="100"/>
      </w:pPr>
      <w:r w:rsidRPr="007E07C4">
        <w:t xml:space="preserve">Červenec a srpen 2022 – </w:t>
      </w:r>
      <w:r w:rsidR="009C35FC">
        <w:t>d</w:t>
      </w:r>
      <w:r w:rsidRPr="007E07C4">
        <w:t>otazníkové šetření názorů obyvatel + pocitové mapy.</w:t>
      </w:r>
    </w:p>
    <w:p w14:paraId="25FBEF43" w14:textId="23ADB8E1" w:rsidR="0066566B" w:rsidRPr="007E07C4" w:rsidRDefault="0066566B">
      <w:pPr>
        <w:jc w:val="left"/>
      </w:pPr>
      <w:r w:rsidRPr="007E07C4">
        <w:br w:type="page"/>
      </w:r>
    </w:p>
    <w:p w14:paraId="5E67AC8D" w14:textId="3B682D0B" w:rsidR="00961E4C" w:rsidRPr="007E07C4" w:rsidRDefault="00961E4C" w:rsidP="007E07C4">
      <w:pPr>
        <w:rPr>
          <w:b/>
          <w:color w:val="C82B19"/>
        </w:rPr>
      </w:pPr>
      <w:r w:rsidRPr="007E07C4">
        <w:rPr>
          <w:b/>
          <w:color w:val="C82B19"/>
          <w:sz w:val="24"/>
        </w:rPr>
        <w:t>Kompetence městské části podle Statutu města Brna</w:t>
      </w:r>
      <w:r w:rsidR="0066566B" w:rsidRPr="007E07C4">
        <w:rPr>
          <w:b/>
          <w:color w:val="C82B19"/>
          <w:sz w:val="24"/>
        </w:rPr>
        <w:t xml:space="preserve"> – co vlastně může Líšeň dělat?</w:t>
      </w:r>
    </w:p>
    <w:p w14:paraId="2694DD2F" w14:textId="2C391C32" w:rsidR="00EF76B4" w:rsidRPr="007E07C4" w:rsidRDefault="00EF76B4" w:rsidP="00EF76B4">
      <w:pPr>
        <w:rPr>
          <w:i/>
          <w:iCs/>
          <w:color w:val="C00000"/>
        </w:rPr>
      </w:pPr>
      <w:r w:rsidRPr="007E07C4">
        <w:rPr>
          <w:i/>
          <w:iCs/>
          <w:color w:val="C00000"/>
        </w:rPr>
        <w:t xml:space="preserve">Líšeň není samostatné město, ale městská část. Co to znamená a co vlastně </w:t>
      </w:r>
      <w:r w:rsidR="00C75A98" w:rsidRPr="007E07C4">
        <w:rPr>
          <w:i/>
          <w:iCs/>
          <w:color w:val="C00000"/>
        </w:rPr>
        <w:t>„</w:t>
      </w:r>
      <w:r w:rsidRPr="007E07C4">
        <w:rPr>
          <w:i/>
          <w:iCs/>
          <w:color w:val="C00000"/>
        </w:rPr>
        <w:t>může dělat</w:t>
      </w:r>
      <w:r w:rsidR="00C75A98" w:rsidRPr="007E07C4">
        <w:rPr>
          <w:i/>
          <w:iCs/>
          <w:color w:val="C00000"/>
        </w:rPr>
        <w:t>“</w:t>
      </w:r>
      <w:r w:rsidRPr="007E07C4">
        <w:rPr>
          <w:i/>
          <w:iCs/>
          <w:color w:val="C00000"/>
        </w:rPr>
        <w:t>?</w:t>
      </w:r>
    </w:p>
    <w:p w14:paraId="7CEED3E1" w14:textId="77777777" w:rsidR="0066566B" w:rsidRPr="007E07C4" w:rsidRDefault="0066566B" w:rsidP="0066566B">
      <w:pPr>
        <w:pBdr>
          <w:top w:val="single" w:sz="4" w:space="1" w:color="C00000"/>
          <w:left w:val="single" w:sz="4" w:space="4" w:color="C00000"/>
          <w:bottom w:val="single" w:sz="4" w:space="1" w:color="C00000"/>
          <w:right w:val="single" w:sz="4" w:space="4" w:color="C00000"/>
        </w:pBdr>
        <w:rPr>
          <w:b/>
          <w:bCs/>
        </w:rPr>
      </w:pPr>
      <w:bookmarkStart w:id="5" w:name="_Hlk122546876"/>
      <w:r w:rsidRPr="007E07C4">
        <w:rPr>
          <w:b/>
          <w:bCs/>
        </w:rPr>
        <w:t>Přehled kompetencí městské části</w:t>
      </w:r>
    </w:p>
    <w:p w14:paraId="71434E9B" w14:textId="172F6148" w:rsidR="0066566B" w:rsidRPr="007E07C4" w:rsidRDefault="0066566B" w:rsidP="0066566B">
      <w:pPr>
        <w:pBdr>
          <w:top w:val="single" w:sz="4" w:space="1" w:color="C00000"/>
          <w:left w:val="single" w:sz="4" w:space="4" w:color="C00000"/>
          <w:bottom w:val="single" w:sz="4" w:space="1" w:color="C00000"/>
          <w:right w:val="single" w:sz="4" w:space="4" w:color="C00000"/>
        </w:pBdr>
      </w:pPr>
      <w:r w:rsidRPr="007E07C4">
        <w:t xml:space="preserve">Na začátku každé kapitoly </w:t>
      </w:r>
      <w:r w:rsidR="001E48A1">
        <w:t xml:space="preserve">charakteristiky městské části </w:t>
      </w:r>
      <w:r w:rsidRPr="007E07C4">
        <w:t>je obsažen přehled kompetenci</w:t>
      </w:r>
      <w:r w:rsidR="00EF76B4" w:rsidRPr="007E07C4">
        <w:t xml:space="preserve"> (co může dělat)</w:t>
      </w:r>
      <w:r w:rsidRPr="007E07C4">
        <w:t xml:space="preserve"> městské části</w:t>
      </w:r>
      <w:r w:rsidR="00EF76B4" w:rsidRPr="007E07C4">
        <w:t xml:space="preserve"> Brno-Líšeň </w:t>
      </w:r>
      <w:r w:rsidRPr="007E07C4">
        <w:t>podle Statut</w:t>
      </w:r>
      <w:r w:rsidR="004909C5">
        <w:t>u</w:t>
      </w:r>
      <w:r w:rsidRPr="007E07C4">
        <w:t xml:space="preserve"> města Brna, kde jsou stručně zachyceny činnosti v samostatné působnosti. </w:t>
      </w:r>
      <w:r w:rsidR="001E48A1">
        <w:t>F</w:t>
      </w:r>
      <w:r w:rsidRPr="007E07C4">
        <w:t xml:space="preserve">ormulace </w:t>
      </w:r>
      <w:r w:rsidR="001E48A1">
        <w:t xml:space="preserve">činností jsou obvykle </w:t>
      </w:r>
      <w:r w:rsidRPr="007E07C4">
        <w:t>zestručněny nebo zobecněny.</w:t>
      </w:r>
    </w:p>
    <w:bookmarkEnd w:id="5"/>
    <w:p w14:paraId="6DAB933E" w14:textId="570A201A" w:rsidR="00AD2FF2" w:rsidRPr="007E07C4" w:rsidRDefault="00A76AF5" w:rsidP="00A76AF5">
      <w:r w:rsidRPr="007E07C4">
        <w:t>Veřejná správa se pomyslně dělí na státní s</w:t>
      </w:r>
      <w:r w:rsidR="001E48A1">
        <w:t>právu a samosprávu. Zjednodušeně</w:t>
      </w:r>
      <w:r w:rsidRPr="007E07C4">
        <w:t xml:space="preserve"> řečeno: státní správa</w:t>
      </w:r>
      <w:r w:rsidR="001E48A1">
        <w:t xml:space="preserve"> zajišťuje jednotný výkon státu vyhrazených činností na území celé České republiky</w:t>
      </w:r>
      <w:r w:rsidRPr="007E07C4">
        <w:t xml:space="preserve">, </w:t>
      </w:r>
      <w:r w:rsidR="001E48A1">
        <w:t>v rámci samosprávy</w:t>
      </w:r>
      <w:r w:rsidRPr="007E07C4">
        <w:t xml:space="preserve"> </w:t>
      </w:r>
      <w:r w:rsidR="001E48A1">
        <w:t>jsou svěřeny činnosti voleným zástupcům měst, městských částí a obcí, kteří reflektují konkrétní</w:t>
      </w:r>
      <w:r w:rsidRPr="007E07C4">
        <w:t xml:space="preserve"> zájmy obyvatel, kteří žijí na daném území, v našem případě na území Líšně.</w:t>
      </w:r>
      <w:r w:rsidR="00AD2FF2" w:rsidRPr="007E07C4">
        <w:t xml:space="preserve"> Státní správa je financována prostřednictvím státního rozpočtu. </w:t>
      </w:r>
      <w:r w:rsidR="001E48A1">
        <w:t>Územní s</w:t>
      </w:r>
      <w:r w:rsidR="00AD2FF2" w:rsidRPr="007E07C4">
        <w:t>amospráva je fi</w:t>
      </w:r>
      <w:r w:rsidR="001E48A1">
        <w:t>nancována zejména z podílu na celorepublikově vybraných daních, z vybraných poplatků či získaných dotací. Na rozdíl od státní správy, jejíž rozsah je limitován zákonem, tak má samospráva v případě rozvoje značnou volnost v tom, na co dostupné finanční prostředky vynaloží (tj.</w:t>
      </w:r>
      <w:r w:rsidR="00AD2FF2" w:rsidRPr="007E07C4">
        <w:t xml:space="preserve"> pokud neporušuje zákon, stát neurčuje, na co budou vynaloženy</w:t>
      </w:r>
      <w:r w:rsidR="001E48A1">
        <w:t>)</w:t>
      </w:r>
      <w:r w:rsidR="00AD2FF2" w:rsidRPr="007E07C4">
        <w:t>.</w:t>
      </w:r>
    </w:p>
    <w:p w14:paraId="1EBB248A" w14:textId="3EF9ECA3" w:rsidR="00AD2FF2" w:rsidRPr="007E07C4" w:rsidRDefault="00AD2FF2" w:rsidP="00A76AF5">
      <w:r w:rsidRPr="007E07C4">
        <w:t xml:space="preserve">Ne všechna státní správa se fyzicky vykonává </w:t>
      </w:r>
      <w:r w:rsidR="00962399" w:rsidRPr="007E07C4">
        <w:t>v</w:t>
      </w:r>
      <w:r w:rsidRPr="007E07C4">
        <w:t> celostátních organizací</w:t>
      </w:r>
      <w:r w:rsidR="00962399" w:rsidRPr="007E07C4">
        <w:t>ch</w:t>
      </w:r>
      <w:r w:rsidR="0037151F">
        <w:t xml:space="preserve"> sídlících v Hlavní městě Praze. </w:t>
      </w:r>
      <w:r w:rsidRPr="007E07C4">
        <w:t>Kvůli znalostem místního prostředí, fyzickým prostorům</w:t>
      </w:r>
      <w:r w:rsidR="005545B3" w:rsidRPr="007E07C4">
        <w:t xml:space="preserve">, </w:t>
      </w:r>
      <w:r w:rsidRPr="007E07C4">
        <w:t>dostupnosti zaměstnanců, blízkosti k občanům a dalším důvodům je část státní správy vykonávána přímo v krajích, obcích</w:t>
      </w:r>
      <w:r w:rsidR="0096467D" w:rsidRPr="007E07C4">
        <w:t xml:space="preserve"> (městech)</w:t>
      </w:r>
      <w:r w:rsidRPr="007E07C4">
        <w:t xml:space="preserve"> a městských částech</w:t>
      </w:r>
      <w:r w:rsidR="0086131C" w:rsidRPr="007E07C4">
        <w:t>, tím pádem i v Líšni</w:t>
      </w:r>
      <w:r w:rsidRPr="007E07C4">
        <w:t>. V takovém případě se hovoří o tzv. „přenesené působnosti“. V případě městských částí</w:t>
      </w:r>
      <w:r w:rsidR="0086131C" w:rsidRPr="007E07C4">
        <w:t xml:space="preserve"> (Líšně)</w:t>
      </w:r>
      <w:r w:rsidRPr="007E07C4">
        <w:t xml:space="preserve"> j</w:t>
      </w:r>
      <w:r w:rsidR="005545B3" w:rsidRPr="007E07C4">
        <w:t>sou</w:t>
      </w:r>
      <w:r w:rsidRPr="007E07C4">
        <w:t xml:space="preserve"> typickým příkladem</w:t>
      </w:r>
      <w:r w:rsidR="005545B3" w:rsidRPr="007E07C4">
        <w:t xml:space="preserve"> činnosti</w:t>
      </w:r>
      <w:r w:rsidRPr="007E07C4">
        <w:t xml:space="preserve"> stavební</w:t>
      </w:r>
      <w:r w:rsidR="005545B3" w:rsidRPr="007E07C4">
        <w:t>ho</w:t>
      </w:r>
      <w:r w:rsidRPr="007E07C4">
        <w:t xml:space="preserve"> odbor</w:t>
      </w:r>
      <w:r w:rsidR="005545B3" w:rsidRPr="007E07C4">
        <w:t>u</w:t>
      </w:r>
      <w:r w:rsidRPr="007E07C4">
        <w:t xml:space="preserve"> nebo matrik</w:t>
      </w:r>
      <w:r w:rsidR="005545B3" w:rsidRPr="007E07C4">
        <w:t>y</w:t>
      </w:r>
      <w:r w:rsidRPr="007E07C4">
        <w:t xml:space="preserve">. Sídlí </w:t>
      </w:r>
      <w:r w:rsidR="005545B3" w:rsidRPr="007E07C4">
        <w:t xml:space="preserve">sice </w:t>
      </w:r>
      <w:r w:rsidRPr="007E07C4">
        <w:t>na stejném místě jako ostatní „samosprávné“ odbory (na úřadu městská části Brno-Líš</w:t>
      </w:r>
      <w:r w:rsidR="0086131C" w:rsidRPr="007E07C4">
        <w:t>eň</w:t>
      </w:r>
      <w:r w:rsidR="00962399" w:rsidRPr="007E07C4">
        <w:t xml:space="preserve"> na Jírové 2</w:t>
      </w:r>
      <w:r w:rsidRPr="007E07C4">
        <w:t>) ale nehájí zájmy</w:t>
      </w:r>
      <w:r w:rsidR="005545B3" w:rsidRPr="007E07C4">
        <w:t xml:space="preserve"> a neplní úkoly</w:t>
      </w:r>
      <w:r w:rsidRPr="007E07C4">
        <w:t xml:space="preserve"> Líšně ale zájmy</w:t>
      </w:r>
      <w:r w:rsidR="005545B3" w:rsidRPr="007E07C4">
        <w:t xml:space="preserve"> a úkoly od</w:t>
      </w:r>
      <w:r w:rsidRPr="007E07C4">
        <w:t xml:space="preserve"> státu v Líšni.</w:t>
      </w:r>
    </w:p>
    <w:p w14:paraId="38AEE2FD" w14:textId="261165F6" w:rsidR="005545B3" w:rsidRPr="007E07C4" w:rsidRDefault="005545B3" w:rsidP="00A76AF5">
      <w:r w:rsidRPr="007E07C4">
        <w:t>Popisovaná „dvoukolejnost“ má řadu výhod ale také nevýhod. Jednou z hlavních je nepřehlednost, kdy často i jedna osoba, jeden zaměstnanec má některé úkoly v samostatné působnosti (pro městskou část</w:t>
      </w:r>
      <w:r w:rsidR="0086131C" w:rsidRPr="007E07C4">
        <w:t>, pro Líšeň</w:t>
      </w:r>
      <w:r w:rsidRPr="007E07C4">
        <w:t>) a některé v přenesené působnosti (pro stát).</w:t>
      </w:r>
    </w:p>
    <w:p w14:paraId="7FEDBD6C" w14:textId="7140B1D4" w:rsidR="005545B3" w:rsidRPr="007E07C4" w:rsidRDefault="005545B3" w:rsidP="00A76AF5">
      <w:r w:rsidRPr="007E07C4">
        <w:t xml:space="preserve">Situace se ještě více komplikuje v městských částech statutárních měst. Pokud jste občanem městské části, tak jste zároveň i občanem </w:t>
      </w:r>
      <w:r w:rsidR="0096467D" w:rsidRPr="007E07C4">
        <w:t>statutárního města</w:t>
      </w:r>
      <w:r w:rsidR="0086131C" w:rsidRPr="007E07C4">
        <w:t xml:space="preserve"> – </w:t>
      </w:r>
      <w:r w:rsidR="0096467D" w:rsidRPr="007E07C4">
        <w:t>pokud jste občanem Líšně, tak jste zároveň i občanem Brna. Výkon</w:t>
      </w:r>
      <w:r w:rsidR="0086131C" w:rsidRPr="007E07C4">
        <w:t xml:space="preserve"> (úkoly a kompetence) </w:t>
      </w:r>
      <w:r w:rsidR="0096467D" w:rsidRPr="007E07C4">
        <w:t>samosprávy a státní správy jsou primárně v rukou „velkého“ statutárního města, v našem případě Brna. Část kompetencí</w:t>
      </w:r>
      <w:r w:rsidR="0066566B" w:rsidRPr="007E07C4">
        <w:t xml:space="preserve"> (co může dělat)</w:t>
      </w:r>
      <w:r w:rsidR="0096467D" w:rsidRPr="007E07C4">
        <w:t xml:space="preserve"> však statutární město</w:t>
      </w:r>
      <w:r w:rsidR="0086131C" w:rsidRPr="007E07C4">
        <w:t xml:space="preserve"> (Brno)</w:t>
      </w:r>
      <w:r w:rsidR="0096467D" w:rsidRPr="007E07C4">
        <w:t xml:space="preserve"> svěřuje svým městským částem</w:t>
      </w:r>
      <w:r w:rsidR="0086131C" w:rsidRPr="007E07C4">
        <w:t xml:space="preserve"> (Líšni)</w:t>
      </w:r>
      <w:r w:rsidR="0096467D" w:rsidRPr="007E07C4">
        <w:t>. Kolik kompetencí a jaké kompetence určuje tzv. statut</w:t>
      </w:r>
      <w:r w:rsidR="0086131C" w:rsidRPr="007E07C4">
        <w:t xml:space="preserve"> (Statut města Brna)</w:t>
      </w:r>
      <w:r w:rsidR="0096467D" w:rsidRPr="007E07C4">
        <w:t>. Každé statutární město má vlastní – záleží na politickém rozhodnutí</w:t>
      </w:r>
      <w:r w:rsidR="00962399" w:rsidRPr="007E07C4">
        <w:t xml:space="preserve"> „velkého“ statutárního města</w:t>
      </w:r>
      <w:r w:rsidR="0096467D" w:rsidRPr="007E07C4">
        <w:t xml:space="preserve"> kolik kompetencí velkého statutárního města se svěří na městské části.</w:t>
      </w:r>
      <w:r w:rsidR="00EF76B4" w:rsidRPr="007E07C4">
        <w:t xml:space="preserve"> </w:t>
      </w:r>
      <w:r w:rsidR="0096467D" w:rsidRPr="007E07C4">
        <w:t>V podmínkách České republiky existuj</w:t>
      </w:r>
      <w:r w:rsidR="0086131C" w:rsidRPr="007E07C4">
        <w:t>í</w:t>
      </w:r>
      <w:r w:rsidR="0096467D" w:rsidRPr="007E07C4">
        <w:t xml:space="preserve"> dvě kategorie – pražské městské části mají svěřeno o něco více kompetencí než městské části v ostatních statutárních měst</w:t>
      </w:r>
      <w:r w:rsidR="00962399" w:rsidRPr="007E07C4">
        <w:t>ech</w:t>
      </w:r>
      <w:r w:rsidR="0096467D" w:rsidRPr="007E07C4">
        <w:t xml:space="preserve">. </w:t>
      </w:r>
    </w:p>
    <w:p w14:paraId="10CBF7BE" w14:textId="027508D4" w:rsidR="00AD2FF2" w:rsidRPr="007E07C4" w:rsidRDefault="0086131C" w:rsidP="00C62974">
      <w:pPr>
        <w:pBdr>
          <w:top w:val="single" w:sz="4" w:space="1" w:color="C82B19"/>
          <w:left w:val="single" w:sz="4" w:space="4" w:color="C82B19"/>
          <w:bottom w:val="single" w:sz="4" w:space="1" w:color="C82B19"/>
          <w:right w:val="single" w:sz="4" w:space="4" w:color="C82B19"/>
        </w:pBdr>
        <w:rPr>
          <w:b/>
          <w:bCs/>
        </w:rPr>
      </w:pPr>
      <w:r w:rsidRPr="007E07C4">
        <w:rPr>
          <w:b/>
          <w:bCs/>
        </w:rPr>
        <w:t>V tomto strategickém plánu je kladen důraz na samosprávu, která je svěřena Líšni</w:t>
      </w:r>
      <w:r w:rsidR="00EF76B4" w:rsidRPr="007E07C4">
        <w:rPr>
          <w:b/>
          <w:bCs/>
        </w:rPr>
        <w:t xml:space="preserve"> od Brna</w:t>
      </w:r>
      <w:r w:rsidRPr="007E07C4">
        <w:rPr>
          <w:b/>
          <w:bCs/>
        </w:rPr>
        <w:t>. V oblasti samosprávy svěřené Líšni</w:t>
      </w:r>
      <w:r w:rsidR="0066566B" w:rsidRPr="007E07C4">
        <w:rPr>
          <w:b/>
          <w:bCs/>
        </w:rPr>
        <w:t xml:space="preserve"> od Brna</w:t>
      </w:r>
      <w:r w:rsidR="0037151F">
        <w:rPr>
          <w:b/>
          <w:bCs/>
        </w:rPr>
        <w:t xml:space="preserve"> </w:t>
      </w:r>
      <w:r w:rsidRPr="007E07C4">
        <w:rPr>
          <w:b/>
          <w:bCs/>
        </w:rPr>
        <w:t>totiž Líšeň</w:t>
      </w:r>
      <w:r w:rsidR="0037151F">
        <w:rPr>
          <w:b/>
          <w:bCs/>
        </w:rPr>
        <w:t xml:space="preserve"> může dělat vše, </w:t>
      </w:r>
      <w:r w:rsidRPr="007E07C4">
        <w:rPr>
          <w:b/>
          <w:bCs/>
        </w:rPr>
        <w:t>co schválí</w:t>
      </w:r>
      <w:r w:rsidR="00962399" w:rsidRPr="007E07C4">
        <w:rPr>
          <w:b/>
          <w:bCs/>
        </w:rPr>
        <w:t xml:space="preserve"> líšeňské</w:t>
      </w:r>
      <w:r w:rsidRPr="007E07C4">
        <w:rPr>
          <w:b/>
          <w:bCs/>
        </w:rPr>
        <w:t xml:space="preserve"> zastupitelstvo, pokud to neporušuje zákon. V ostatní úrovních veřejné správy (samosprávné kompetence „velkého“ Brna a státní správa</w:t>
      </w:r>
      <w:r w:rsidR="0066566B" w:rsidRPr="007E07C4">
        <w:rPr>
          <w:b/>
          <w:bCs/>
        </w:rPr>
        <w:t xml:space="preserve"> v přenesené působnosti</w:t>
      </w:r>
      <w:r w:rsidRPr="007E07C4">
        <w:rPr>
          <w:b/>
          <w:bCs/>
        </w:rPr>
        <w:t xml:space="preserve"> „velkého“ Brna a Líšně) může Líšeň pouze podávat připomínky a podněty (a to ještě ne vždy) nebo vytvářet neformální politický tlak</w:t>
      </w:r>
      <w:r w:rsidR="0066566B" w:rsidRPr="007E07C4">
        <w:rPr>
          <w:b/>
          <w:bCs/>
        </w:rPr>
        <w:t xml:space="preserve">. </w:t>
      </w:r>
      <w:r w:rsidR="00EF76B4" w:rsidRPr="007E07C4">
        <w:rPr>
          <w:b/>
          <w:bCs/>
        </w:rPr>
        <w:t>Možné</w:t>
      </w:r>
      <w:r w:rsidR="00DF423B">
        <w:rPr>
          <w:b/>
          <w:bCs/>
        </w:rPr>
        <w:t xml:space="preserve"> také je, že zaměstnanci a </w:t>
      </w:r>
      <w:r w:rsidR="0066566B" w:rsidRPr="007E07C4">
        <w:rPr>
          <w:b/>
          <w:bCs/>
        </w:rPr>
        <w:t>představitelé</w:t>
      </w:r>
      <w:r w:rsidR="00EF76B4" w:rsidRPr="007E07C4">
        <w:rPr>
          <w:b/>
          <w:bCs/>
        </w:rPr>
        <w:t xml:space="preserve"> Líšně</w:t>
      </w:r>
      <w:r w:rsidR="0066566B" w:rsidRPr="007E07C4">
        <w:rPr>
          <w:b/>
          <w:bCs/>
        </w:rPr>
        <w:t xml:space="preserve"> ve svém volném čase vyvíjí vlastní občanské iniciativy. </w:t>
      </w:r>
    </w:p>
    <w:p w14:paraId="258D2C69" w14:textId="19AA81AF" w:rsidR="003D0417" w:rsidRPr="007E07C4" w:rsidRDefault="003D0417" w:rsidP="003D0417">
      <w:r w:rsidRPr="007E07C4">
        <w:t>Nejvýznamnější realizační kompetence</w:t>
      </w:r>
      <w:r w:rsidR="0066566B" w:rsidRPr="007E07C4">
        <w:t xml:space="preserve"> (co může za své peníze d</w:t>
      </w:r>
      <w:r w:rsidR="00DF423B">
        <w:t>ělat a nikdo jí to nezakazuje a </w:t>
      </w:r>
      <w:r w:rsidR="0066566B" w:rsidRPr="007E07C4">
        <w:t>neurčuje</w:t>
      </w:r>
      <w:r w:rsidR="00EF76B4" w:rsidRPr="007E07C4">
        <w:t>,</w:t>
      </w:r>
      <w:r w:rsidR="0066566B" w:rsidRPr="007E07C4">
        <w:t xml:space="preserve"> pokud neporušuje zákon)</w:t>
      </w:r>
      <w:r w:rsidRPr="007E07C4">
        <w:t xml:space="preserve"> má </w:t>
      </w:r>
      <w:r w:rsidR="00EF76B4" w:rsidRPr="007E07C4">
        <w:t>Líšeň</w:t>
      </w:r>
      <w:r w:rsidR="00DF423B">
        <w:t xml:space="preserve"> v oblastech</w:t>
      </w:r>
      <w:r w:rsidRPr="007E07C4">
        <w:t xml:space="preserve"> život</w:t>
      </w:r>
      <w:r w:rsidR="00DF423B">
        <w:t>ního prostředí, bydlení, dopravy</w:t>
      </w:r>
      <w:r w:rsidRPr="007E07C4">
        <w:t>, školství a sociální péči.</w:t>
      </w:r>
      <w:r w:rsidR="0066566B" w:rsidRPr="007E07C4">
        <w:t xml:space="preserve"> Znovu si je však potřeba uvědomit</w:t>
      </w:r>
      <w:r w:rsidR="00EF76B4" w:rsidRPr="007E07C4">
        <w:t xml:space="preserve"> následující fakt – </w:t>
      </w:r>
      <w:r w:rsidR="0066566B" w:rsidRPr="007E07C4">
        <w:t>v</w:t>
      </w:r>
      <w:r w:rsidRPr="007E07C4">
        <w:t xml:space="preserve">šechny kompetence </w:t>
      </w:r>
      <w:r w:rsidR="00EF76B4" w:rsidRPr="007E07C4">
        <w:t>Líšně</w:t>
      </w:r>
      <w:r w:rsidRPr="007E07C4">
        <w:t xml:space="preserve"> je nicméně nutné vnímat jako svěřené, resp. odvozené, od komplexní správy města v režii Statutárního města Brna.</w:t>
      </w:r>
    </w:p>
    <w:p w14:paraId="4DC24378" w14:textId="571E1376" w:rsidR="003D0417" w:rsidRDefault="00EF76B4" w:rsidP="00E12DC1">
      <w:r w:rsidRPr="007E07C4">
        <w:t xml:space="preserve">Líšeň </w:t>
      </w:r>
      <w:r w:rsidR="003D0417" w:rsidRPr="007E07C4">
        <w:t>má do péče svěřenu významnou část majetku města Brna nacházejícího se na území městské části. Pečuje o veřejná prostranství a o zeleň. Zajišťuje úklid a podílí se na opravách a údržbě místních komunikací. Dále se stará o bytový fond a zajišťuje pronájem těchto bytů. Z vybraného nájmu postupně opravuje jednotlivé domy a byty. Zajišťuje sociální služby.</w:t>
      </w:r>
      <w:r w:rsidRPr="007E07C4">
        <w:t xml:space="preserve"> Líšeň</w:t>
      </w:r>
      <w:r w:rsidR="003D0417" w:rsidRPr="007E07C4">
        <w:t xml:space="preserve"> také zřizuje základní a mateřské školy a kulturní centrum. V řadě oblastí se </w:t>
      </w:r>
      <w:r w:rsidRPr="007E07C4">
        <w:t>Líšeň</w:t>
      </w:r>
      <w:r w:rsidR="003D0417" w:rsidRPr="007E07C4">
        <w:t xml:space="preserve"> vyjadřuje k fungování veřejných služeb (např. k městské hromadné dopravě, k systému parkování či k rozmístění sběrných nádob na odpad) a k</w:t>
      </w:r>
      <w:r w:rsidRPr="007E07C4">
        <w:t> </w:t>
      </w:r>
      <w:r w:rsidR="003D0417" w:rsidRPr="007E07C4">
        <w:t>celoměstským</w:t>
      </w:r>
      <w:r w:rsidRPr="007E07C4">
        <w:t xml:space="preserve"> brněnským</w:t>
      </w:r>
      <w:r w:rsidR="003D0417" w:rsidRPr="007E07C4">
        <w:t xml:space="preserve"> koncepcím. Ve vztahu k rozdělení kompetencí se v oblasti školství projevují různé duplicity v řízení školství, kdy školské organizace zřizované</w:t>
      </w:r>
      <w:r w:rsidRPr="007E07C4">
        <w:t xml:space="preserve"> Líšní</w:t>
      </w:r>
      <w:r w:rsidR="003D0417" w:rsidRPr="007E07C4">
        <w:t xml:space="preserve"> často tápají v případě řešení různých záležitostí a výkaznictví</w:t>
      </w:r>
      <w:r w:rsidR="00E12DC1" w:rsidRPr="007E07C4">
        <w:t>.</w:t>
      </w:r>
    </w:p>
    <w:p w14:paraId="37DD8416" w14:textId="1DE685F7" w:rsidR="00DF423B" w:rsidRPr="007E07C4" w:rsidRDefault="00DF423B" w:rsidP="00E12DC1">
      <w:r>
        <w:t xml:space="preserve">Statutární město Brno vydává obecně závazné vyhlášky regulující různé činnosti s platností pro celé území města. </w:t>
      </w:r>
      <w:r w:rsidR="00293832">
        <w:t>Městské částí ale mají často možnost zpřesnit regulaci týkající se svého území.</w:t>
      </w:r>
    </w:p>
    <w:p w14:paraId="457479BE" w14:textId="3BA3DBB7" w:rsidR="00BE1741" w:rsidRPr="007E07C4" w:rsidRDefault="00BE1741" w:rsidP="00C62974">
      <w:pPr>
        <w:pBdr>
          <w:top w:val="single" w:sz="4" w:space="1" w:color="C82B19"/>
          <w:left w:val="single" w:sz="4" w:space="4" w:color="C82B19"/>
          <w:bottom w:val="single" w:sz="4" w:space="1" w:color="C82B19"/>
          <w:right w:val="single" w:sz="4" w:space="4" w:color="C82B19"/>
        </w:pBdr>
        <w:rPr>
          <w:i/>
          <w:iCs/>
        </w:rPr>
      </w:pPr>
      <w:r w:rsidRPr="007E07C4">
        <w:rPr>
          <w:i/>
          <w:iCs/>
        </w:rPr>
        <w:t>Kromě omezených kompetencí (co může dělat) má skutečnost, že je Líšeň městská část, a ne město</w:t>
      </w:r>
      <w:r w:rsidR="00152C25" w:rsidRPr="007E07C4">
        <w:rPr>
          <w:i/>
          <w:iCs/>
        </w:rPr>
        <w:t>,</w:t>
      </w:r>
      <w:r w:rsidRPr="007E07C4">
        <w:rPr>
          <w:i/>
          <w:iCs/>
        </w:rPr>
        <w:t xml:space="preserve"> i spoustu výhod</w:t>
      </w:r>
      <w:r w:rsidR="00C04451" w:rsidRPr="007E07C4">
        <w:rPr>
          <w:i/>
          <w:iCs/>
        </w:rPr>
        <w:t xml:space="preserve"> (a také nevýhod)</w:t>
      </w:r>
      <w:r w:rsidRPr="007E07C4">
        <w:rPr>
          <w:i/>
          <w:iCs/>
        </w:rPr>
        <w:t>. Jedná se zejména o tzv. aglomerační a synergické výhody. Konkrétně např. úspory a vyšší kvalita společné celoměstské technické a dopravní infrastruktury a různorodých společných celoměstských služeb.</w:t>
      </w:r>
      <w:r w:rsidR="00C04451" w:rsidRPr="007E07C4">
        <w:rPr>
          <w:i/>
          <w:iCs/>
        </w:rPr>
        <w:t xml:space="preserve"> Jinak řečeno, bylo by celkově dražší mít vybrané služby a infrastrukturu 29x samostatně (Brno má 29 městských částí) než, když by existovaly pouze 1x. Pokud by byly všechny městské části samostatné, tak by také nebylo současnou infrastrukturu a služby celého města Brna, které jsou využívané všemi městskými částmi, možné ufinancovat.</w:t>
      </w:r>
    </w:p>
    <w:p w14:paraId="097BC3F9" w14:textId="697B95FF" w:rsidR="00C509AE" w:rsidRPr="007E07C4" w:rsidRDefault="00C509AE" w:rsidP="00C509AE">
      <w:pPr>
        <w:pStyle w:val="Nadpis1"/>
        <w:rPr>
          <w:rFonts w:cstheme="minorHAnsi"/>
        </w:rPr>
      </w:pPr>
      <w:bookmarkStart w:id="6" w:name="_Toc62849564"/>
      <w:bookmarkStart w:id="7" w:name="_Toc123803281"/>
      <w:bookmarkEnd w:id="4"/>
      <w:r w:rsidRPr="007E07C4">
        <w:rPr>
          <w:rFonts w:cstheme="minorHAnsi"/>
        </w:rPr>
        <w:t>A. Analytická část</w:t>
      </w:r>
      <w:bookmarkEnd w:id="6"/>
      <w:bookmarkEnd w:id="7"/>
    </w:p>
    <w:p w14:paraId="1796039E" w14:textId="77777777" w:rsidR="00B43F17" w:rsidRPr="007E07C4" w:rsidRDefault="00B43F17" w:rsidP="00B43F17">
      <w:pPr>
        <w:pStyle w:val="Nadpis2"/>
      </w:pPr>
      <w:bookmarkStart w:id="8" w:name="_Toc123803282"/>
      <w:r w:rsidRPr="007E07C4">
        <w:t>A.1 Charakteristika městské části</w:t>
      </w:r>
      <w:bookmarkEnd w:id="8"/>
    </w:p>
    <w:p w14:paraId="46BFF8C9" w14:textId="50D3C6BF" w:rsidR="002D2BF2" w:rsidRDefault="00E0192C" w:rsidP="00903C94">
      <w:r w:rsidRPr="007E07C4">
        <w:t>Analytická část přibližuje fakta ve stručné podobě formou závěrů s využitím grafických prvků. Detail</w:t>
      </w:r>
      <w:r w:rsidR="00565D9D">
        <w:t>nější</w:t>
      </w:r>
      <w:r w:rsidRPr="007E07C4">
        <w:t xml:space="preserve"> </w:t>
      </w:r>
      <w:r w:rsidR="00565D9D">
        <w:t>informace</w:t>
      </w:r>
      <w:r w:rsidRPr="007E07C4">
        <w:t xml:space="preserve"> jsou zpracovány v podrobné podkladové verzi analytické části, která je přílohou strategie.</w:t>
      </w:r>
    </w:p>
    <w:p w14:paraId="7060BFD4" w14:textId="77777777" w:rsidR="00565D9D" w:rsidRPr="007E07C4" w:rsidRDefault="00565D9D" w:rsidP="00903C94"/>
    <w:p w14:paraId="59D903E3" w14:textId="3AC9DCC0" w:rsidR="00903C94" w:rsidRPr="007E07C4" w:rsidRDefault="00E12DC1" w:rsidP="00E06F9E">
      <w:pPr>
        <w:pStyle w:val="Nadpis3"/>
        <w:keepNext/>
      </w:pPr>
      <w:bookmarkStart w:id="9" w:name="_Toc123803283"/>
      <w:r w:rsidRPr="007E07C4">
        <w:rPr>
          <w:b/>
          <w:bCs/>
          <w:noProof/>
          <w:lang w:eastAsia="cs-CZ"/>
        </w:rPr>
        <mc:AlternateContent>
          <mc:Choice Requires="wps">
            <w:drawing>
              <wp:anchor distT="45720" distB="45720" distL="114300" distR="114300" simplePos="0" relativeHeight="251805696" behindDoc="0" locked="0" layoutInCell="1" allowOverlap="1" wp14:anchorId="144C8F0A" wp14:editId="465D86F6">
                <wp:simplePos x="0" y="0"/>
                <wp:positionH relativeFrom="margin">
                  <wp:posOffset>-635</wp:posOffset>
                </wp:positionH>
                <wp:positionV relativeFrom="paragraph">
                  <wp:posOffset>296545</wp:posOffset>
                </wp:positionV>
                <wp:extent cx="5737860" cy="1165860"/>
                <wp:effectExtent l="0" t="0" r="15240" b="152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165860"/>
                        </a:xfrm>
                        <a:prstGeom prst="rect">
                          <a:avLst/>
                        </a:prstGeom>
                        <a:solidFill>
                          <a:srgbClr val="FFFFFF"/>
                        </a:solidFill>
                        <a:ln w="9525">
                          <a:solidFill>
                            <a:srgbClr val="C00000"/>
                          </a:solidFill>
                          <a:miter lim="800000"/>
                          <a:headEnd/>
                          <a:tailEnd/>
                        </a:ln>
                      </wps:spPr>
                      <wps:txbx>
                        <w:txbxContent>
                          <w:p w14:paraId="7F9BE83D" w14:textId="77777777" w:rsidR="00AE0430" w:rsidRDefault="00AE0430" w:rsidP="00E12DC1">
                            <w:pPr>
                              <w:rPr>
                                <w:b/>
                                <w:bCs/>
                              </w:rPr>
                            </w:pPr>
                            <w:r w:rsidRPr="003D0417">
                              <w:rPr>
                                <w:b/>
                                <w:bCs/>
                              </w:rPr>
                              <w:t>Přehled kompetencí městské části</w:t>
                            </w:r>
                          </w:p>
                          <w:p w14:paraId="1B296F10" w14:textId="02CBDABB" w:rsidR="00AE0430" w:rsidRDefault="00AE0430">
                            <w:pPr>
                              <w:pStyle w:val="Odstavecseseznamem"/>
                              <w:numPr>
                                <w:ilvl w:val="0"/>
                                <w:numId w:val="22"/>
                              </w:numPr>
                            </w:pPr>
                            <w:r w:rsidRPr="00E12DC1">
                              <w:t>Vyjadřování se ke strategickým dokumentům rozvoje města Brna, k projednávaným územně plánovacím dokumentacím a územně plánovacím podkladům pořizovaným městem, k investičním akcím financovaným z rozpočtu města na území MČ.</w:t>
                            </w:r>
                          </w:p>
                          <w:p w14:paraId="6192DB26" w14:textId="723D95E2" w:rsidR="00AE0430" w:rsidRPr="00E12DC1" w:rsidRDefault="00AE0430">
                            <w:pPr>
                              <w:pStyle w:val="Odstavecseseznamem"/>
                              <w:numPr>
                                <w:ilvl w:val="0"/>
                                <w:numId w:val="22"/>
                              </w:numPr>
                            </w:pPr>
                            <w:r w:rsidRPr="006F0501">
                              <w:t>Příprava návrhů na provádění územních změn</w:t>
                            </w:r>
                            <w:r>
                              <w:t>.</w:t>
                            </w:r>
                          </w:p>
                          <w:p w14:paraId="59AE932D" w14:textId="4E115A4D" w:rsidR="00AE0430" w:rsidRDefault="00AE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C8F0A" id="_x0000_t202" coordsize="21600,21600" o:spt="202" path="m,l,21600r21600,l21600,xe">
                <v:stroke joinstyle="miter"/>
                <v:path gradientshapeok="t" o:connecttype="rect"/>
              </v:shapetype>
              <v:shape id="Textové pole 2" o:spid="_x0000_s1029" type="#_x0000_t202" style="position:absolute;left:0;text-align:left;margin-left:-.05pt;margin-top:23.35pt;width:451.8pt;height:91.8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" strokecolor="#c00000">
                <v:textbox>
                  <w:txbxContent>
                    <w:p w14:paraId="7F9BE83D" w14:textId="77777777" w:rsidR="00AE0430" w:rsidRDefault="00AE0430" w:rsidP="00E12DC1">
                      <w:pPr>
                        <w:rPr>
                          <w:b/>
                          <w:bCs/>
                        </w:rPr>
                      </w:pPr>
                      <w:r w:rsidRPr="003D0417">
                        <w:rPr>
                          <w:b/>
                          <w:bCs/>
                        </w:rPr>
                        <w:t>Přehled kompetencí městské části</w:t>
                      </w:r>
                    </w:p>
                    <w:p w14:paraId="1B296F10" w14:textId="02CBDABB" w:rsidR="00AE0430" w:rsidRDefault="00AE0430">
                      <w:pPr>
                        <w:pStyle w:val="Odstavecseseznamem"/>
                        <w:numPr>
                          <w:ilvl w:val="0"/>
                          <w:numId w:val="22"/>
                        </w:numPr>
                      </w:pPr>
                      <w:r w:rsidRPr="00E12DC1">
                        <w:t>Vyjadřování se ke strategickým dokumentům rozvoje města Brna, k projednávaným územně plánovacím dokumentacím a územně plánovacím podkladům pořizovaným městem, k investičním akcím financovaným z rozpočtu města na území MČ.</w:t>
                      </w:r>
                    </w:p>
                    <w:p w14:paraId="6192DB26" w14:textId="723D95E2" w:rsidR="00AE0430" w:rsidRPr="00E12DC1" w:rsidRDefault="00AE0430">
                      <w:pPr>
                        <w:pStyle w:val="Odstavecseseznamem"/>
                        <w:numPr>
                          <w:ilvl w:val="0"/>
                          <w:numId w:val="22"/>
                        </w:numPr>
                      </w:pPr>
                      <w:r w:rsidRPr="006F0501">
                        <w:t>Příprava návrhů na provádění územních změn</w:t>
                      </w:r>
                      <w:r>
                        <w:t>.</w:t>
                      </w:r>
                    </w:p>
                    <w:p w14:paraId="59AE932D" w14:textId="4E115A4D" w:rsidR="00AE0430" w:rsidRDefault="00AE0430"/>
                  </w:txbxContent>
                </v:textbox>
                <w10:wrap type="square" anchorx="margin"/>
              </v:shape>
            </w:pict>
          </mc:Fallback>
        </mc:AlternateContent>
      </w:r>
      <w:r w:rsidR="00DB394B" w:rsidRPr="007E07C4">
        <w:t>A</w:t>
      </w:r>
      <w:r w:rsidR="00903C94" w:rsidRPr="007E07C4">
        <w:t>.1</w:t>
      </w:r>
      <w:r w:rsidR="00B43F17" w:rsidRPr="007E07C4">
        <w:t>.1</w:t>
      </w:r>
      <w:r w:rsidR="00903C94" w:rsidRPr="007E07C4">
        <w:t xml:space="preserve"> Územní předpoklady a limity</w:t>
      </w:r>
      <w:bookmarkEnd w:id="9"/>
      <w:r w:rsidR="00903C94" w:rsidRPr="007E07C4">
        <w:t xml:space="preserve"> </w:t>
      </w:r>
    </w:p>
    <w:p w14:paraId="608679D0" w14:textId="77777777" w:rsidR="00565D9D" w:rsidRDefault="00565D9D" w:rsidP="00565D9D"/>
    <w:p w14:paraId="75770C27" w14:textId="712982A9" w:rsidR="00903C94" w:rsidRPr="007E07C4" w:rsidRDefault="00903C94" w:rsidP="00E06F9E">
      <w:pPr>
        <w:pStyle w:val="Nadpis4"/>
      </w:pPr>
      <w:bookmarkStart w:id="10" w:name="_Toc123803284"/>
      <w:r w:rsidRPr="007E07C4">
        <w:t>Poloha</w:t>
      </w:r>
      <w:bookmarkEnd w:id="10"/>
    </w:p>
    <w:p w14:paraId="541883FF" w14:textId="77777777" w:rsidR="00E0192C" w:rsidRPr="007E07C4" w:rsidRDefault="004E739A">
      <w:pPr>
        <w:pStyle w:val="Odstavecseseznamem"/>
        <w:numPr>
          <w:ilvl w:val="0"/>
          <w:numId w:val="14"/>
        </w:numPr>
      </w:pPr>
      <w:r w:rsidRPr="007E07C4">
        <w:t>Městská část Brno-Líšeň</w:t>
      </w:r>
      <w:r w:rsidR="00AD6422" w:rsidRPr="007E07C4">
        <w:t xml:space="preserve"> (MČ Brno-Líšeň)</w:t>
      </w:r>
      <w:r w:rsidR="00175553" w:rsidRPr="007E07C4">
        <w:t xml:space="preserve"> je jednou z 29 brněnských městských částí.</w:t>
      </w:r>
      <w:r w:rsidR="00EE0FBD" w:rsidRPr="007E07C4">
        <w:t xml:space="preserve"> </w:t>
      </w:r>
    </w:p>
    <w:p w14:paraId="51B8393E" w14:textId="6CC4C723" w:rsidR="00E0192C" w:rsidRPr="007E07C4" w:rsidRDefault="00EE0FBD">
      <w:pPr>
        <w:pStyle w:val="Odstavecseseznamem"/>
        <w:numPr>
          <w:ilvl w:val="0"/>
          <w:numId w:val="14"/>
        </w:numPr>
      </w:pPr>
      <w:r w:rsidRPr="007E07C4">
        <w:t xml:space="preserve">Rozlohou (15,71 km²) a počtem obyvatel (25 995 obyvatel k 26. 3. 2021) patří MČ Brno-Líšeň k větším brněnským městským částem. </w:t>
      </w:r>
    </w:p>
    <w:p w14:paraId="35044082" w14:textId="429E65E7" w:rsidR="00E0192C" w:rsidRPr="007E07C4" w:rsidRDefault="00175553">
      <w:pPr>
        <w:pStyle w:val="Odstavecseseznamem"/>
        <w:numPr>
          <w:ilvl w:val="0"/>
          <w:numId w:val="14"/>
        </w:numPr>
      </w:pPr>
      <w:r w:rsidRPr="007E07C4">
        <w:t>N</w:t>
      </w:r>
      <w:r w:rsidR="004E739A" w:rsidRPr="007E07C4">
        <w:t>achází</w:t>
      </w:r>
      <w:r w:rsidRPr="007E07C4">
        <w:t xml:space="preserve"> se</w:t>
      </w:r>
      <w:r w:rsidR="004E739A" w:rsidRPr="007E07C4">
        <w:t xml:space="preserve"> na severovýchodním okraji města Brna. </w:t>
      </w:r>
    </w:p>
    <w:p w14:paraId="64B7A6E3" w14:textId="4658CDE6" w:rsidR="00E0192C" w:rsidRPr="007E07C4" w:rsidRDefault="00E0192C">
      <w:pPr>
        <w:pStyle w:val="Odstavecseseznamem"/>
        <w:numPr>
          <w:ilvl w:val="0"/>
          <w:numId w:val="14"/>
        </w:numPr>
      </w:pPr>
      <w:r w:rsidRPr="007E07C4">
        <w:t>Líšeň je odlehlá, ale dopravní obslužnost zejména díky tramvajové trati a dostupnost je však dobrá.</w:t>
      </w:r>
    </w:p>
    <w:p w14:paraId="1479D8E0" w14:textId="77777777" w:rsidR="00C8786E" w:rsidRPr="007E07C4" w:rsidRDefault="00C8786E" w:rsidP="004E739A"/>
    <w:p w14:paraId="503C9466" w14:textId="5C6E1E63" w:rsidR="00B43F17" w:rsidRPr="007E07C4" w:rsidRDefault="00C8786E" w:rsidP="00565D9D">
      <w:pPr>
        <w:spacing w:after="60"/>
        <w:contextualSpacing/>
      </w:pPr>
      <w:r w:rsidRPr="007E07C4">
        <w:rPr>
          <w:noProof/>
          <w:lang w:eastAsia="cs-CZ"/>
        </w:rPr>
        <w:drawing>
          <wp:inline distT="0" distB="0" distL="0" distR="0" wp14:anchorId="07909CDA" wp14:editId="07698CCC">
            <wp:extent cx="5760720" cy="5422900"/>
            <wp:effectExtent l="19050" t="19050" r="11430" b="25400"/>
            <wp:docPr id="66" name="Obrázek 66"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ázek 66" descr="Obsah obrázku mapa&#10;&#10;Popis byl vytvořen automaticky"/>
                    <pic:cNvPicPr/>
                  </pic:nvPicPr>
                  <pic:blipFill>
                    <a:blip r:embed="rId17" cstate="email">
                      <a:extLst>
                        <a:ext uri="{28A0092B-C50C-407E-A947-70E740481C1C}">
                          <a14:useLocalDpi xmlns:a14="http://schemas.microsoft.com/office/drawing/2010/main"/>
                        </a:ext>
                      </a:extLst>
                    </a:blip>
                    <a:stretch>
                      <a:fillRect/>
                    </a:stretch>
                  </pic:blipFill>
                  <pic:spPr>
                    <a:xfrm>
                      <a:off x="0" y="0"/>
                      <a:ext cx="5760720" cy="5422900"/>
                    </a:xfrm>
                    <a:prstGeom prst="rect">
                      <a:avLst/>
                    </a:prstGeom>
                    <a:ln>
                      <a:solidFill>
                        <a:srgbClr val="C82B19"/>
                      </a:solidFill>
                    </a:ln>
                  </pic:spPr>
                </pic:pic>
              </a:graphicData>
            </a:graphic>
          </wp:inline>
        </w:drawing>
      </w:r>
    </w:p>
    <w:p w14:paraId="53531149" w14:textId="5CF7307D" w:rsidR="00373DFD" w:rsidRPr="007E07C4" w:rsidRDefault="00373DFD" w:rsidP="00373DFD">
      <w:pPr>
        <w:pStyle w:val="Obrpod"/>
      </w:pPr>
      <w:r w:rsidRPr="007E07C4">
        <w:t>Obr. 1: Poloha Městské části Brno-Líšeň ve městě Brně</w:t>
      </w:r>
    </w:p>
    <w:p w14:paraId="34CB0140" w14:textId="0F6ADE55" w:rsidR="00373DFD" w:rsidRPr="007E07C4" w:rsidRDefault="00373DFD" w:rsidP="00373DFD">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Zdroj: www.commons.wikimedia.org</w:t>
      </w:r>
    </w:p>
    <w:p w14:paraId="49833000" w14:textId="77777777" w:rsidR="00E11C8B" w:rsidRPr="007E07C4" w:rsidRDefault="00E11C8B" w:rsidP="00EE0FBD">
      <w:pPr>
        <w:contextualSpacing/>
      </w:pPr>
    </w:p>
    <w:p w14:paraId="246BCB9A" w14:textId="69410538" w:rsidR="00E0192C" w:rsidRPr="007E07C4" w:rsidRDefault="00E0192C">
      <w:pPr>
        <w:pStyle w:val="Odstavecseseznamem"/>
        <w:numPr>
          <w:ilvl w:val="0"/>
          <w:numId w:val="14"/>
        </w:numPr>
      </w:pPr>
      <w:r w:rsidRPr="007E07C4">
        <w:t>J</w:t>
      </w:r>
      <w:r w:rsidR="00E11C8B" w:rsidRPr="007E07C4">
        <w:t>edinečná</w:t>
      </w:r>
      <w:r w:rsidRPr="007E07C4">
        <w:t xml:space="preserve"> </w:t>
      </w:r>
      <w:r w:rsidR="00E11C8B" w:rsidRPr="007E07C4">
        <w:t>blízkost rekreačního zázemí, zejména Moravského krasu a Mariánského údolí</w:t>
      </w:r>
      <w:r w:rsidR="00565D9D">
        <w:t xml:space="preserve"> a </w:t>
      </w:r>
      <w:r w:rsidRPr="007E07C4">
        <w:t>dalších lučních a vodních biotopů.</w:t>
      </w:r>
    </w:p>
    <w:p w14:paraId="200B9AF3" w14:textId="2D6F2588" w:rsidR="00EE0FBD" w:rsidRPr="007E07C4" w:rsidRDefault="00E11C8B">
      <w:pPr>
        <w:pStyle w:val="Odstavecseseznamem"/>
        <w:numPr>
          <w:ilvl w:val="0"/>
          <w:numId w:val="14"/>
        </w:numPr>
      </w:pPr>
      <w:r w:rsidRPr="007E07C4">
        <w:t>Srovnatelné rekreační zázemí mají pouze některé severní brněnské městské části</w:t>
      </w:r>
      <w:r w:rsidR="00565D9D">
        <w:t>,</w:t>
      </w:r>
      <w:r w:rsidRPr="007E07C4">
        <w:t xml:space="preserve"> např. Brno-Bystrc.</w:t>
      </w:r>
    </w:p>
    <w:p w14:paraId="47647DE1" w14:textId="3B34C88D" w:rsidR="00EE0FBD" w:rsidRPr="007E07C4" w:rsidRDefault="00E0192C">
      <w:pPr>
        <w:pStyle w:val="Odstavecseseznamem"/>
        <w:numPr>
          <w:ilvl w:val="0"/>
          <w:numId w:val="14"/>
        </w:numPr>
      </w:pPr>
      <w:r w:rsidRPr="007E07C4">
        <w:t xml:space="preserve">Přítomnost </w:t>
      </w:r>
      <w:r w:rsidR="002D3C2C" w:rsidRPr="007E07C4">
        <w:t>průmyslov</w:t>
      </w:r>
      <w:r w:rsidRPr="007E07C4">
        <w:t>ého</w:t>
      </w:r>
      <w:r w:rsidR="002D3C2C" w:rsidRPr="007E07C4">
        <w:t xml:space="preserve"> areál</w:t>
      </w:r>
      <w:r w:rsidRPr="007E07C4">
        <w:t>u</w:t>
      </w:r>
      <w:r w:rsidR="002D3C2C" w:rsidRPr="007E07C4">
        <w:t xml:space="preserve"> Zetoru, kde</w:t>
      </w:r>
      <w:r w:rsidRPr="007E07C4">
        <w:t xml:space="preserve"> existují velcí zaměstnavatelé. Blízko se nachází i spalovna odpadu (již mimo katastr Líšně).</w:t>
      </w:r>
      <w:r w:rsidR="002D3C2C" w:rsidRPr="007E07C4">
        <w:t xml:space="preserve"> </w:t>
      </w:r>
    </w:p>
    <w:p w14:paraId="7082E717" w14:textId="19573D35" w:rsidR="00C8786E" w:rsidRPr="007E07C4" w:rsidRDefault="00C8786E" w:rsidP="00EE0FBD">
      <w:pPr>
        <w:contextualSpacing/>
      </w:pPr>
    </w:p>
    <w:p w14:paraId="42D3D346" w14:textId="484E047A" w:rsidR="00C8786E" w:rsidRPr="007E07C4" w:rsidRDefault="00C8786E" w:rsidP="00565D9D">
      <w:pPr>
        <w:spacing w:after="60"/>
        <w:contextualSpacing/>
      </w:pPr>
      <w:r w:rsidRPr="007E07C4">
        <w:rPr>
          <w:noProof/>
          <w:lang w:eastAsia="cs-CZ"/>
        </w:rPr>
        <w:drawing>
          <wp:inline distT="0" distB="0" distL="0" distR="0" wp14:anchorId="740EA105" wp14:editId="4DC5C4F6">
            <wp:extent cx="5724000" cy="7443278"/>
            <wp:effectExtent l="19050" t="19050" r="10160" b="24765"/>
            <wp:docPr id="13" name="Obrázek 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4" descr="Obsah obrázku mapa&#10;&#10;Popis byl vytvořen automatick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000" cy="7443278"/>
                    </a:xfrm>
                    <a:prstGeom prst="rect">
                      <a:avLst/>
                    </a:prstGeom>
                    <a:noFill/>
                    <a:ln>
                      <a:solidFill>
                        <a:srgbClr val="C82B19"/>
                      </a:solidFill>
                    </a:ln>
                  </pic:spPr>
                </pic:pic>
              </a:graphicData>
            </a:graphic>
          </wp:inline>
        </w:drawing>
      </w:r>
    </w:p>
    <w:p w14:paraId="120C2339" w14:textId="64F8C919" w:rsidR="00373DFD" w:rsidRPr="007E07C4" w:rsidRDefault="00373DFD" w:rsidP="00373DFD">
      <w:pPr>
        <w:pStyle w:val="Obrpod"/>
      </w:pPr>
      <w:r w:rsidRPr="007E07C4">
        <w:t>Obr. 2: Hranice katastru MČ Brno-Líšeň</w:t>
      </w:r>
    </w:p>
    <w:p w14:paraId="76B00630" w14:textId="65FB75AE" w:rsidR="00373DFD" w:rsidRPr="007E07C4" w:rsidRDefault="00373DFD" w:rsidP="00373DFD">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Zdroj: www.mapy.cz</w:t>
      </w:r>
    </w:p>
    <w:p w14:paraId="6FF94058" w14:textId="77777777" w:rsidR="00061813" w:rsidRPr="007E07C4" w:rsidRDefault="00061813" w:rsidP="00B43F17">
      <w:pPr>
        <w:pStyle w:val="Nadpis4"/>
      </w:pPr>
    </w:p>
    <w:p w14:paraId="731A3B90" w14:textId="5DF736AC" w:rsidR="00903C94" w:rsidRPr="007E07C4" w:rsidRDefault="00903C94" w:rsidP="00565D9D">
      <w:pPr>
        <w:pStyle w:val="Nadpis4"/>
      </w:pPr>
      <w:bookmarkStart w:id="11" w:name="_Toc123803285"/>
      <w:r w:rsidRPr="007E07C4">
        <w:t>Historické souvislosti</w:t>
      </w:r>
      <w:bookmarkEnd w:id="11"/>
    </w:p>
    <w:p w14:paraId="636DF476" w14:textId="77777777" w:rsidR="00837791" w:rsidRPr="007E07C4" w:rsidRDefault="00991F0F" w:rsidP="00565D9D">
      <w:pPr>
        <w:pStyle w:val="Odstavecseseznamem"/>
        <w:keepNext/>
        <w:numPr>
          <w:ilvl w:val="0"/>
          <w:numId w:val="15"/>
        </w:numPr>
        <w:rPr>
          <w:shd w:val="clear" w:color="auto" w:fill="FFFFFF"/>
        </w:rPr>
      </w:pPr>
      <w:r w:rsidRPr="007E07C4">
        <w:rPr>
          <w:shd w:val="clear" w:color="auto" w:fill="FFFFFF"/>
        </w:rPr>
        <w:t>První písemná zmínka o Líšni pochází z roku 1306.</w:t>
      </w:r>
    </w:p>
    <w:p w14:paraId="7DA9C03B" w14:textId="77777777" w:rsidR="00837791" w:rsidRPr="007E07C4" w:rsidRDefault="00837791" w:rsidP="00565D9D">
      <w:pPr>
        <w:pStyle w:val="Odstavecseseznamem"/>
        <w:keepNext/>
        <w:numPr>
          <w:ilvl w:val="0"/>
          <w:numId w:val="15"/>
        </w:numPr>
        <w:rPr>
          <w:shd w:val="clear" w:color="auto" w:fill="FFFFFF"/>
        </w:rPr>
      </w:pPr>
      <w:r w:rsidRPr="007E07C4">
        <w:rPr>
          <w:shd w:val="clear" w:color="auto" w:fill="FFFFFF"/>
        </w:rPr>
        <w:t>Název</w:t>
      </w:r>
      <w:r w:rsidR="00DC7EAC" w:rsidRPr="007E07C4">
        <w:rPr>
          <w:shd w:val="clear" w:color="auto" w:fill="FFFFFF"/>
        </w:rPr>
        <w:t xml:space="preserve"> spojený se stromem lískou. </w:t>
      </w:r>
    </w:p>
    <w:p w14:paraId="69E41DF7" w14:textId="77777777" w:rsidR="00837791" w:rsidRPr="007E07C4" w:rsidRDefault="00F64B76">
      <w:pPr>
        <w:pStyle w:val="Odstavecseseznamem"/>
        <w:numPr>
          <w:ilvl w:val="0"/>
          <w:numId w:val="15"/>
        </w:numPr>
        <w:rPr>
          <w:shd w:val="clear" w:color="auto" w:fill="FFFFFF"/>
        </w:rPr>
      </w:pPr>
      <w:r w:rsidRPr="007E07C4">
        <w:rPr>
          <w:shd w:val="clear" w:color="auto" w:fill="FFFFFF"/>
        </w:rPr>
        <w:t xml:space="preserve">Osídlení v okolí dnešní Líšně však sahá až do pravěku (neolitu). </w:t>
      </w:r>
    </w:p>
    <w:p w14:paraId="2D482F3A" w14:textId="77777777" w:rsidR="00837791" w:rsidRPr="007E07C4" w:rsidRDefault="00837791">
      <w:pPr>
        <w:pStyle w:val="Odstavecseseznamem"/>
        <w:numPr>
          <w:ilvl w:val="0"/>
          <w:numId w:val="15"/>
        </w:numPr>
        <w:rPr>
          <w:shd w:val="clear" w:color="auto" w:fill="FFFFFF"/>
        </w:rPr>
      </w:pPr>
      <w:r w:rsidRPr="007E07C4">
        <w:rPr>
          <w:shd w:val="clear" w:color="auto" w:fill="FFFFFF"/>
        </w:rPr>
        <w:t>Přítomnost</w:t>
      </w:r>
      <w:r w:rsidR="002F2B71" w:rsidRPr="007E07C4">
        <w:rPr>
          <w:shd w:val="clear" w:color="auto" w:fill="FFFFFF"/>
        </w:rPr>
        <w:t xml:space="preserve"> historické</w:t>
      </w:r>
      <w:r w:rsidRPr="007E07C4">
        <w:rPr>
          <w:shd w:val="clear" w:color="auto" w:fill="FFFFFF"/>
        </w:rPr>
        <w:t>ho</w:t>
      </w:r>
      <w:r w:rsidR="002F2B71" w:rsidRPr="007E07C4">
        <w:rPr>
          <w:shd w:val="clear" w:color="auto" w:fill="FFFFFF"/>
        </w:rPr>
        <w:t xml:space="preserve"> hradiště</w:t>
      </w:r>
      <w:r w:rsidR="00F64B76" w:rsidRPr="007E07C4">
        <w:rPr>
          <w:shd w:val="clear" w:color="auto" w:fill="FFFFFF"/>
        </w:rPr>
        <w:t xml:space="preserve"> Staré Zámky v severovýchodní části Líšně</w:t>
      </w:r>
      <w:r w:rsidR="002F2B71" w:rsidRPr="007E07C4">
        <w:rPr>
          <w:shd w:val="clear" w:color="auto" w:fill="FFFFFF"/>
        </w:rPr>
        <w:t xml:space="preserve"> nad údolím Říčky.</w:t>
      </w:r>
      <w:r w:rsidR="00F64B76" w:rsidRPr="007E07C4">
        <w:rPr>
          <w:shd w:val="clear" w:color="auto" w:fill="FFFFFF"/>
        </w:rPr>
        <w:t xml:space="preserve"> </w:t>
      </w:r>
    </w:p>
    <w:p w14:paraId="6190B215" w14:textId="77777777" w:rsidR="00837791" w:rsidRPr="007E07C4" w:rsidRDefault="00991F0F">
      <w:pPr>
        <w:pStyle w:val="Odstavecseseznamem"/>
        <w:numPr>
          <w:ilvl w:val="0"/>
          <w:numId w:val="15"/>
        </w:numPr>
        <w:rPr>
          <w:shd w:val="clear" w:color="auto" w:fill="FFFFFF"/>
        </w:rPr>
      </w:pPr>
      <w:r w:rsidRPr="007E07C4">
        <w:rPr>
          <w:shd w:val="clear" w:color="auto" w:fill="FFFFFF"/>
        </w:rPr>
        <w:t>První samostatnost</w:t>
      </w:r>
      <w:r w:rsidR="002F2B71" w:rsidRPr="007E07C4">
        <w:rPr>
          <w:shd w:val="clear" w:color="auto" w:fill="FFFFFF"/>
        </w:rPr>
        <w:t xml:space="preserve"> na ostatních panstvích</w:t>
      </w:r>
      <w:r w:rsidRPr="007E07C4">
        <w:rPr>
          <w:shd w:val="clear" w:color="auto" w:fill="FFFFFF"/>
        </w:rPr>
        <w:t xml:space="preserve"> </w:t>
      </w:r>
      <w:r w:rsidR="00837791" w:rsidRPr="007E07C4">
        <w:rPr>
          <w:shd w:val="clear" w:color="auto" w:fill="FFFFFF"/>
        </w:rPr>
        <w:t xml:space="preserve">silně zemědělská </w:t>
      </w:r>
      <w:r w:rsidRPr="007E07C4">
        <w:rPr>
          <w:shd w:val="clear" w:color="auto" w:fill="FFFFFF"/>
        </w:rPr>
        <w:t xml:space="preserve">Líšeň získala v roce 1520. </w:t>
      </w:r>
    </w:p>
    <w:p w14:paraId="3EDDBFD8" w14:textId="070CC14D" w:rsidR="00695F65" w:rsidRPr="007E07C4" w:rsidRDefault="002F2B71">
      <w:pPr>
        <w:pStyle w:val="Odstavecseseznamem"/>
        <w:numPr>
          <w:ilvl w:val="0"/>
          <w:numId w:val="15"/>
        </w:numPr>
        <w:rPr>
          <w:b/>
          <w:shd w:val="clear" w:color="auto" w:fill="FFFFFF"/>
        </w:rPr>
      </w:pPr>
      <w:r w:rsidRPr="007E07C4">
        <w:rPr>
          <w:shd w:val="clear" w:color="auto" w:fill="FFFFFF"/>
        </w:rPr>
        <w:t xml:space="preserve">Výraznější rozvoj Líšně přišel v roce 1905, kdy byla vybudována železniční dráha Brno-Líšeň. </w:t>
      </w:r>
    </w:p>
    <w:p w14:paraId="2D082C48" w14:textId="60023FF8" w:rsidR="00837791" w:rsidRPr="007E07C4" w:rsidRDefault="005853EF">
      <w:pPr>
        <w:pStyle w:val="Odstavecseseznamem"/>
        <w:numPr>
          <w:ilvl w:val="0"/>
          <w:numId w:val="15"/>
        </w:numPr>
        <w:rPr>
          <w:shd w:val="clear" w:color="auto" w:fill="FFFFFF"/>
        </w:rPr>
      </w:pPr>
      <w:r w:rsidRPr="007E07C4">
        <w:rPr>
          <w:shd w:val="clear" w:color="auto" w:fill="FFFFFF"/>
        </w:rPr>
        <w:t>V r</w:t>
      </w:r>
      <w:r w:rsidR="002F2B71" w:rsidRPr="007E07C4">
        <w:rPr>
          <w:shd w:val="clear" w:color="auto" w:fill="FFFFFF"/>
        </w:rPr>
        <w:t>oce 1919</w:t>
      </w:r>
      <w:r w:rsidR="00837791" w:rsidRPr="007E07C4">
        <w:rPr>
          <w:shd w:val="clear" w:color="auto" w:fill="FFFFFF"/>
        </w:rPr>
        <w:t xml:space="preserve"> Líšeň k Brnu ještě připojená nebyla</w:t>
      </w:r>
      <w:r w:rsidR="00565D9D">
        <w:rPr>
          <w:shd w:val="clear" w:color="auto" w:fill="FFFFFF"/>
        </w:rPr>
        <w:t>.</w:t>
      </w:r>
      <w:r w:rsidRPr="007E07C4">
        <w:rPr>
          <w:shd w:val="clear" w:color="auto" w:fill="FFFFFF"/>
        </w:rPr>
        <w:t xml:space="preserve"> Za 2. světové války </w:t>
      </w:r>
      <w:r w:rsidR="00837791" w:rsidRPr="007E07C4">
        <w:rPr>
          <w:shd w:val="clear" w:color="auto" w:fill="FFFFFF"/>
        </w:rPr>
        <w:t xml:space="preserve">v roce 1944 </w:t>
      </w:r>
      <w:r w:rsidRPr="007E07C4">
        <w:rPr>
          <w:shd w:val="clear" w:color="auto" w:fill="FFFFFF"/>
        </w:rPr>
        <w:t>se ale ze strategických důvodů</w:t>
      </w:r>
      <w:r w:rsidR="00DC7EAC" w:rsidRPr="007E07C4">
        <w:rPr>
          <w:shd w:val="clear" w:color="auto" w:fill="FFFFFF"/>
        </w:rPr>
        <w:t xml:space="preserve"> (přítomnost </w:t>
      </w:r>
      <w:r w:rsidR="00565D9D">
        <w:rPr>
          <w:shd w:val="clear" w:color="auto" w:fill="FFFFFF"/>
        </w:rPr>
        <w:t>továren</w:t>
      </w:r>
      <w:r w:rsidR="00DC7EAC" w:rsidRPr="007E07C4">
        <w:rPr>
          <w:shd w:val="clear" w:color="auto" w:fill="FFFFFF"/>
        </w:rPr>
        <w:t xml:space="preserve"> v okolí Stránské skály)</w:t>
      </w:r>
      <w:r w:rsidRPr="007E07C4">
        <w:rPr>
          <w:shd w:val="clear" w:color="auto" w:fill="FFFFFF"/>
        </w:rPr>
        <w:t xml:space="preserve"> již připojení k Brnu nevyhnula. </w:t>
      </w:r>
    </w:p>
    <w:p w14:paraId="753A56A9" w14:textId="77777777" w:rsidR="00837791" w:rsidRPr="007E07C4" w:rsidRDefault="005853EF">
      <w:pPr>
        <w:pStyle w:val="Odstavecseseznamem"/>
        <w:numPr>
          <w:ilvl w:val="0"/>
          <w:numId w:val="15"/>
        </w:numPr>
        <w:rPr>
          <w:shd w:val="clear" w:color="auto" w:fill="FFFFFF"/>
        </w:rPr>
      </w:pPr>
      <w:r w:rsidRPr="007E07C4">
        <w:rPr>
          <w:shd w:val="clear" w:color="auto" w:fill="FFFFFF"/>
        </w:rPr>
        <w:t>V 50. a 60. letech měla Líšeň vlastní místní národní výbor.</w:t>
      </w:r>
    </w:p>
    <w:p w14:paraId="37217CCB" w14:textId="77777777" w:rsidR="00837791" w:rsidRPr="007E07C4" w:rsidRDefault="00837791">
      <w:pPr>
        <w:pStyle w:val="Odstavecseseznamem"/>
        <w:numPr>
          <w:ilvl w:val="0"/>
          <w:numId w:val="15"/>
        </w:numPr>
        <w:rPr>
          <w:shd w:val="clear" w:color="auto" w:fill="FFFFFF"/>
        </w:rPr>
      </w:pPr>
      <w:r w:rsidRPr="007E07C4">
        <w:rPr>
          <w:shd w:val="clear" w:color="auto" w:fill="FFFFFF"/>
        </w:rPr>
        <w:t>Od roku 1975 přišla o vlastní samosprávu.</w:t>
      </w:r>
    </w:p>
    <w:p w14:paraId="40FF541B" w14:textId="266977B1" w:rsidR="002F2B71" w:rsidRPr="007E07C4" w:rsidRDefault="000308C3">
      <w:pPr>
        <w:pStyle w:val="Odstavecseseznamem"/>
        <w:numPr>
          <w:ilvl w:val="0"/>
          <w:numId w:val="15"/>
        </w:numPr>
        <w:rPr>
          <w:b/>
          <w:shd w:val="clear" w:color="auto" w:fill="FFFFFF"/>
        </w:rPr>
      </w:pPr>
      <w:r w:rsidRPr="007E07C4">
        <w:rPr>
          <w:shd w:val="clear" w:color="auto" w:fill="FFFFFF"/>
        </w:rPr>
        <w:t xml:space="preserve">Samostatná městská část byla obnovena až v roce 1990. </w:t>
      </w:r>
    </w:p>
    <w:p w14:paraId="4E71B021" w14:textId="047807C4" w:rsidR="00837791" w:rsidRPr="007E07C4" w:rsidRDefault="00837791">
      <w:pPr>
        <w:pStyle w:val="Odstavecseseznamem"/>
        <w:numPr>
          <w:ilvl w:val="0"/>
          <w:numId w:val="15"/>
        </w:numPr>
        <w:rPr>
          <w:shd w:val="clear" w:color="auto" w:fill="FFFFFF"/>
        </w:rPr>
      </w:pPr>
      <w:r w:rsidRPr="007E07C4">
        <w:rPr>
          <w:shd w:val="clear" w:color="auto" w:fill="FFFFFF"/>
        </w:rPr>
        <w:t>V</w:t>
      </w:r>
      <w:r w:rsidR="000308C3" w:rsidRPr="007E07C4">
        <w:rPr>
          <w:shd w:val="clear" w:color="auto" w:fill="FFFFFF"/>
        </w:rPr>
        <w:t>ýstavba sídliště severozápadně od Líšně</w:t>
      </w:r>
      <w:r w:rsidRPr="007E07C4">
        <w:rPr>
          <w:shd w:val="clear" w:color="auto" w:fill="FFFFFF"/>
        </w:rPr>
        <w:t xml:space="preserve"> v letech </w:t>
      </w:r>
      <w:r w:rsidR="000308C3" w:rsidRPr="007E07C4">
        <w:rPr>
          <w:shd w:val="clear" w:color="auto" w:fill="FFFFFF"/>
        </w:rPr>
        <w:t>1975–1985</w:t>
      </w:r>
      <w:r w:rsidR="00565D9D">
        <w:rPr>
          <w:shd w:val="clear" w:color="auto" w:fill="FFFFFF"/>
        </w:rPr>
        <w:t>.</w:t>
      </w:r>
    </w:p>
    <w:p w14:paraId="5BB3E5C0" w14:textId="77A59C0D" w:rsidR="00AA39A4" w:rsidRPr="007E07C4" w:rsidRDefault="002F2B71">
      <w:pPr>
        <w:pStyle w:val="Odstavecseseznamem"/>
        <w:numPr>
          <w:ilvl w:val="0"/>
          <w:numId w:val="15"/>
        </w:numPr>
        <w:rPr>
          <w:shd w:val="clear" w:color="auto" w:fill="FFFFFF"/>
        </w:rPr>
      </w:pPr>
      <w:r w:rsidRPr="007E07C4">
        <w:rPr>
          <w:shd w:val="clear" w:color="auto" w:fill="FFFFFF"/>
        </w:rPr>
        <w:t>V novodobé historii propojen</w:t>
      </w:r>
      <w:r w:rsidR="00AA39A4" w:rsidRPr="007E07C4">
        <w:rPr>
          <w:shd w:val="clear" w:color="auto" w:fill="FFFFFF"/>
        </w:rPr>
        <w:t>í</w:t>
      </w:r>
      <w:r w:rsidRPr="007E07C4">
        <w:rPr>
          <w:shd w:val="clear" w:color="auto" w:fill="FFFFFF"/>
        </w:rPr>
        <w:t xml:space="preserve"> s </w:t>
      </w:r>
      <w:r w:rsidR="006E2E08" w:rsidRPr="007E07C4">
        <w:rPr>
          <w:shd w:val="clear" w:color="auto" w:fill="FFFFFF"/>
        </w:rPr>
        <w:t>centrem</w:t>
      </w:r>
      <w:r w:rsidRPr="007E07C4">
        <w:rPr>
          <w:shd w:val="clear" w:color="auto" w:fill="FFFFFF"/>
        </w:rPr>
        <w:t xml:space="preserve"> Brn</w:t>
      </w:r>
      <w:r w:rsidR="006E2E08" w:rsidRPr="007E07C4">
        <w:rPr>
          <w:shd w:val="clear" w:color="auto" w:fill="FFFFFF"/>
        </w:rPr>
        <w:t>a</w:t>
      </w:r>
      <w:r w:rsidR="00565D9D">
        <w:rPr>
          <w:shd w:val="clear" w:color="auto" w:fill="FFFFFF"/>
        </w:rPr>
        <w:t xml:space="preserve"> tramvajovou tratí.</w:t>
      </w:r>
    </w:p>
    <w:p w14:paraId="3FA992D1" w14:textId="564DD2EF" w:rsidR="00695F65" w:rsidRPr="007E07C4" w:rsidRDefault="00AA39A4">
      <w:pPr>
        <w:pStyle w:val="Odstavecseseznamem"/>
        <w:numPr>
          <w:ilvl w:val="0"/>
          <w:numId w:val="15"/>
        </w:numPr>
        <w:rPr>
          <w:b/>
          <w:shd w:val="clear" w:color="auto" w:fill="FFFFFF"/>
        </w:rPr>
      </w:pPr>
      <w:r w:rsidRPr="007E07C4">
        <w:rPr>
          <w:shd w:val="clear" w:color="auto" w:fill="FFFFFF"/>
        </w:rPr>
        <w:t>D</w:t>
      </w:r>
      <w:r w:rsidR="002F2B71" w:rsidRPr="007E07C4">
        <w:rPr>
          <w:shd w:val="clear" w:color="auto" w:fill="FFFFFF"/>
        </w:rPr>
        <w:t>ochází k postupné zástavbě (zahušťování výstavby v nové L</w:t>
      </w:r>
      <w:r w:rsidR="00DC7EAC" w:rsidRPr="007E07C4">
        <w:rPr>
          <w:shd w:val="clear" w:color="auto" w:fill="FFFFFF"/>
        </w:rPr>
        <w:t xml:space="preserve">íšni </w:t>
      </w:r>
      <w:r w:rsidR="002F2B71" w:rsidRPr="007E07C4">
        <w:rPr>
          <w:shd w:val="clear" w:color="auto" w:fill="FFFFFF"/>
        </w:rPr>
        <w:t>a přístavb</w:t>
      </w:r>
      <w:r w:rsidR="006E2E08" w:rsidRPr="007E07C4">
        <w:rPr>
          <w:shd w:val="clear" w:color="auto" w:fill="FFFFFF"/>
        </w:rPr>
        <w:t>y</w:t>
      </w:r>
      <w:r w:rsidR="002F2B71" w:rsidRPr="007E07C4">
        <w:rPr>
          <w:shd w:val="clear" w:color="auto" w:fill="FFFFFF"/>
        </w:rPr>
        <w:t xml:space="preserve"> na konci ulice Holzova ve staré Líšni).</w:t>
      </w:r>
    </w:p>
    <w:p w14:paraId="52F0466F" w14:textId="77777777" w:rsidR="00695F65" w:rsidRPr="007E07C4" w:rsidRDefault="00695F65" w:rsidP="00B43F17">
      <w:pPr>
        <w:contextualSpacing/>
      </w:pPr>
    </w:p>
    <w:p w14:paraId="506BE5D8" w14:textId="66859098" w:rsidR="00903C94" w:rsidRPr="007E07C4" w:rsidRDefault="00903C94" w:rsidP="00B43F17">
      <w:pPr>
        <w:pStyle w:val="Nadpis4"/>
      </w:pPr>
      <w:bookmarkStart w:id="12" w:name="_Toc123803286"/>
      <w:r w:rsidRPr="007E07C4">
        <w:t>Možnosti rozvoje území dle územního plánu města Brna</w:t>
      </w:r>
      <w:bookmarkEnd w:id="12"/>
    </w:p>
    <w:p w14:paraId="0AED1CCF" w14:textId="25F56B3B" w:rsidR="00AA39A4" w:rsidRPr="007E07C4" w:rsidRDefault="00AA39A4">
      <w:pPr>
        <w:pStyle w:val="Odstavecseseznamem"/>
        <w:numPr>
          <w:ilvl w:val="0"/>
          <w:numId w:val="16"/>
        </w:numPr>
        <w:rPr>
          <w:shd w:val="clear" w:color="auto" w:fill="FFFFFF"/>
        </w:rPr>
      </w:pPr>
      <w:r w:rsidRPr="007E07C4">
        <w:rPr>
          <w:shd w:val="clear" w:color="auto" w:fill="FFFFFF"/>
        </w:rPr>
        <w:t>Současný územní plán pochází z roku 1994.</w:t>
      </w:r>
    </w:p>
    <w:p w14:paraId="1BB9A3EF" w14:textId="77777777" w:rsidR="00AA39A4" w:rsidRPr="007E07C4" w:rsidRDefault="00AA39A4">
      <w:pPr>
        <w:pStyle w:val="Odstavecseseznamem"/>
        <w:numPr>
          <w:ilvl w:val="0"/>
          <w:numId w:val="16"/>
        </w:numPr>
        <w:rPr>
          <w:shd w:val="clear" w:color="auto" w:fill="FFFFFF"/>
        </w:rPr>
      </w:pPr>
      <w:r w:rsidRPr="007E07C4">
        <w:rPr>
          <w:shd w:val="clear" w:color="auto" w:fill="FFFFFF"/>
        </w:rPr>
        <w:t xml:space="preserve">Územní plán </w:t>
      </w:r>
      <w:r w:rsidR="00DC7EAC" w:rsidRPr="007E07C4">
        <w:rPr>
          <w:shd w:val="clear" w:color="auto" w:fill="FFFFFF"/>
        </w:rPr>
        <w:t>určuje, kde a co se může nebo naopak nesmí stavět.</w:t>
      </w:r>
      <w:r w:rsidRPr="007E07C4">
        <w:rPr>
          <w:shd w:val="clear" w:color="auto" w:fill="FFFFFF"/>
        </w:rPr>
        <w:t xml:space="preserve"> Je závazný a </w:t>
      </w:r>
      <w:r w:rsidR="00DC7EAC" w:rsidRPr="007E07C4">
        <w:rPr>
          <w:shd w:val="clear" w:color="auto" w:fill="FFFFFF"/>
        </w:rPr>
        <w:t>schvalovaný zastupitelstvem (velkého) města Brna.</w:t>
      </w:r>
      <w:r w:rsidR="00316844" w:rsidRPr="007E07C4">
        <w:rPr>
          <w:shd w:val="clear" w:color="auto" w:fill="FFFFFF"/>
        </w:rPr>
        <w:t xml:space="preserve"> </w:t>
      </w:r>
    </w:p>
    <w:p w14:paraId="4AB4E1A1" w14:textId="61A2ABEB" w:rsidR="00A84726" w:rsidRPr="007E07C4" w:rsidRDefault="00316844">
      <w:pPr>
        <w:pStyle w:val="Odstavecseseznamem"/>
        <w:numPr>
          <w:ilvl w:val="0"/>
          <w:numId w:val="16"/>
        </w:numPr>
        <w:rPr>
          <w:b/>
          <w:shd w:val="clear" w:color="auto" w:fill="FFFFFF"/>
        </w:rPr>
      </w:pPr>
      <w:r w:rsidRPr="007E07C4">
        <w:rPr>
          <w:shd w:val="clear" w:color="auto" w:fill="FFFFFF"/>
        </w:rPr>
        <w:t xml:space="preserve">V roce 2022 nebyl </w:t>
      </w:r>
      <w:r w:rsidR="00AA39A4" w:rsidRPr="007E07C4">
        <w:rPr>
          <w:shd w:val="clear" w:color="auto" w:fill="FFFFFF"/>
        </w:rPr>
        <w:t xml:space="preserve">schválen </w:t>
      </w:r>
      <w:r w:rsidRPr="007E07C4">
        <w:rPr>
          <w:shd w:val="clear" w:color="auto" w:fill="FFFFFF"/>
        </w:rPr>
        <w:t>nový územní</w:t>
      </w:r>
      <w:r w:rsidR="00565D9D">
        <w:rPr>
          <w:shd w:val="clear" w:color="auto" w:fill="FFFFFF"/>
        </w:rPr>
        <w:t xml:space="preserve"> plán</w:t>
      </w:r>
      <w:r w:rsidR="00AA39A4" w:rsidRPr="007E07C4">
        <w:rPr>
          <w:shd w:val="clear" w:color="auto" w:fill="FFFFFF"/>
        </w:rPr>
        <w:t xml:space="preserve">, </w:t>
      </w:r>
      <w:r w:rsidRPr="007E07C4">
        <w:rPr>
          <w:shd w:val="clear" w:color="auto" w:fill="FFFFFF"/>
        </w:rPr>
        <w:t xml:space="preserve">protože nezískal politickou podporu. </w:t>
      </w:r>
    </w:p>
    <w:p w14:paraId="681238B3" w14:textId="77777777" w:rsidR="00AA39A4" w:rsidRPr="007E07C4" w:rsidRDefault="00AA39A4">
      <w:pPr>
        <w:pStyle w:val="Odstavecseseznamem"/>
        <w:numPr>
          <w:ilvl w:val="0"/>
          <w:numId w:val="16"/>
        </w:numPr>
        <w:rPr>
          <w:shd w:val="clear" w:color="auto" w:fill="FFFFFF"/>
        </w:rPr>
      </w:pPr>
      <w:r w:rsidRPr="007E07C4">
        <w:rPr>
          <w:shd w:val="clear" w:color="auto" w:fill="FFFFFF"/>
        </w:rPr>
        <w:t xml:space="preserve">Jedním z politických svárů bylo zahušťování současné zástavby </w:t>
      </w:r>
      <w:r w:rsidR="006E2E08" w:rsidRPr="007E07C4">
        <w:rPr>
          <w:shd w:val="clear" w:color="auto" w:fill="FFFFFF"/>
        </w:rPr>
        <w:t>bez ohledu na to, jestli</w:t>
      </w:r>
      <w:r w:rsidR="00F65144" w:rsidRPr="007E07C4">
        <w:rPr>
          <w:shd w:val="clear" w:color="auto" w:fill="FFFFFF"/>
        </w:rPr>
        <w:t xml:space="preserve"> by se</w:t>
      </w:r>
      <w:r w:rsidR="006E2E08" w:rsidRPr="007E07C4">
        <w:rPr>
          <w:shd w:val="clear" w:color="auto" w:fill="FFFFFF"/>
        </w:rPr>
        <w:t xml:space="preserve"> jednalo o</w:t>
      </w:r>
      <w:r w:rsidR="00A84726" w:rsidRPr="007E07C4">
        <w:rPr>
          <w:shd w:val="clear" w:color="auto" w:fill="FFFFFF"/>
        </w:rPr>
        <w:t xml:space="preserve"> novou výstavbu na</w:t>
      </w:r>
      <w:r w:rsidR="00591EED" w:rsidRPr="007E07C4">
        <w:rPr>
          <w:shd w:val="clear" w:color="auto" w:fill="FFFFFF"/>
        </w:rPr>
        <w:t xml:space="preserve"> sídelní</w:t>
      </w:r>
      <w:r w:rsidR="006E2E08" w:rsidRPr="007E07C4">
        <w:rPr>
          <w:shd w:val="clear" w:color="auto" w:fill="FFFFFF"/>
        </w:rPr>
        <w:t xml:space="preserve"> </w:t>
      </w:r>
      <w:r w:rsidR="00F65144" w:rsidRPr="007E07C4">
        <w:rPr>
          <w:shd w:val="clear" w:color="auto" w:fill="FFFFFF"/>
        </w:rPr>
        <w:t>zele</w:t>
      </w:r>
      <w:r w:rsidR="00A84726" w:rsidRPr="007E07C4">
        <w:rPr>
          <w:shd w:val="clear" w:color="auto" w:fill="FFFFFF"/>
        </w:rPr>
        <w:t>ni</w:t>
      </w:r>
      <w:r w:rsidR="00F65144" w:rsidRPr="007E07C4">
        <w:rPr>
          <w:shd w:val="clear" w:color="auto" w:fill="FFFFFF"/>
        </w:rPr>
        <w:t xml:space="preserve"> nebo</w:t>
      </w:r>
      <w:r w:rsidR="00A84726" w:rsidRPr="007E07C4">
        <w:rPr>
          <w:shd w:val="clear" w:color="auto" w:fill="FFFFFF"/>
        </w:rPr>
        <w:t xml:space="preserve"> na místě</w:t>
      </w:r>
      <w:r w:rsidR="00F65144" w:rsidRPr="007E07C4">
        <w:rPr>
          <w:shd w:val="clear" w:color="auto" w:fill="FFFFFF"/>
        </w:rPr>
        <w:t xml:space="preserve"> star</w:t>
      </w:r>
      <w:r w:rsidR="00A84726" w:rsidRPr="007E07C4">
        <w:rPr>
          <w:shd w:val="clear" w:color="auto" w:fill="FFFFFF"/>
        </w:rPr>
        <w:t>ých</w:t>
      </w:r>
      <w:r w:rsidR="00F65144" w:rsidRPr="007E07C4">
        <w:rPr>
          <w:shd w:val="clear" w:color="auto" w:fill="FFFFFF"/>
        </w:rPr>
        <w:t xml:space="preserve"> brownfield</w:t>
      </w:r>
      <w:r w:rsidR="00A84726" w:rsidRPr="007E07C4">
        <w:rPr>
          <w:shd w:val="clear" w:color="auto" w:fill="FFFFFF"/>
        </w:rPr>
        <w:t>ů</w:t>
      </w:r>
      <w:r w:rsidR="00F65144" w:rsidRPr="007E07C4">
        <w:rPr>
          <w:shd w:val="clear" w:color="auto" w:fill="FFFFFF"/>
        </w:rPr>
        <w:t>.</w:t>
      </w:r>
      <w:r w:rsidR="00591EED" w:rsidRPr="007E07C4">
        <w:rPr>
          <w:shd w:val="clear" w:color="auto" w:fill="FFFFFF"/>
        </w:rPr>
        <w:t xml:space="preserve"> </w:t>
      </w:r>
    </w:p>
    <w:p w14:paraId="3426916A" w14:textId="77777777" w:rsidR="00AA39A4" w:rsidRPr="007E07C4" w:rsidRDefault="00591EED">
      <w:pPr>
        <w:pStyle w:val="Odstavecseseznamem"/>
        <w:numPr>
          <w:ilvl w:val="0"/>
          <w:numId w:val="16"/>
        </w:numPr>
        <w:rPr>
          <w:shd w:val="clear" w:color="auto" w:fill="FFFFFF"/>
        </w:rPr>
      </w:pPr>
      <w:r w:rsidRPr="007E07C4">
        <w:rPr>
          <w:shd w:val="clear" w:color="auto" w:fill="FFFFFF"/>
        </w:rPr>
        <w:t>Územní plán měl na druhou stranu řešit nedostatek bydlení v</w:t>
      </w:r>
      <w:r w:rsidR="00AA39A4" w:rsidRPr="007E07C4">
        <w:rPr>
          <w:shd w:val="clear" w:color="auto" w:fill="FFFFFF"/>
        </w:rPr>
        <w:t> </w:t>
      </w:r>
      <w:r w:rsidRPr="007E07C4">
        <w:rPr>
          <w:shd w:val="clear" w:color="auto" w:fill="FFFFFF"/>
        </w:rPr>
        <w:t>Brně</w:t>
      </w:r>
      <w:r w:rsidR="00AA39A4" w:rsidRPr="007E07C4">
        <w:rPr>
          <w:shd w:val="clear" w:color="auto" w:fill="FFFFFF"/>
        </w:rPr>
        <w:t>.</w:t>
      </w:r>
      <w:r w:rsidRPr="007E07C4">
        <w:rPr>
          <w:shd w:val="clear" w:color="auto" w:fill="FFFFFF"/>
        </w:rPr>
        <w:t xml:space="preserve"> </w:t>
      </w:r>
    </w:p>
    <w:p w14:paraId="2C586FF1" w14:textId="23C7697C" w:rsidR="00316844" w:rsidRPr="007E07C4" w:rsidRDefault="00316844">
      <w:pPr>
        <w:pStyle w:val="Odstavecseseznamem"/>
        <w:numPr>
          <w:ilvl w:val="0"/>
          <w:numId w:val="16"/>
        </w:numPr>
        <w:rPr>
          <w:b/>
          <w:shd w:val="clear" w:color="auto" w:fill="FFFFFF"/>
        </w:rPr>
      </w:pPr>
      <w:r w:rsidRPr="007E07C4">
        <w:rPr>
          <w:shd w:val="clear" w:color="auto" w:fill="FFFFFF"/>
        </w:rPr>
        <w:t>Proti zahušťování zástavby se dlouhodobě vymezují obyvatelé současných</w:t>
      </w:r>
      <w:r w:rsidR="00A5782B" w:rsidRPr="007E07C4">
        <w:rPr>
          <w:shd w:val="clear" w:color="auto" w:fill="FFFFFF"/>
        </w:rPr>
        <w:t xml:space="preserve"> brněnských sídlišť, ale i okrajových</w:t>
      </w:r>
      <w:r w:rsidR="00591EED" w:rsidRPr="007E07C4">
        <w:rPr>
          <w:shd w:val="clear" w:color="auto" w:fill="FFFFFF"/>
        </w:rPr>
        <w:t xml:space="preserve"> brněnských</w:t>
      </w:r>
      <w:r w:rsidR="00A5782B" w:rsidRPr="007E07C4">
        <w:rPr>
          <w:shd w:val="clear" w:color="auto" w:fill="FFFFFF"/>
        </w:rPr>
        <w:t xml:space="preserve"> městských částí s venkovský</w:t>
      </w:r>
      <w:r w:rsidR="00591EED" w:rsidRPr="007E07C4">
        <w:rPr>
          <w:shd w:val="clear" w:color="auto" w:fill="FFFFFF"/>
        </w:rPr>
        <w:t>m</w:t>
      </w:r>
      <w:r w:rsidR="00A5782B" w:rsidRPr="007E07C4">
        <w:rPr>
          <w:shd w:val="clear" w:color="auto" w:fill="FFFFFF"/>
        </w:rPr>
        <w:t xml:space="preserve"> charakterem zástavby.</w:t>
      </w:r>
    </w:p>
    <w:p w14:paraId="19BA2058" w14:textId="77777777" w:rsidR="00AA39A4" w:rsidRPr="007E07C4" w:rsidRDefault="00AA407F">
      <w:pPr>
        <w:pStyle w:val="Odstavecseseznamem"/>
        <w:numPr>
          <w:ilvl w:val="0"/>
          <w:numId w:val="16"/>
        </w:numPr>
        <w:rPr>
          <w:shd w:val="clear" w:color="auto" w:fill="FFFFFF"/>
        </w:rPr>
      </w:pPr>
      <w:r w:rsidRPr="007E07C4">
        <w:rPr>
          <w:shd w:val="clear" w:color="auto" w:fill="FFFFFF"/>
        </w:rPr>
        <w:t xml:space="preserve">Samotná městská část nemá v oblasti územního plánování téměř žádné pravomoci. </w:t>
      </w:r>
    </w:p>
    <w:p w14:paraId="0A06AEF0" w14:textId="77777777" w:rsidR="00AA39A4" w:rsidRPr="007E07C4" w:rsidRDefault="00061813">
      <w:pPr>
        <w:pStyle w:val="Odstavecseseznamem"/>
        <w:numPr>
          <w:ilvl w:val="0"/>
          <w:numId w:val="16"/>
        </w:numPr>
        <w:rPr>
          <w:shd w:val="clear" w:color="auto" w:fill="FFFFFF"/>
        </w:rPr>
      </w:pPr>
      <w:r w:rsidRPr="007E07C4">
        <w:rPr>
          <w:shd w:val="clear" w:color="auto" w:fill="FFFFFF"/>
        </w:rPr>
        <w:t>Městská část může pouze podávat připomínky jako kdokoli jiný z veřejnosti a pokoušet se uplatnit na „velkém“ Brně politický vliv.</w:t>
      </w:r>
    </w:p>
    <w:p w14:paraId="47F40203" w14:textId="29E7841F" w:rsidR="00316844" w:rsidRPr="007E07C4" w:rsidRDefault="00AA39A4">
      <w:pPr>
        <w:pStyle w:val="Odstavecseseznamem"/>
        <w:numPr>
          <w:ilvl w:val="0"/>
          <w:numId w:val="16"/>
        </w:numPr>
        <w:rPr>
          <w:b/>
          <w:shd w:val="clear" w:color="auto" w:fill="FFFFFF"/>
        </w:rPr>
      </w:pPr>
      <w:r w:rsidRPr="007E07C4">
        <w:rPr>
          <w:shd w:val="clear" w:color="auto" w:fill="FFFFFF"/>
        </w:rPr>
        <w:t>Brněnské m</w:t>
      </w:r>
      <w:r w:rsidR="00061813" w:rsidRPr="007E07C4">
        <w:rPr>
          <w:shd w:val="clear" w:color="auto" w:fill="FFFFFF"/>
        </w:rPr>
        <w:t>ěstské části nemohou</w:t>
      </w:r>
      <w:r w:rsidRPr="007E07C4">
        <w:rPr>
          <w:shd w:val="clear" w:color="auto" w:fill="FFFFFF"/>
        </w:rPr>
        <w:t xml:space="preserve"> na rozdíl od pražských</w:t>
      </w:r>
      <w:r w:rsidR="005A3CAF" w:rsidRPr="007E07C4">
        <w:rPr>
          <w:shd w:val="clear" w:color="auto" w:fill="FFFFFF"/>
        </w:rPr>
        <w:t xml:space="preserve"> vytvořit zvláštní územní plán pro své území. </w:t>
      </w:r>
    </w:p>
    <w:p w14:paraId="739FD4BC" w14:textId="212BCEA2" w:rsidR="00D83425" w:rsidRPr="007E07C4" w:rsidRDefault="00D83425">
      <w:pPr>
        <w:jc w:val="left"/>
      </w:pPr>
      <w:r w:rsidRPr="007E07C4">
        <w:br w:type="page"/>
      </w:r>
    </w:p>
    <w:p w14:paraId="565D63E9" w14:textId="36298D0F" w:rsidR="00903C94" w:rsidRPr="007E07C4" w:rsidRDefault="00710A51" w:rsidP="00B43F17">
      <w:pPr>
        <w:pStyle w:val="Nadpis3"/>
      </w:pPr>
      <w:bookmarkStart w:id="13" w:name="_Toc123803287"/>
      <w:r w:rsidRPr="007E07C4">
        <w:rPr>
          <w:b/>
          <w:bCs/>
          <w:noProof/>
          <w:lang w:eastAsia="cs-CZ"/>
        </w:rPr>
        <mc:AlternateContent>
          <mc:Choice Requires="wps">
            <w:drawing>
              <wp:anchor distT="45720" distB="45720" distL="114300" distR="114300" simplePos="0" relativeHeight="251807744" behindDoc="0" locked="0" layoutInCell="1" allowOverlap="1" wp14:anchorId="1F23DCD3" wp14:editId="2515B17B">
                <wp:simplePos x="0" y="0"/>
                <wp:positionH relativeFrom="margin">
                  <wp:align>left</wp:align>
                </wp:positionH>
                <wp:positionV relativeFrom="paragraph">
                  <wp:posOffset>271145</wp:posOffset>
                </wp:positionV>
                <wp:extent cx="5737860" cy="1019175"/>
                <wp:effectExtent l="0" t="0" r="15240" b="28575"/>
                <wp:wrapSquare wrapText="bothSides"/>
                <wp:docPr id="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019175"/>
                        </a:xfrm>
                        <a:prstGeom prst="rect">
                          <a:avLst/>
                        </a:prstGeom>
                        <a:solidFill>
                          <a:srgbClr val="FFFFFF"/>
                        </a:solidFill>
                        <a:ln w="9525">
                          <a:solidFill>
                            <a:srgbClr val="C00000"/>
                          </a:solidFill>
                          <a:miter lim="800000"/>
                          <a:headEnd/>
                          <a:tailEnd/>
                        </a:ln>
                      </wps:spPr>
                      <wps:txbx>
                        <w:txbxContent>
                          <w:p w14:paraId="1096536F" w14:textId="77777777" w:rsidR="00AE0430" w:rsidRDefault="00AE0430" w:rsidP="00710A51">
                            <w:pPr>
                              <w:rPr>
                                <w:b/>
                                <w:bCs/>
                              </w:rPr>
                            </w:pPr>
                            <w:r w:rsidRPr="003D0417">
                              <w:rPr>
                                <w:b/>
                                <w:bCs/>
                              </w:rPr>
                              <w:t>Přehled kompetencí městské části</w:t>
                            </w:r>
                          </w:p>
                          <w:p w14:paraId="3F26E5FB" w14:textId="1F166E3A" w:rsidR="00AE0430" w:rsidRDefault="00AE0430">
                            <w:pPr>
                              <w:pStyle w:val="Odstavecseseznamem"/>
                              <w:numPr>
                                <w:ilvl w:val="0"/>
                                <w:numId w:val="18"/>
                              </w:numPr>
                            </w:pPr>
                            <w:r>
                              <w:t>V tématu obyvatelstvo nebyly identifikovány žádné kompetence městské části v samostatné působnosti. Jedná se o téma, kde obecně veřejná správa nemá významnější kompetence. Na obyvatelstvo má největší vliv územní plánování, sociální politika či rodinná politika.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3DCD3" id="_x0000_s1030" type="#_x0000_t202" style="position:absolute;left:0;text-align:left;margin-left:0;margin-top:21.35pt;width:451.8pt;height:80.25pt;z-index:251807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" strokecolor="#c00000">
                <v:textbox>
                  <w:txbxContent>
                    <w:p w14:paraId="1096536F" w14:textId="77777777" w:rsidR="00AE0430" w:rsidRDefault="00AE0430" w:rsidP="00710A51">
                      <w:pPr>
                        <w:rPr>
                          <w:b/>
                          <w:bCs/>
                        </w:rPr>
                      </w:pPr>
                      <w:r w:rsidRPr="003D0417">
                        <w:rPr>
                          <w:b/>
                          <w:bCs/>
                        </w:rPr>
                        <w:t>Přehled kompetencí městské části</w:t>
                      </w:r>
                    </w:p>
                    <w:p w14:paraId="3F26E5FB" w14:textId="1F166E3A" w:rsidR="00AE0430" w:rsidRDefault="00AE0430">
                      <w:pPr>
                        <w:pStyle w:val="Odstavecseseznamem"/>
                        <w:numPr>
                          <w:ilvl w:val="0"/>
                          <w:numId w:val="18"/>
                        </w:numPr>
                      </w:pPr>
                      <w:r>
                        <w:t>V tématu obyvatelstvo nebyly identifikovány žádné kompetence městské části v samostatné působnosti. Jedná se o téma, kde obecně veřejná správa nemá významnější kompetence. Na obyvatelstvo má největší vliv územní plánování, sociální politika či rodinná politika.</w:t>
                      </w:r>
                    </w:p>
                  </w:txbxContent>
                </v:textbox>
                <w10:wrap type="square" anchorx="margin"/>
              </v:shape>
            </w:pict>
          </mc:Fallback>
        </mc:AlternateContent>
      </w:r>
      <w:r w:rsidR="00B43F17" w:rsidRPr="007E07C4">
        <w:t>A</w:t>
      </w:r>
      <w:r w:rsidR="00903C94" w:rsidRPr="007E07C4">
        <w:t>.</w:t>
      </w:r>
      <w:r w:rsidR="00B43F17" w:rsidRPr="007E07C4">
        <w:t>1.</w:t>
      </w:r>
      <w:r w:rsidR="00903C94" w:rsidRPr="007E07C4">
        <w:t>2</w:t>
      </w:r>
      <w:r w:rsidR="00B43F17" w:rsidRPr="007E07C4">
        <w:t xml:space="preserve"> </w:t>
      </w:r>
      <w:r w:rsidR="00903C94" w:rsidRPr="007E07C4">
        <w:t>Obyvatelstvo</w:t>
      </w:r>
      <w:bookmarkEnd w:id="13"/>
    </w:p>
    <w:p w14:paraId="2195F2F5" w14:textId="58A06666" w:rsidR="00710A51" w:rsidRPr="00565D9D" w:rsidRDefault="00710A51" w:rsidP="00DB394B">
      <w:pPr>
        <w:rPr>
          <w:sz w:val="14"/>
        </w:rPr>
      </w:pPr>
    </w:p>
    <w:p w14:paraId="62165171" w14:textId="109FAC44" w:rsidR="00DB394B" w:rsidRPr="007E07C4" w:rsidRDefault="00C8786E" w:rsidP="00DB394B">
      <w:r w:rsidRPr="007E07C4">
        <w:rPr>
          <w:noProof/>
          <w:lang w:eastAsia="cs-CZ"/>
        </w:rPr>
        <w:drawing>
          <wp:anchor distT="0" distB="0" distL="114300" distR="114300" simplePos="0" relativeHeight="251840512" behindDoc="1" locked="0" layoutInCell="1" allowOverlap="1" wp14:anchorId="42F2E429" wp14:editId="7B02EE8C">
            <wp:simplePos x="0" y="0"/>
            <wp:positionH relativeFrom="margin">
              <wp:posOffset>4302760</wp:posOffset>
            </wp:positionH>
            <wp:positionV relativeFrom="paragraph">
              <wp:posOffset>281305</wp:posOffset>
            </wp:positionV>
            <wp:extent cx="306705" cy="581025"/>
            <wp:effectExtent l="0" t="0" r="0" b="9525"/>
            <wp:wrapTight wrapText="bothSides">
              <wp:wrapPolygon edited="0">
                <wp:start x="0" y="0"/>
                <wp:lineTo x="0" y="21246"/>
                <wp:lineTo x="20124" y="21246"/>
                <wp:lineTo x="20124" y="0"/>
                <wp:lineTo x="0" y="0"/>
              </wp:wrapPolygon>
            </wp:wrapTight>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duotone>
                        <a:schemeClr val="accent2">
                          <a:shade val="45000"/>
                          <a:satMod val="135000"/>
                        </a:schemeClr>
                        <a:prstClr val="white"/>
                      </a:duotone>
                      <a:extLst>
                        <a:ext uri="{28A0092B-C50C-407E-A947-70E740481C1C}">
                          <a14:useLocalDpi xmlns:a14="http://schemas.microsoft.com/office/drawing/2010/main"/>
                        </a:ext>
                      </a:extLst>
                    </a:blip>
                    <a:srcRect l="11778" t="9557" r="69778" b="55555"/>
                    <a:stretch/>
                  </pic:blipFill>
                  <pic:spPr bwMode="auto">
                    <a:xfrm>
                      <a:off x="0" y="0"/>
                      <a:ext cx="30670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07C4">
        <w:rPr>
          <w:noProof/>
          <w:lang w:eastAsia="cs-CZ"/>
        </w:rPr>
        <w:drawing>
          <wp:anchor distT="0" distB="0" distL="114300" distR="114300" simplePos="0" relativeHeight="251838464" behindDoc="1" locked="0" layoutInCell="1" allowOverlap="1" wp14:anchorId="09B263C4" wp14:editId="3A8665AC">
            <wp:simplePos x="0" y="0"/>
            <wp:positionH relativeFrom="margin">
              <wp:posOffset>2466340</wp:posOffset>
            </wp:positionH>
            <wp:positionV relativeFrom="paragraph">
              <wp:posOffset>296545</wp:posOffset>
            </wp:positionV>
            <wp:extent cx="306705" cy="581025"/>
            <wp:effectExtent l="0" t="0" r="0" b="9525"/>
            <wp:wrapTight wrapText="bothSides">
              <wp:wrapPolygon edited="0">
                <wp:start x="0" y="0"/>
                <wp:lineTo x="0" y="21246"/>
                <wp:lineTo x="20124" y="21246"/>
                <wp:lineTo x="20124" y="0"/>
                <wp:lineTo x="0" y="0"/>
              </wp:wrapPolygon>
            </wp:wrapTight>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duotone>
                        <a:schemeClr val="accent1">
                          <a:shade val="45000"/>
                          <a:satMod val="135000"/>
                        </a:schemeClr>
                        <a:prstClr val="white"/>
                      </a:duotone>
                      <a:extLst>
                        <a:ext uri="{28A0092B-C50C-407E-A947-70E740481C1C}">
                          <a14:useLocalDpi xmlns:a14="http://schemas.microsoft.com/office/drawing/2010/main"/>
                        </a:ext>
                      </a:extLst>
                    </a:blip>
                    <a:srcRect l="11778" t="9557" r="69778" b="55555"/>
                    <a:stretch/>
                  </pic:blipFill>
                  <pic:spPr bwMode="auto">
                    <a:xfrm>
                      <a:off x="0" y="0"/>
                      <a:ext cx="30670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07C4">
        <w:rPr>
          <w:noProof/>
          <w:lang w:eastAsia="cs-CZ"/>
        </w:rPr>
        <w:drawing>
          <wp:anchor distT="0" distB="0" distL="114300" distR="114300" simplePos="0" relativeHeight="251836416" behindDoc="1" locked="0" layoutInCell="1" allowOverlap="1" wp14:anchorId="2468242A" wp14:editId="50F75837">
            <wp:simplePos x="0" y="0"/>
            <wp:positionH relativeFrom="leftMargin">
              <wp:posOffset>1227455</wp:posOffset>
            </wp:positionH>
            <wp:positionV relativeFrom="paragraph">
              <wp:posOffset>247015</wp:posOffset>
            </wp:positionV>
            <wp:extent cx="306705" cy="581025"/>
            <wp:effectExtent l="0" t="0" r="0" b="9525"/>
            <wp:wrapTight wrapText="bothSides">
              <wp:wrapPolygon edited="0">
                <wp:start x="0" y="0"/>
                <wp:lineTo x="0" y="21246"/>
                <wp:lineTo x="20124" y="21246"/>
                <wp:lineTo x="20124" y="0"/>
                <wp:lineTo x="0" y="0"/>
              </wp:wrapPolygon>
            </wp:wrapTight>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l="11778" t="9557" r="69778" b="55555"/>
                    <a:stretch/>
                  </pic:blipFill>
                  <pic:spPr bwMode="auto">
                    <a:xfrm>
                      <a:off x="0" y="0"/>
                      <a:ext cx="30670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07C4">
        <w:rPr>
          <w:noProof/>
          <w:lang w:eastAsia="cs-CZ"/>
        </w:rPr>
        <w:drawing>
          <wp:anchor distT="0" distB="0" distL="114300" distR="114300" simplePos="0" relativeHeight="251834368" behindDoc="1" locked="0" layoutInCell="1" allowOverlap="1" wp14:anchorId="684A5D58" wp14:editId="514E6DAB">
            <wp:simplePos x="0" y="0"/>
            <wp:positionH relativeFrom="margin">
              <wp:align>left</wp:align>
            </wp:positionH>
            <wp:positionV relativeFrom="paragraph">
              <wp:posOffset>250825</wp:posOffset>
            </wp:positionV>
            <wp:extent cx="306705" cy="581025"/>
            <wp:effectExtent l="0" t="0" r="0" b="9525"/>
            <wp:wrapTight wrapText="bothSides">
              <wp:wrapPolygon edited="0">
                <wp:start x="0" y="0"/>
                <wp:lineTo x="0" y="21246"/>
                <wp:lineTo x="20124" y="21246"/>
                <wp:lineTo x="20124" y="0"/>
                <wp:lineTo x="0" y="0"/>
              </wp:wrapPolygon>
            </wp:wrapTight>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l="11778" t="9557" r="69778" b="55555"/>
                    <a:stretch/>
                  </pic:blipFill>
                  <pic:spPr bwMode="auto">
                    <a:xfrm>
                      <a:off x="0" y="0"/>
                      <a:ext cx="30670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7AAF" w:rsidRPr="007E07C4">
        <w:rPr>
          <w:noProof/>
          <w:lang w:eastAsia="cs-CZ"/>
        </w:rPr>
        <mc:AlternateContent>
          <mc:Choice Requires="wps">
            <w:drawing>
              <wp:anchor distT="0" distB="0" distL="114300" distR="114300" simplePos="0" relativeHeight="251792384" behindDoc="0" locked="0" layoutInCell="1" allowOverlap="1" wp14:anchorId="2BB76D71" wp14:editId="31E034D0">
                <wp:simplePos x="0" y="0"/>
                <wp:positionH relativeFrom="column">
                  <wp:posOffset>4547870</wp:posOffset>
                </wp:positionH>
                <wp:positionV relativeFrom="paragraph">
                  <wp:posOffset>266065</wp:posOffset>
                </wp:positionV>
                <wp:extent cx="1095375" cy="539750"/>
                <wp:effectExtent l="0" t="0" r="0" b="0"/>
                <wp:wrapSquare wrapText="bothSides"/>
                <wp:docPr id="100" name="Textové pole 100"/>
                <wp:cNvGraphicFramePr/>
                <a:graphic xmlns:a="http://schemas.openxmlformats.org/drawingml/2006/main">
                  <a:graphicData uri="http://schemas.microsoft.com/office/word/2010/wordprocessingShape">
                    <wps:wsp>
                      <wps:cNvSpPr txBox="1"/>
                      <wps:spPr>
                        <a:xfrm>
                          <a:off x="0" y="0"/>
                          <a:ext cx="1095375" cy="539750"/>
                        </a:xfrm>
                        <a:prstGeom prst="rect">
                          <a:avLst/>
                        </a:prstGeom>
                        <a:noFill/>
                        <a:ln w="6350">
                          <a:noFill/>
                        </a:ln>
                      </wps:spPr>
                      <wps:txbx>
                        <w:txbxContent>
                          <w:p w14:paraId="1D844538" w14:textId="1C72E8E2" w:rsidR="00AE0430" w:rsidRPr="009579DB" w:rsidRDefault="00AE0430" w:rsidP="00DB394B">
                            <w:pPr>
                              <w:jc w:val="center"/>
                              <w:rPr>
                                <w:b/>
                                <w:bCs/>
                                <w:color w:val="C45911" w:themeColor="accent2" w:themeShade="BF"/>
                                <w:sz w:val="28"/>
                                <w:szCs w:val="28"/>
                              </w:rPr>
                            </w:pPr>
                            <w:r>
                              <w:rPr>
                                <w:b/>
                                <w:bCs/>
                                <w:color w:val="C45911" w:themeColor="accent2" w:themeShade="BF"/>
                                <w:sz w:val="28"/>
                                <w:szCs w:val="28"/>
                              </w:rPr>
                              <w:t>13 463</w:t>
                            </w:r>
                            <w:r w:rsidRPr="009579DB">
                              <w:rPr>
                                <w:b/>
                                <w:bCs/>
                                <w:color w:val="C45911" w:themeColor="accent2" w:themeShade="BF"/>
                                <w:sz w:val="28"/>
                                <w:szCs w:val="28"/>
                              </w:rPr>
                              <w:t xml:space="preserve"> žen</w:t>
                            </w:r>
                          </w:p>
                          <w:p w14:paraId="7660291E" w14:textId="5297E8C2" w:rsidR="00AE0430" w:rsidRPr="003D240D" w:rsidRDefault="00AE0430" w:rsidP="00DB394B">
                            <w:pPr>
                              <w:jc w:val="center"/>
                            </w:pPr>
                            <w:r>
                              <w:t>(51,8 %)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76D71" id="Textové pole 100" o:spid="_x0000_s1031" type="#_x0000_t202" style="position:absolute;left:0;text-align:left;margin-left:358.1pt;margin-top:20.95pt;width:86.25pt;height:4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" filled="f" stroked="f" strokeweight=".5pt">
                <v:textbox>
                  <w:txbxContent>
                    <w:p w14:paraId="1D844538" w14:textId="1C72E8E2" w:rsidR="00AE0430" w:rsidRPr="009579DB" w:rsidRDefault="00AE0430" w:rsidP="00DB394B">
                      <w:pPr>
                        <w:jc w:val="center"/>
                        <w:rPr>
                          <w:b/>
                          <w:bCs/>
                          <w:color w:val="C45911" w:themeColor="accent2" w:themeShade="BF"/>
                          <w:sz w:val="28"/>
                          <w:szCs w:val="28"/>
                        </w:rPr>
                      </w:pPr>
                      <w:r>
                        <w:rPr>
                          <w:b/>
                          <w:bCs/>
                          <w:color w:val="C45911" w:themeColor="accent2" w:themeShade="BF"/>
                          <w:sz w:val="28"/>
                          <w:szCs w:val="28"/>
                        </w:rPr>
                        <w:t>13 463</w:t>
                      </w:r>
                      <w:r w:rsidRPr="009579DB">
                        <w:rPr>
                          <w:b/>
                          <w:bCs/>
                          <w:color w:val="C45911" w:themeColor="accent2" w:themeShade="BF"/>
                          <w:sz w:val="28"/>
                          <w:szCs w:val="28"/>
                        </w:rPr>
                        <w:t xml:space="preserve"> žen</w:t>
                      </w:r>
                    </w:p>
                    <w:p w14:paraId="7660291E" w14:textId="5297E8C2" w:rsidR="00AE0430" w:rsidRPr="003D240D" w:rsidRDefault="00AE0430" w:rsidP="00DB394B">
                      <w:pPr>
                        <w:jc w:val="center"/>
                      </w:pPr>
                      <w:r>
                        <w:t>(51,8 %)</w:t>
                      </w:r>
                    </w:p>
                  </w:txbxContent>
                </v:textbox>
                <w10:wrap type="square"/>
              </v:shape>
            </w:pict>
          </mc:Fallback>
        </mc:AlternateContent>
      </w:r>
      <w:r w:rsidR="00AA39A4" w:rsidRPr="007E07C4">
        <w:t>Obyvatelstvo Líšně podle dat z matriky:</w:t>
      </w:r>
    </w:p>
    <w:p w14:paraId="6FD6FF64" w14:textId="30C12268" w:rsidR="00AA39A4" w:rsidRPr="007E07C4" w:rsidRDefault="00DB394B">
      <w:pPr>
        <w:pStyle w:val="Odstavecseseznamem"/>
        <w:numPr>
          <w:ilvl w:val="0"/>
          <w:numId w:val="17"/>
        </w:numPr>
        <w:rPr>
          <w:shd w:val="clear" w:color="auto" w:fill="FFFFFF"/>
        </w:rPr>
      </w:pPr>
      <w:r w:rsidRPr="007E07C4">
        <w:rPr>
          <w:noProof/>
          <w:shd w:val="clear" w:color="auto" w:fill="FFFFFF"/>
          <w:lang w:eastAsia="cs-CZ"/>
        </w:rPr>
        <mc:AlternateContent>
          <mc:Choice Requires="wps">
            <w:drawing>
              <wp:anchor distT="0" distB="0" distL="114300" distR="114300" simplePos="0" relativeHeight="251790336" behindDoc="0" locked="0" layoutInCell="1" allowOverlap="1" wp14:anchorId="59637EF6" wp14:editId="590A8E97">
                <wp:simplePos x="0" y="0"/>
                <wp:positionH relativeFrom="column">
                  <wp:posOffset>609600</wp:posOffset>
                </wp:positionH>
                <wp:positionV relativeFrom="paragraph">
                  <wp:posOffset>59055</wp:posOffset>
                </wp:positionV>
                <wp:extent cx="1828800" cy="539750"/>
                <wp:effectExtent l="0" t="0" r="0" b="0"/>
                <wp:wrapSquare wrapText="bothSides"/>
                <wp:docPr id="97" name="Textové pole 97"/>
                <wp:cNvGraphicFramePr/>
                <a:graphic xmlns:a="http://schemas.openxmlformats.org/drawingml/2006/main">
                  <a:graphicData uri="http://schemas.microsoft.com/office/word/2010/wordprocessingShape">
                    <wps:wsp>
                      <wps:cNvSpPr txBox="1"/>
                      <wps:spPr>
                        <a:xfrm>
                          <a:off x="0" y="0"/>
                          <a:ext cx="1828800" cy="539750"/>
                        </a:xfrm>
                        <a:prstGeom prst="rect">
                          <a:avLst/>
                        </a:prstGeom>
                        <a:noFill/>
                        <a:ln w="6350">
                          <a:noFill/>
                        </a:ln>
                      </wps:spPr>
                      <wps:txbx>
                        <w:txbxContent>
                          <w:p w14:paraId="0D361F47" w14:textId="350C6D8A" w:rsidR="00AE0430" w:rsidRPr="009579DB" w:rsidRDefault="00AE0430" w:rsidP="00DB394B">
                            <w:pPr>
                              <w:jc w:val="center"/>
                              <w:rPr>
                                <w:b/>
                                <w:bCs/>
                                <w:sz w:val="28"/>
                                <w:szCs w:val="28"/>
                              </w:rPr>
                            </w:pPr>
                            <w:r>
                              <w:rPr>
                                <w:b/>
                                <w:bCs/>
                                <w:sz w:val="28"/>
                                <w:szCs w:val="28"/>
                              </w:rPr>
                              <w:t>25 995</w:t>
                            </w:r>
                            <w:r w:rsidRPr="009579DB">
                              <w:rPr>
                                <w:b/>
                                <w:bCs/>
                                <w:sz w:val="28"/>
                                <w:szCs w:val="28"/>
                              </w:rPr>
                              <w:t xml:space="preserve"> obyvatel</w:t>
                            </w:r>
                          </w:p>
                          <w:p w14:paraId="705A9F96" w14:textId="3144FB5D" w:rsidR="00AE0430" w:rsidRPr="005E543C" w:rsidRDefault="00AE0430" w:rsidP="00DB394B">
                            <w:pPr>
                              <w:jc w:val="center"/>
                            </w:pPr>
                            <w:r>
                              <w:t>(k 26. 3.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37EF6" id="Textové pole 97" o:spid="_x0000_s1032" type="#_x0000_t202" style="position:absolute;left:0;text-align:left;margin-left:48pt;margin-top:4.65pt;width:2in;height:42.5pt;z-index:251790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" filled="f" stroked="f" strokeweight=".5pt">
                <v:textbox>
                  <w:txbxContent>
                    <w:p w14:paraId="0D361F47" w14:textId="350C6D8A" w:rsidR="00AE0430" w:rsidRPr="009579DB" w:rsidRDefault="00AE0430" w:rsidP="00DB394B">
                      <w:pPr>
                        <w:jc w:val="center"/>
                        <w:rPr>
                          <w:b/>
                          <w:bCs/>
                          <w:sz w:val="28"/>
                          <w:szCs w:val="28"/>
                        </w:rPr>
                      </w:pPr>
                      <w:r>
                        <w:rPr>
                          <w:b/>
                          <w:bCs/>
                          <w:sz w:val="28"/>
                          <w:szCs w:val="28"/>
                        </w:rPr>
                        <w:t>25 995</w:t>
                      </w:r>
                      <w:r w:rsidRPr="009579DB">
                        <w:rPr>
                          <w:b/>
                          <w:bCs/>
                          <w:sz w:val="28"/>
                          <w:szCs w:val="28"/>
                        </w:rPr>
                        <w:t xml:space="preserve"> obyvatel</w:t>
                      </w:r>
                    </w:p>
                    <w:p w14:paraId="705A9F96" w14:textId="3144FB5D" w:rsidR="00AE0430" w:rsidRPr="005E543C" w:rsidRDefault="00AE0430" w:rsidP="00DB394B">
                      <w:pPr>
                        <w:jc w:val="center"/>
                      </w:pPr>
                      <w:r>
                        <w:t>(k 26. 3. 2021)</w:t>
                      </w:r>
                    </w:p>
                  </w:txbxContent>
                </v:textbox>
                <w10:wrap type="square"/>
              </v:shape>
            </w:pict>
          </mc:Fallback>
        </mc:AlternateContent>
      </w:r>
      <w:r w:rsidRPr="007E07C4">
        <w:rPr>
          <w:noProof/>
          <w:shd w:val="clear" w:color="auto" w:fill="FFFFFF"/>
          <w:lang w:eastAsia="cs-CZ"/>
        </w:rPr>
        <mc:AlternateContent>
          <mc:Choice Requires="wps">
            <w:drawing>
              <wp:anchor distT="0" distB="0" distL="114300" distR="114300" simplePos="0" relativeHeight="251791360" behindDoc="0" locked="0" layoutInCell="1" allowOverlap="1" wp14:anchorId="050D0DED" wp14:editId="60DBF31F">
                <wp:simplePos x="0" y="0"/>
                <wp:positionH relativeFrom="column">
                  <wp:posOffset>2700655</wp:posOffset>
                </wp:positionH>
                <wp:positionV relativeFrom="paragraph">
                  <wp:posOffset>28575</wp:posOffset>
                </wp:positionV>
                <wp:extent cx="1266825" cy="575945"/>
                <wp:effectExtent l="0" t="0" r="0" b="0"/>
                <wp:wrapSquare wrapText="bothSides"/>
                <wp:docPr id="99" name="Textové pole 99"/>
                <wp:cNvGraphicFramePr/>
                <a:graphic xmlns:a="http://schemas.openxmlformats.org/drawingml/2006/main">
                  <a:graphicData uri="http://schemas.microsoft.com/office/word/2010/wordprocessingShape">
                    <wps:wsp>
                      <wps:cNvSpPr txBox="1"/>
                      <wps:spPr>
                        <a:xfrm>
                          <a:off x="0" y="0"/>
                          <a:ext cx="1266825" cy="575945"/>
                        </a:xfrm>
                        <a:prstGeom prst="rect">
                          <a:avLst/>
                        </a:prstGeom>
                        <a:noFill/>
                        <a:ln w="6350">
                          <a:noFill/>
                        </a:ln>
                      </wps:spPr>
                      <wps:txbx>
                        <w:txbxContent>
                          <w:p w14:paraId="5FA9318E" w14:textId="73EC3788" w:rsidR="00AE0430" w:rsidRPr="009579DB" w:rsidRDefault="00AE0430" w:rsidP="00DB394B">
                            <w:pPr>
                              <w:jc w:val="center"/>
                              <w:rPr>
                                <w:b/>
                                <w:bCs/>
                                <w:color w:val="0070C0"/>
                                <w:sz w:val="28"/>
                                <w:szCs w:val="28"/>
                              </w:rPr>
                            </w:pPr>
                            <w:r>
                              <w:rPr>
                                <w:b/>
                                <w:bCs/>
                                <w:color w:val="0070C0"/>
                                <w:sz w:val="28"/>
                                <w:szCs w:val="28"/>
                              </w:rPr>
                              <w:t>12 532</w:t>
                            </w:r>
                            <w:r w:rsidRPr="009579DB">
                              <w:rPr>
                                <w:b/>
                                <w:bCs/>
                                <w:color w:val="0070C0"/>
                                <w:sz w:val="28"/>
                                <w:szCs w:val="28"/>
                              </w:rPr>
                              <w:t xml:space="preserve"> mužů</w:t>
                            </w:r>
                          </w:p>
                          <w:p w14:paraId="78DEFC5C" w14:textId="3062F2D8" w:rsidR="00AE0430" w:rsidRPr="00165444" w:rsidRDefault="00AE0430" w:rsidP="00DB394B">
                            <w:pPr>
                              <w:jc w:val="center"/>
                            </w:pPr>
                            <w:r>
                              <w:t>(48,2 %)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D0DED" id="Textové pole 99" o:spid="_x0000_s1033" type="#_x0000_t202" style="position:absolute;left:0;text-align:left;margin-left:212.65pt;margin-top:2.25pt;width:99.75pt;height:45.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" filled="f" stroked="f" strokeweight=".5pt">
                <v:textbox>
                  <w:txbxContent>
                    <w:p w14:paraId="5FA9318E" w14:textId="73EC3788" w:rsidR="00AE0430" w:rsidRPr="009579DB" w:rsidRDefault="00AE0430" w:rsidP="00DB394B">
                      <w:pPr>
                        <w:jc w:val="center"/>
                        <w:rPr>
                          <w:b/>
                          <w:bCs/>
                          <w:color w:val="0070C0"/>
                          <w:sz w:val="28"/>
                          <w:szCs w:val="28"/>
                        </w:rPr>
                      </w:pPr>
                      <w:r>
                        <w:rPr>
                          <w:b/>
                          <w:bCs/>
                          <w:color w:val="0070C0"/>
                          <w:sz w:val="28"/>
                          <w:szCs w:val="28"/>
                        </w:rPr>
                        <w:t>12 532</w:t>
                      </w:r>
                      <w:r w:rsidRPr="009579DB">
                        <w:rPr>
                          <w:b/>
                          <w:bCs/>
                          <w:color w:val="0070C0"/>
                          <w:sz w:val="28"/>
                          <w:szCs w:val="28"/>
                        </w:rPr>
                        <w:t xml:space="preserve"> mužů</w:t>
                      </w:r>
                    </w:p>
                    <w:p w14:paraId="78DEFC5C" w14:textId="3062F2D8" w:rsidR="00AE0430" w:rsidRPr="00165444" w:rsidRDefault="00AE0430" w:rsidP="00DB394B">
                      <w:pPr>
                        <w:jc w:val="center"/>
                      </w:pPr>
                      <w:r>
                        <w:t>(48,2 %)</w:t>
                      </w:r>
                    </w:p>
                  </w:txbxContent>
                </v:textbox>
                <w10:wrap type="square"/>
              </v:shape>
            </w:pict>
          </mc:Fallback>
        </mc:AlternateContent>
      </w:r>
      <w:r w:rsidR="00A84726" w:rsidRPr="007E07C4">
        <w:rPr>
          <w:shd w:val="clear" w:color="auto" w:fill="FFFFFF"/>
        </w:rPr>
        <w:t>K</w:t>
      </w:r>
      <w:r w:rsidR="003A378D">
        <w:rPr>
          <w:shd w:val="clear" w:color="auto" w:fill="FFFFFF"/>
        </w:rPr>
        <w:t> 26. 3. 2021 probíhalo s</w:t>
      </w:r>
      <w:r w:rsidR="008765D7" w:rsidRPr="007E07C4">
        <w:rPr>
          <w:shd w:val="clear" w:color="auto" w:fill="FFFFFF"/>
        </w:rPr>
        <w:t xml:space="preserve">čítání </w:t>
      </w:r>
      <w:r w:rsidR="00EB54B4" w:rsidRPr="007E07C4">
        <w:rPr>
          <w:shd w:val="clear" w:color="auto" w:fill="FFFFFF"/>
        </w:rPr>
        <w:t>lidu</w:t>
      </w:r>
      <w:r w:rsidR="00A84726" w:rsidRPr="007E07C4">
        <w:rPr>
          <w:shd w:val="clear" w:color="auto" w:fill="FFFFFF"/>
        </w:rPr>
        <w:t xml:space="preserve">, které </w:t>
      </w:r>
      <w:r w:rsidR="00EB54B4" w:rsidRPr="007E07C4">
        <w:rPr>
          <w:shd w:val="clear" w:color="auto" w:fill="FFFFFF"/>
        </w:rPr>
        <w:t>primárně</w:t>
      </w:r>
      <w:r w:rsidR="008765D7" w:rsidRPr="007E07C4">
        <w:rPr>
          <w:shd w:val="clear" w:color="auto" w:fill="FFFFFF"/>
        </w:rPr>
        <w:t xml:space="preserve"> zjiš</w:t>
      </w:r>
      <w:r w:rsidR="00EB54B4" w:rsidRPr="007E07C4">
        <w:rPr>
          <w:shd w:val="clear" w:color="auto" w:fill="FFFFFF"/>
        </w:rPr>
        <w:t xml:space="preserve">ťovalo </w:t>
      </w:r>
      <w:r w:rsidR="008765D7" w:rsidRPr="007E07C4">
        <w:rPr>
          <w:shd w:val="clear" w:color="auto" w:fill="FFFFFF"/>
        </w:rPr>
        <w:t>obvyklý pobyt, který není vázán na trvalé bydliště (</w:t>
      </w:r>
      <w:r w:rsidR="00591EED" w:rsidRPr="007E07C4">
        <w:rPr>
          <w:shd w:val="clear" w:color="auto" w:fill="FFFFFF"/>
        </w:rPr>
        <w:t>obvyklý pobyt je</w:t>
      </w:r>
      <w:r w:rsidR="008765D7" w:rsidRPr="007E07C4">
        <w:rPr>
          <w:shd w:val="clear" w:color="auto" w:fill="FFFFFF"/>
        </w:rPr>
        <w:t xml:space="preserve"> faktické bydliště, kde lidé reálně žijí). Tímto způsobem bylo vykázáno ke stejnému datu 26 266 obyvatel</w:t>
      </w:r>
      <w:r w:rsidR="00A84726" w:rsidRPr="007E07C4">
        <w:rPr>
          <w:shd w:val="clear" w:color="auto" w:fill="FFFFFF"/>
        </w:rPr>
        <w:t xml:space="preserve"> s obvyklým pobytem</w:t>
      </w:r>
      <w:r w:rsidR="003A378D">
        <w:rPr>
          <w:shd w:val="clear" w:color="auto" w:fill="FFFFFF"/>
        </w:rPr>
        <w:t>, tedy o </w:t>
      </w:r>
      <w:r w:rsidR="008765D7" w:rsidRPr="007E07C4">
        <w:rPr>
          <w:shd w:val="clear" w:color="auto" w:fill="FFFFFF"/>
        </w:rPr>
        <w:t>271 obyvatel více</w:t>
      </w:r>
      <w:r w:rsidR="00A84726" w:rsidRPr="007E07C4">
        <w:rPr>
          <w:shd w:val="clear" w:color="auto" w:fill="FFFFFF"/>
        </w:rPr>
        <w:t>.</w:t>
      </w:r>
      <w:r w:rsidR="008765D7" w:rsidRPr="007E07C4">
        <w:rPr>
          <w:shd w:val="clear" w:color="auto" w:fill="FFFFFF"/>
        </w:rPr>
        <w:t xml:space="preserve"> </w:t>
      </w:r>
    </w:p>
    <w:p w14:paraId="129A3E32" w14:textId="51AA2EF0" w:rsidR="009501A8" w:rsidRPr="007E07C4" w:rsidRDefault="00AA39A4">
      <w:pPr>
        <w:pStyle w:val="Odstavecseseznamem"/>
        <w:numPr>
          <w:ilvl w:val="0"/>
          <w:numId w:val="17"/>
        </w:numPr>
        <w:rPr>
          <w:b/>
          <w:shd w:val="clear" w:color="auto" w:fill="FFFFFF"/>
        </w:rPr>
      </w:pPr>
      <w:r w:rsidRPr="007E07C4">
        <w:rPr>
          <w:shd w:val="clear" w:color="auto" w:fill="FFFFFF"/>
        </w:rPr>
        <w:t>Doopravdy může v Líšni žít ještě o několik stovek obyvatel více.</w:t>
      </w:r>
    </w:p>
    <w:p w14:paraId="0E6B5F36" w14:textId="77777777" w:rsidR="00533342" w:rsidRPr="007E07C4" w:rsidRDefault="00AA39A4">
      <w:pPr>
        <w:pStyle w:val="Odstavecseseznamem"/>
        <w:numPr>
          <w:ilvl w:val="0"/>
          <w:numId w:val="17"/>
        </w:numPr>
        <w:rPr>
          <w:shd w:val="clear" w:color="auto" w:fill="FFFFFF"/>
        </w:rPr>
      </w:pPr>
      <w:r w:rsidRPr="007E07C4">
        <w:rPr>
          <w:shd w:val="clear" w:color="auto" w:fill="FFFFFF"/>
        </w:rPr>
        <w:t>Líšeň je</w:t>
      </w:r>
      <w:r w:rsidR="00EB54B4" w:rsidRPr="007E07C4">
        <w:rPr>
          <w:shd w:val="clear" w:color="auto" w:fill="FFFFFF"/>
        </w:rPr>
        <w:t> </w:t>
      </w:r>
      <w:r w:rsidR="009501A8" w:rsidRPr="007E07C4">
        <w:rPr>
          <w:shd w:val="clear" w:color="auto" w:fill="FFFFFF"/>
        </w:rPr>
        <w:t>4.</w:t>
      </w:r>
      <w:r w:rsidR="00EB54B4" w:rsidRPr="007E07C4">
        <w:rPr>
          <w:shd w:val="clear" w:color="auto" w:fill="FFFFFF"/>
        </w:rPr>
        <w:t> </w:t>
      </w:r>
      <w:r w:rsidR="009501A8" w:rsidRPr="007E07C4">
        <w:rPr>
          <w:shd w:val="clear" w:color="auto" w:fill="FFFFFF"/>
        </w:rPr>
        <w:t>největší městskou část hned po městských částech Brno-střed (70 508 obyvatel), Brno-sever (44 401 obyvatel) a Brno-Královo Pole (26 203 obyvatel).</w:t>
      </w:r>
      <w:r w:rsidRPr="007E07C4">
        <w:rPr>
          <w:shd w:val="clear" w:color="auto" w:fill="FFFFFF"/>
        </w:rPr>
        <w:t xml:space="preserve"> </w:t>
      </w:r>
    </w:p>
    <w:p w14:paraId="7673A6C4" w14:textId="05610D73" w:rsidR="00DB394B" w:rsidRPr="007E07C4" w:rsidRDefault="00AA39A4">
      <w:pPr>
        <w:pStyle w:val="Odstavecseseznamem"/>
        <w:numPr>
          <w:ilvl w:val="0"/>
          <w:numId w:val="17"/>
        </w:numPr>
        <w:rPr>
          <w:b/>
          <w:shd w:val="clear" w:color="auto" w:fill="FFFFFF"/>
        </w:rPr>
      </w:pPr>
      <w:r w:rsidRPr="007E07C4">
        <w:rPr>
          <w:shd w:val="clear" w:color="auto" w:fill="FFFFFF"/>
        </w:rPr>
        <w:t>V Líšni žije 6,9 % obyvatel města Brna.</w:t>
      </w:r>
    </w:p>
    <w:p w14:paraId="774DB211" w14:textId="77777777" w:rsidR="00533342" w:rsidRPr="00565D9D" w:rsidRDefault="00533342" w:rsidP="00533342">
      <w:pPr>
        <w:rPr>
          <w:b/>
          <w:sz w:val="14"/>
          <w:shd w:val="clear" w:color="auto" w:fill="FFFFFF"/>
        </w:rPr>
      </w:pPr>
    </w:p>
    <w:p w14:paraId="57CED6AE" w14:textId="33A7499C" w:rsidR="00903C94" w:rsidRPr="007E07C4" w:rsidRDefault="00903C94" w:rsidP="00B43F17">
      <w:pPr>
        <w:pStyle w:val="Nadpis4"/>
      </w:pPr>
      <w:bookmarkStart w:id="14" w:name="_Toc123803288"/>
      <w:r w:rsidRPr="007E07C4">
        <w:t>Vývoj počtu obyvatel</w:t>
      </w:r>
      <w:r w:rsidR="00DA1B8E" w:rsidRPr="007E07C4">
        <w:t xml:space="preserve"> a pohyb obyvatel</w:t>
      </w:r>
      <w:bookmarkEnd w:id="14"/>
    </w:p>
    <w:p w14:paraId="6529EEF2" w14:textId="6572E2F0" w:rsidR="00533342" w:rsidRPr="007E07C4" w:rsidRDefault="00533342">
      <w:pPr>
        <w:pStyle w:val="Odstavecseseznamem"/>
        <w:numPr>
          <w:ilvl w:val="0"/>
          <w:numId w:val="19"/>
        </w:numPr>
        <w:rPr>
          <w:shd w:val="clear" w:color="auto" w:fill="FFFFFF"/>
        </w:rPr>
      </w:pPr>
      <w:r w:rsidRPr="007E07C4">
        <w:rPr>
          <w:shd w:val="clear" w:color="auto" w:fill="FFFFFF"/>
        </w:rPr>
        <w:t>Hranice 5 000 obyvatel byla překročena na začátku 20. století, sčítání lidu v roce 1930 evidovalo 6 596 obyvatel.</w:t>
      </w:r>
    </w:p>
    <w:p w14:paraId="0379003C" w14:textId="7F531137" w:rsidR="00533342" w:rsidRPr="007E07C4" w:rsidRDefault="00533342">
      <w:pPr>
        <w:pStyle w:val="Odstavecseseznamem"/>
        <w:numPr>
          <w:ilvl w:val="0"/>
          <w:numId w:val="19"/>
        </w:numPr>
        <w:rPr>
          <w:shd w:val="clear" w:color="auto" w:fill="FFFFFF"/>
        </w:rPr>
      </w:pPr>
      <w:r w:rsidRPr="007E07C4">
        <w:rPr>
          <w:shd w:val="clear" w:color="auto" w:fill="FFFFFF"/>
        </w:rPr>
        <w:t>Ve sčítání lidu v roce 1980 měla Líšeň 6 266 obyvatel.</w:t>
      </w:r>
    </w:p>
    <w:p w14:paraId="4E9615C0" w14:textId="30C86FFB" w:rsidR="00533342" w:rsidRPr="007E07C4" w:rsidRDefault="00533342">
      <w:pPr>
        <w:pStyle w:val="Odstavecseseznamem"/>
        <w:numPr>
          <w:ilvl w:val="0"/>
          <w:numId w:val="19"/>
        </w:numPr>
        <w:rPr>
          <w:shd w:val="clear" w:color="auto" w:fill="FFFFFF"/>
        </w:rPr>
      </w:pPr>
      <w:r w:rsidRPr="007E07C4">
        <w:rPr>
          <w:shd w:val="clear" w:color="auto" w:fill="FFFFFF"/>
        </w:rPr>
        <w:t>Výstavba sídliště v 80. letech značně navýšila počet obyvatel na 26 476 obyvatel v roce 1991.</w:t>
      </w:r>
    </w:p>
    <w:p w14:paraId="79AD9EC1" w14:textId="6F3FDAA3" w:rsidR="00533342" w:rsidRPr="007E07C4" w:rsidRDefault="009501A8">
      <w:pPr>
        <w:pStyle w:val="Odstavecseseznamem"/>
        <w:numPr>
          <w:ilvl w:val="0"/>
          <w:numId w:val="19"/>
        </w:numPr>
        <w:rPr>
          <w:shd w:val="clear" w:color="auto" w:fill="FFFFFF"/>
        </w:rPr>
      </w:pPr>
      <w:r w:rsidRPr="007E07C4">
        <w:rPr>
          <w:shd w:val="clear" w:color="auto" w:fill="FFFFFF"/>
        </w:rPr>
        <w:t>Počet obyvatel Líšně</w:t>
      </w:r>
      <w:r w:rsidR="00533342" w:rsidRPr="007E07C4">
        <w:rPr>
          <w:shd w:val="clear" w:color="auto" w:fill="FFFFFF"/>
        </w:rPr>
        <w:t xml:space="preserve"> od té doby </w:t>
      </w:r>
      <w:r w:rsidRPr="007E07C4">
        <w:rPr>
          <w:shd w:val="clear" w:color="auto" w:fill="FFFFFF"/>
        </w:rPr>
        <w:t xml:space="preserve">víceméně stagnuje. </w:t>
      </w:r>
    </w:p>
    <w:p w14:paraId="4638BED7" w14:textId="680AC489" w:rsidR="00EB54B4" w:rsidRPr="007E07C4" w:rsidRDefault="00EB54B4" w:rsidP="00565D9D">
      <w:pPr>
        <w:spacing w:after="60"/>
      </w:pPr>
      <w:r w:rsidRPr="007E07C4">
        <w:rPr>
          <w:noProof/>
          <w:lang w:eastAsia="cs-CZ"/>
        </w:rPr>
        <w:drawing>
          <wp:inline distT="0" distB="0" distL="0" distR="0" wp14:anchorId="0022B4A2" wp14:editId="774B2434">
            <wp:extent cx="5759450" cy="2362200"/>
            <wp:effectExtent l="0" t="0" r="1270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CD4073" w14:textId="4535F79B" w:rsidR="00EB54B4" w:rsidRPr="007E07C4" w:rsidRDefault="00EB54B4" w:rsidP="00EB54B4">
      <w:pPr>
        <w:pStyle w:val="Obrpod"/>
      </w:pPr>
      <w:r w:rsidRPr="007E07C4">
        <w:t xml:space="preserve">Obr. </w:t>
      </w:r>
      <w:r w:rsidR="00373DFD" w:rsidRPr="007E07C4">
        <w:t>3</w:t>
      </w:r>
      <w:r w:rsidRPr="007E07C4">
        <w:t>: Vývoj počtu obyvatel MČ Brno-Líšeň (v aktuálních hranicích katastru) v letech 1869 až 2021 dle sčí</w:t>
      </w:r>
      <w:r w:rsidR="008A2CCC" w:rsidRPr="007E07C4">
        <w:t>tá</w:t>
      </w:r>
      <w:r w:rsidRPr="007E07C4">
        <w:t>ní lidu</w:t>
      </w:r>
    </w:p>
    <w:p w14:paraId="0A2E346D" w14:textId="05551512" w:rsidR="00EB54B4" w:rsidRPr="007E07C4" w:rsidRDefault="00EB54B4" w:rsidP="00DA1B8E">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Zdroj: ČSÚ (2015): Historický lexikon obcí České republiky - 1869 – 2011 + ČSÚ (2022): Veřejná databáze, Sčítání lidu, domů a bytů 2021</w:t>
      </w:r>
    </w:p>
    <w:p w14:paraId="7C5DA37F" w14:textId="77777777" w:rsidR="00072119" w:rsidRPr="007E07C4" w:rsidRDefault="00072119" w:rsidP="00477FC9"/>
    <w:p w14:paraId="33BE7A57" w14:textId="77777777" w:rsidR="00533342" w:rsidRPr="007E07C4" w:rsidRDefault="002A72CB">
      <w:pPr>
        <w:pStyle w:val="Odstavecseseznamem"/>
        <w:numPr>
          <w:ilvl w:val="0"/>
          <w:numId w:val="20"/>
        </w:numPr>
      </w:pPr>
      <w:r w:rsidRPr="007E07C4">
        <w:t xml:space="preserve">Mezi lety 2011 a 2021 se dle sčítání lidu snížil počet obyvatel Líšně o 515 osob. </w:t>
      </w:r>
    </w:p>
    <w:p w14:paraId="68F87434" w14:textId="2D7D1C96" w:rsidR="00533342" w:rsidRPr="007E07C4" w:rsidRDefault="002A72CB">
      <w:pPr>
        <w:pStyle w:val="Odstavecseseznamem"/>
        <w:numPr>
          <w:ilvl w:val="0"/>
          <w:numId w:val="20"/>
        </w:numPr>
      </w:pPr>
      <w:r w:rsidRPr="007E07C4">
        <w:t>Index změny počtu obyvatel mezi zmíněnými lety</w:t>
      </w:r>
      <w:r w:rsidR="00A84726" w:rsidRPr="007E07C4">
        <w:t xml:space="preserve"> </w:t>
      </w:r>
      <w:r w:rsidRPr="007E07C4">
        <w:t>činil 98,1. Hodnota stejného ukazatele za celé město Brno činila 103,3</w:t>
      </w:r>
      <w:r w:rsidR="00533342" w:rsidRPr="007E07C4">
        <w:t>.</w:t>
      </w:r>
      <w:r w:rsidRPr="007E07C4">
        <w:t xml:space="preserve"> </w:t>
      </w:r>
    </w:p>
    <w:p w14:paraId="4309F6DD" w14:textId="7D2E0165" w:rsidR="00E06F9E" w:rsidRPr="007E07C4" w:rsidRDefault="002A72CB">
      <w:pPr>
        <w:pStyle w:val="Odstavecseseznamem"/>
        <w:numPr>
          <w:ilvl w:val="0"/>
          <w:numId w:val="20"/>
        </w:numPr>
      </w:pPr>
      <w:r w:rsidRPr="007E07C4">
        <w:t xml:space="preserve">Mezi 29 brněnskými městskými částmi zaznamenalo 19 částí růst či stagnaci (nejvíce Žebětín, Útěchov a Slatina) a 10 částí pak pokles (nejvíce Nový Lískovec, Vinohrady a Brno-jih). </w:t>
      </w:r>
    </w:p>
    <w:p w14:paraId="146931D5" w14:textId="685021BE" w:rsidR="002A72CB" w:rsidRPr="007E07C4" w:rsidRDefault="002A72CB" w:rsidP="00DB394B"/>
    <w:p w14:paraId="350EC6C6" w14:textId="7865C26E" w:rsidR="00903C94" w:rsidRPr="007E07C4" w:rsidRDefault="002A72CB" w:rsidP="00B43F17">
      <w:pPr>
        <w:pStyle w:val="Nadpis4"/>
      </w:pPr>
      <w:bookmarkStart w:id="15" w:name="_Toc123803289"/>
      <w:r w:rsidRPr="007E07C4">
        <w:t>Věková struktura</w:t>
      </w:r>
      <w:bookmarkEnd w:id="15"/>
    </w:p>
    <w:p w14:paraId="0B09D3E2" w14:textId="6A0879AE" w:rsidR="00197F3F" w:rsidRPr="007E07C4" w:rsidRDefault="004B09B1">
      <w:pPr>
        <w:pStyle w:val="Odstavecseseznamem"/>
        <w:numPr>
          <w:ilvl w:val="0"/>
          <w:numId w:val="20"/>
        </w:numPr>
      </w:pPr>
      <w:r w:rsidRPr="007E07C4">
        <w:rPr>
          <w:noProof/>
          <w:lang w:eastAsia="cs-CZ"/>
        </w:rPr>
        <w:drawing>
          <wp:anchor distT="0" distB="0" distL="114300" distR="114300" simplePos="0" relativeHeight="251894784" behindDoc="0" locked="0" layoutInCell="1" allowOverlap="1" wp14:anchorId="03A8BA06" wp14:editId="3304A37C">
            <wp:simplePos x="0" y="0"/>
            <wp:positionH relativeFrom="column">
              <wp:posOffset>5135245</wp:posOffset>
            </wp:positionH>
            <wp:positionV relativeFrom="paragraph">
              <wp:posOffset>3810</wp:posOffset>
            </wp:positionV>
            <wp:extent cx="604520" cy="604520"/>
            <wp:effectExtent l="0" t="0" r="5080" b="5080"/>
            <wp:wrapSquare wrapText="bothSides"/>
            <wp:docPr id="90" name="Grafický objekt 90" descr="Rodina s holčičkou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cký objekt 64" descr="Rodina s holčičkou se souvislou výplní"/>
                    <pic:cNvPicPr/>
                  </pic:nvPicPr>
                  <pic:blipFill>
                    <a:blip r:embed="rId21" cstate="screen">
                      <a:extLst>
                        <a:ext uri="{28A0092B-C50C-407E-A947-70E740481C1C}">
                          <a14:useLocalDpi xmlns:a14="http://schemas.microsoft.com/office/drawing/2010/main"/>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2"/>
                        </a:ext>
                      </a:extLst>
                    </a:blip>
                    <a:stretch>
                      <a:fillRect/>
                    </a:stretch>
                  </pic:blipFill>
                  <pic:spPr>
                    <a:xfrm>
                      <a:off x="0" y="0"/>
                      <a:ext cx="604520" cy="604520"/>
                    </a:xfrm>
                    <a:prstGeom prst="rect">
                      <a:avLst/>
                    </a:prstGeom>
                  </pic:spPr>
                </pic:pic>
              </a:graphicData>
            </a:graphic>
            <wp14:sizeRelH relativeFrom="page">
              <wp14:pctWidth>0</wp14:pctWidth>
            </wp14:sizeRelH>
            <wp14:sizeRelV relativeFrom="page">
              <wp14:pctHeight>0</wp14:pctHeight>
            </wp14:sizeRelV>
          </wp:anchor>
        </w:drawing>
      </w:r>
      <w:r w:rsidR="00197F3F" w:rsidRPr="007E07C4">
        <w:t>Podle Sčítání lidu</w:t>
      </w:r>
      <w:r w:rsidR="00B46E74" w:rsidRPr="007E07C4">
        <w:t xml:space="preserve"> bylo 4 565 obyvatel v dětském věku 0 až 14 let (tedy 17,4 %), dále pak 16 839 obyvatel v produktivním věku 15 až 64 let (tedy 64,1 %) a 4 862 obyvatel v seniorském věku 65 let a více (tedy 18,5 %). </w:t>
      </w:r>
    </w:p>
    <w:p w14:paraId="7CFE5BAD" w14:textId="77777777" w:rsidR="00197F3F" w:rsidRPr="007E07C4" w:rsidRDefault="00197F3F">
      <w:pPr>
        <w:pStyle w:val="Odstavecseseznamem"/>
        <w:numPr>
          <w:ilvl w:val="0"/>
          <w:numId w:val="20"/>
        </w:numPr>
      </w:pPr>
      <w:r w:rsidRPr="007E07C4">
        <w:t xml:space="preserve">Líšeň má vyšší podíl dětí a nižší podíl seniorů než celé město Brno.  </w:t>
      </w:r>
    </w:p>
    <w:p w14:paraId="0F5126FA" w14:textId="05DD0A44" w:rsidR="00197F3F" w:rsidRPr="007E07C4" w:rsidRDefault="00B46E74">
      <w:pPr>
        <w:pStyle w:val="Odstavecseseznamem"/>
        <w:numPr>
          <w:ilvl w:val="0"/>
          <w:numId w:val="20"/>
        </w:numPr>
      </w:pPr>
      <w:r w:rsidRPr="007E07C4">
        <w:t>Ukazatel index stáří, který porovnává seniorskou složku populace na 100 obyvatel v dětském věku</w:t>
      </w:r>
      <w:r w:rsidR="003A378D">
        <w:t>,</w:t>
      </w:r>
      <w:r w:rsidRPr="007E07C4">
        <w:t xml:space="preserve"> činil 106,5</w:t>
      </w:r>
      <w:r w:rsidR="00AA5604" w:rsidRPr="007E07C4">
        <w:t xml:space="preserve"> (106,5 </w:t>
      </w:r>
      <w:r w:rsidR="003C43F7" w:rsidRPr="007E07C4">
        <w:t>seniorů</w:t>
      </w:r>
      <w:r w:rsidR="00AA5604" w:rsidRPr="007E07C4">
        <w:t xml:space="preserve"> na 100</w:t>
      </w:r>
      <w:r w:rsidR="003C43F7" w:rsidRPr="007E07C4">
        <w:t xml:space="preserve"> dětí</w:t>
      </w:r>
      <w:r w:rsidR="00AA5604" w:rsidRPr="007E07C4">
        <w:t>).</w:t>
      </w:r>
      <w:r w:rsidR="00197F3F" w:rsidRPr="007E07C4">
        <w:t xml:space="preserve"> </w:t>
      </w:r>
      <w:r w:rsidRPr="007E07C4">
        <w:rPr>
          <w:b/>
          <w:bCs/>
        </w:rPr>
        <w:t xml:space="preserve">Oproti městu Brnu se jedná o nižší hodnotu </w:t>
      </w:r>
      <w:r w:rsidR="003A378D">
        <w:t>(index stáří Brna = 129,8).</w:t>
      </w:r>
    </w:p>
    <w:p w14:paraId="75B8EAFF" w14:textId="05BAB245" w:rsidR="00B46E74" w:rsidRPr="007E07C4" w:rsidRDefault="00B46E74">
      <w:pPr>
        <w:pStyle w:val="Odstavecseseznamem"/>
        <w:numPr>
          <w:ilvl w:val="0"/>
          <w:numId w:val="20"/>
        </w:numPr>
      </w:pPr>
      <w:r w:rsidRPr="007E07C4">
        <w:t>Při porovnání mezi 29 brněnskými městskými částmi se v případě Líšně jedná o velmi příznivou 7. nejnižší hodnotu</w:t>
      </w:r>
      <w:r w:rsidR="00197F3F" w:rsidRPr="007E07C4">
        <w:t>.</w:t>
      </w:r>
      <w:r w:rsidRPr="007E07C4">
        <w:t xml:space="preserve"> </w:t>
      </w:r>
    </w:p>
    <w:p w14:paraId="521C38C3" w14:textId="77777777" w:rsidR="00B46E74" w:rsidRPr="007E07C4" w:rsidRDefault="00B46E74" w:rsidP="00545B16">
      <w:pPr>
        <w:spacing w:after="60"/>
      </w:pPr>
      <w:r w:rsidRPr="007E07C4">
        <w:rPr>
          <w:noProof/>
          <w:lang w:eastAsia="cs-CZ"/>
        </w:rPr>
        <w:drawing>
          <wp:inline distT="0" distB="0" distL="0" distR="0" wp14:anchorId="1937E3E2" wp14:editId="18B8E4A4">
            <wp:extent cx="5760720" cy="4123055"/>
            <wp:effectExtent l="0" t="0" r="11430" b="1079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BA820F" w14:textId="4A69B045" w:rsidR="00B46E74" w:rsidRPr="007E07C4" w:rsidRDefault="00B46E74" w:rsidP="00B46E74">
      <w:pPr>
        <w:pStyle w:val="Obrpod"/>
      </w:pPr>
      <w:r w:rsidRPr="007E07C4">
        <w:t xml:space="preserve">Obr. </w:t>
      </w:r>
      <w:r w:rsidR="00373DFD" w:rsidRPr="007E07C4">
        <w:t>4</w:t>
      </w:r>
      <w:r w:rsidRPr="007E07C4">
        <w:t>: Věková pyramida obyvatelstva MČ Brno-Líšeň k 26. 3. 2021</w:t>
      </w:r>
    </w:p>
    <w:p w14:paraId="511C3E88" w14:textId="77777777" w:rsidR="00B46E74" w:rsidRPr="007E07C4" w:rsidRDefault="00B46E74" w:rsidP="00DA1B8E">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Zdroj: ČSÚ (2022): Veřejná databáze, Sčítání lidu, domů a bytů 2021</w:t>
      </w:r>
    </w:p>
    <w:p w14:paraId="1739876D" w14:textId="77777777" w:rsidR="00072119" w:rsidRPr="007E07C4" w:rsidRDefault="00072119" w:rsidP="00B46E74"/>
    <w:p w14:paraId="41CAC6E2" w14:textId="42D40E1F" w:rsidR="00197F3F" w:rsidRPr="007E07C4" w:rsidRDefault="00197F3F">
      <w:pPr>
        <w:pStyle w:val="Odstavecseseznamem"/>
        <w:numPr>
          <w:ilvl w:val="0"/>
          <w:numId w:val="21"/>
        </w:numPr>
      </w:pPr>
      <w:r w:rsidRPr="007E07C4">
        <w:t>M</w:t>
      </w:r>
      <w:r w:rsidR="00B46E74" w:rsidRPr="007E07C4">
        <w:t>ezi nejpočetnější věkové kategorie patří obyvatelé ve věku 30 až 45 let</w:t>
      </w:r>
      <w:r w:rsidRPr="007E07C4">
        <w:t xml:space="preserve"> (tzv. Husákovy děti).</w:t>
      </w:r>
      <w:r w:rsidR="00B46E74" w:rsidRPr="007E07C4">
        <w:t xml:space="preserve"> </w:t>
      </w:r>
    </w:p>
    <w:p w14:paraId="4397D361" w14:textId="7F2AA8EF" w:rsidR="00B46E74" w:rsidRPr="007E07C4" w:rsidRDefault="00B46E74">
      <w:pPr>
        <w:pStyle w:val="Odstavecseseznamem"/>
        <w:numPr>
          <w:ilvl w:val="0"/>
          <w:numId w:val="21"/>
        </w:numPr>
      </w:pPr>
      <w:r w:rsidRPr="007E07C4">
        <w:t>Druhou početnou skupinou jsou obyvatelé z věkových kategorií 60 až 69 let</w:t>
      </w:r>
      <w:r w:rsidR="00197F3F" w:rsidRPr="007E07C4">
        <w:t xml:space="preserve"> (poválečné děti). </w:t>
      </w:r>
      <w:r w:rsidR="00197F3F" w:rsidRPr="007E07C4">
        <w:rPr>
          <w:b/>
          <w:bCs/>
        </w:rPr>
        <w:t xml:space="preserve">Předpokládá se </w:t>
      </w:r>
      <w:r w:rsidRPr="007E07C4">
        <w:rPr>
          <w:b/>
          <w:bCs/>
        </w:rPr>
        <w:t>zvyšov</w:t>
      </w:r>
      <w:r w:rsidR="00197F3F" w:rsidRPr="007E07C4">
        <w:rPr>
          <w:b/>
          <w:bCs/>
        </w:rPr>
        <w:t>ání</w:t>
      </w:r>
      <w:r w:rsidRPr="007E07C4">
        <w:rPr>
          <w:b/>
          <w:bCs/>
        </w:rPr>
        <w:t xml:space="preserve"> tlak</w:t>
      </w:r>
      <w:r w:rsidR="00197F3F" w:rsidRPr="007E07C4">
        <w:rPr>
          <w:b/>
          <w:bCs/>
        </w:rPr>
        <w:t>u</w:t>
      </w:r>
      <w:r w:rsidRPr="007E07C4">
        <w:rPr>
          <w:b/>
          <w:bCs/>
        </w:rPr>
        <w:t xml:space="preserve"> na zajištění zdravotní a sociální péče.</w:t>
      </w:r>
    </w:p>
    <w:p w14:paraId="58F999D3" w14:textId="6F4FF536" w:rsidR="00197F3F" w:rsidRPr="007E07C4" w:rsidRDefault="00197F3F">
      <w:pPr>
        <w:pStyle w:val="Odstavecseseznamem"/>
        <w:numPr>
          <w:ilvl w:val="0"/>
          <w:numId w:val="21"/>
        </w:numPr>
      </w:pPr>
      <w:r w:rsidRPr="007E07C4">
        <w:t>M</w:t>
      </w:r>
      <w:r w:rsidR="00B46E74" w:rsidRPr="007E07C4">
        <w:t>ezi nejméně zastoupené věkové kategorie</w:t>
      </w:r>
      <w:r w:rsidRPr="007E07C4">
        <w:t xml:space="preserve"> patří</w:t>
      </w:r>
      <w:r w:rsidR="00B46E74" w:rsidRPr="007E07C4">
        <w:t xml:space="preserve"> obyvatelé ve věku 15 až 24 let</w:t>
      </w:r>
      <w:r w:rsidR="0053766D">
        <w:t xml:space="preserve"> (jde o </w:t>
      </w:r>
      <w:r w:rsidRPr="007E07C4">
        <w:t>celorepublikový trend).</w:t>
      </w:r>
      <w:r w:rsidR="00B46E74" w:rsidRPr="007E07C4">
        <w:t xml:space="preserve"> </w:t>
      </w:r>
    </w:p>
    <w:p w14:paraId="4FE123BD" w14:textId="5CFCBA35" w:rsidR="00B43F17" w:rsidRPr="007E07C4" w:rsidRDefault="00197F3F">
      <w:pPr>
        <w:pStyle w:val="Odstavecseseznamem"/>
        <w:numPr>
          <w:ilvl w:val="0"/>
          <w:numId w:val="21"/>
        </w:numPr>
        <w:rPr>
          <w:b/>
          <w:bCs/>
        </w:rPr>
      </w:pPr>
      <w:r w:rsidRPr="007E07C4">
        <w:t>V</w:t>
      </w:r>
      <w:r w:rsidR="00B46E74" w:rsidRPr="007E07C4">
        <w:t>ěkov</w:t>
      </w:r>
      <w:r w:rsidRPr="007E07C4">
        <w:t>á</w:t>
      </w:r>
      <w:r w:rsidR="00B46E74" w:rsidRPr="007E07C4">
        <w:t xml:space="preserve"> kategorie 0 až 14 let j</w:t>
      </w:r>
      <w:r w:rsidRPr="007E07C4">
        <w:t>e</w:t>
      </w:r>
      <w:r w:rsidR="00B46E74" w:rsidRPr="007E07C4">
        <w:t xml:space="preserve"> početnější</w:t>
      </w:r>
      <w:r w:rsidRPr="007E07C4">
        <w:t xml:space="preserve"> než věková kategorie 15–24 let, </w:t>
      </w:r>
      <w:r w:rsidRPr="007E07C4">
        <w:rPr>
          <w:b/>
          <w:bCs/>
        </w:rPr>
        <w:t>což vytvoří tlak na volnočasové vyžití dospívajících.</w:t>
      </w:r>
    </w:p>
    <w:p w14:paraId="6BCDA1D5" w14:textId="77777777" w:rsidR="00B46E74" w:rsidRPr="007E07C4" w:rsidRDefault="00B46E74" w:rsidP="00B43F17"/>
    <w:p w14:paraId="79DA246A" w14:textId="2C11051F" w:rsidR="00B43F17" w:rsidRPr="007E07C4" w:rsidRDefault="00903C94" w:rsidP="00B43F17">
      <w:pPr>
        <w:pStyle w:val="Nadpis4"/>
      </w:pPr>
      <w:bookmarkStart w:id="16" w:name="_Toc123803290"/>
      <w:r w:rsidRPr="007E07C4">
        <w:t>V</w:t>
      </w:r>
      <w:r w:rsidR="002A72CB" w:rsidRPr="007E07C4">
        <w:t>zdělanostní</w:t>
      </w:r>
      <w:r w:rsidRPr="007E07C4">
        <w:t xml:space="preserve"> struktura</w:t>
      </w:r>
      <w:bookmarkEnd w:id="16"/>
    </w:p>
    <w:p w14:paraId="443F181F" w14:textId="45C844DF" w:rsidR="008A2CCC" w:rsidRPr="007E07C4" w:rsidRDefault="008A2CCC">
      <w:pPr>
        <w:pStyle w:val="Odstavecseseznamem"/>
        <w:numPr>
          <w:ilvl w:val="0"/>
          <w:numId w:val="23"/>
        </w:numPr>
      </w:pPr>
      <w:r w:rsidRPr="007E07C4">
        <w:t>Mezi obyvateli se zjištěným vzděláním</w:t>
      </w:r>
      <w:r w:rsidR="0053766D">
        <w:t xml:space="preserve"> ve s</w:t>
      </w:r>
      <w:r w:rsidR="00661270" w:rsidRPr="007E07C4">
        <w:t>čítání lidu</w:t>
      </w:r>
      <w:r w:rsidRPr="007E07C4">
        <w:t xml:space="preserve"> bylo 2 152 osob se základním vzděláním (včetně neukončeného), 5 260 osob vyučených, 7 736 osob se středním vzděláním s maturitou (včetně VOŠ a konzervatoře) a 5 852 osob s vysokoškolským vzděláním.</w:t>
      </w:r>
    </w:p>
    <w:p w14:paraId="17509D1E" w14:textId="0AF35617" w:rsidR="00661270" w:rsidRPr="007E07C4" w:rsidRDefault="00661270">
      <w:pPr>
        <w:pStyle w:val="Odstavecseseznamem"/>
        <w:numPr>
          <w:ilvl w:val="0"/>
          <w:numId w:val="23"/>
        </w:numPr>
      </w:pPr>
      <w:r w:rsidRPr="007E07C4">
        <w:t>Vzhledem k průměru celého Brna žil v Líšni stejný podíl obyvatel pouze se základním vzděláním (10,2 %), vyšší podíl vyučených (25,0 %), mírně vyšší podíl osob se středním vzděláním s maturitou (36,8 %) a nižší podíl vysokoškolsky vzdělaných osob (27,9 %).</w:t>
      </w:r>
    </w:p>
    <w:p w14:paraId="44C1D4E8" w14:textId="3E465B92" w:rsidR="008A2CCC" w:rsidRPr="007E07C4" w:rsidRDefault="008A2CCC" w:rsidP="008A2CCC">
      <w:pPr>
        <w:pStyle w:val="Obrpod"/>
        <w:spacing w:after="60"/>
      </w:pPr>
      <w:r w:rsidRPr="007E07C4">
        <w:t xml:space="preserve">Tab. </w:t>
      </w:r>
      <w:r w:rsidR="00EA4814" w:rsidRPr="007E07C4">
        <w:t>1</w:t>
      </w:r>
      <w:r w:rsidRPr="007E07C4">
        <w:t>: Vzdělanostní struktura obyvatel MČ Brno-Líšeň a města Brna k 26. 3. 2021</w:t>
      </w:r>
    </w:p>
    <w:tbl>
      <w:tblPr>
        <w:tblStyle w:val="Svtlmkazvraznn2"/>
        <w:tblW w:w="9062" w:type="dxa"/>
        <w:tblLayout w:type="fixed"/>
        <w:tblLook w:val="04A0" w:firstRow="1" w:lastRow="0" w:firstColumn="1" w:lastColumn="0" w:noHBand="0" w:noVBand="1"/>
      </w:tblPr>
      <w:tblGrid>
        <w:gridCol w:w="1408"/>
        <w:gridCol w:w="1276"/>
        <w:gridCol w:w="708"/>
        <w:gridCol w:w="709"/>
        <w:gridCol w:w="992"/>
        <w:gridCol w:w="851"/>
        <w:gridCol w:w="709"/>
        <w:gridCol w:w="850"/>
        <w:gridCol w:w="882"/>
        <w:gridCol w:w="677"/>
      </w:tblGrid>
      <w:tr w:rsidR="00BC416E" w:rsidRPr="007E07C4" w14:paraId="003E6FBB" w14:textId="7179EF80" w:rsidTr="0077219C">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408" w:type="dxa"/>
            <w:vMerge w:val="restart"/>
            <w:vAlign w:val="center"/>
          </w:tcPr>
          <w:p w14:paraId="70E14C76" w14:textId="16F91964" w:rsidR="00BC416E" w:rsidRPr="007E07C4" w:rsidRDefault="00BF7A8A" w:rsidP="00BC416E">
            <w:pPr>
              <w:ind w:left="-57" w:right="-57"/>
              <w:jc w:val="center"/>
              <w:rPr>
                <w:rFonts w:asciiTheme="minorHAnsi" w:eastAsiaTheme="minorHAnsi" w:hAnsiTheme="minorHAnsi" w:cstheme="minorHAnsi"/>
                <w:sz w:val="20"/>
                <w:szCs w:val="20"/>
                <w:lang w:val="cs-CZ"/>
              </w:rPr>
            </w:pPr>
            <w:r>
              <w:rPr>
                <w:rFonts w:asciiTheme="minorHAnsi" w:eastAsiaTheme="minorHAnsi" w:hAnsiTheme="minorHAnsi" w:cstheme="minorHAnsi"/>
                <w:sz w:val="20"/>
                <w:szCs w:val="20"/>
                <w:lang w:val="cs-CZ"/>
              </w:rPr>
              <w:t>ú</w:t>
            </w:r>
            <w:r w:rsidR="00BC416E" w:rsidRPr="007E07C4">
              <w:rPr>
                <w:rFonts w:asciiTheme="minorHAnsi" w:eastAsiaTheme="minorHAnsi" w:hAnsiTheme="minorHAnsi" w:cstheme="minorHAnsi"/>
                <w:sz w:val="20"/>
                <w:szCs w:val="20"/>
                <w:lang w:val="cs-CZ"/>
              </w:rPr>
              <w:t>zemí</w:t>
            </w:r>
          </w:p>
        </w:tc>
        <w:tc>
          <w:tcPr>
            <w:tcW w:w="1276" w:type="dxa"/>
            <w:vMerge w:val="restart"/>
            <w:vAlign w:val="center"/>
          </w:tcPr>
          <w:p w14:paraId="5B119DB3" w14:textId="6FD46C13" w:rsidR="00BC416E" w:rsidRPr="007E07C4" w:rsidRDefault="00BF7A8A" w:rsidP="00BC416E">
            <w:pPr>
              <w:ind w:left="-57" w:right="-57"/>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Pr>
                <w:rFonts w:asciiTheme="minorHAnsi" w:eastAsiaTheme="minorHAnsi" w:hAnsiTheme="minorHAnsi" w:cstheme="minorHAnsi"/>
                <w:sz w:val="20"/>
                <w:szCs w:val="20"/>
                <w:lang w:val="cs-CZ"/>
              </w:rPr>
              <w:t>c</w:t>
            </w:r>
            <w:r w:rsidR="00BC416E" w:rsidRPr="007E07C4">
              <w:rPr>
                <w:rFonts w:asciiTheme="minorHAnsi" w:eastAsiaTheme="minorHAnsi" w:hAnsiTheme="minorHAnsi" w:cstheme="minorHAnsi"/>
                <w:sz w:val="20"/>
                <w:szCs w:val="20"/>
                <w:lang w:val="cs-CZ"/>
              </w:rPr>
              <w:t>elkem osob (zjištěné vzdělání)</w:t>
            </w:r>
          </w:p>
        </w:tc>
        <w:tc>
          <w:tcPr>
            <w:tcW w:w="6378" w:type="dxa"/>
            <w:gridSpan w:val="8"/>
            <w:vAlign w:val="center"/>
          </w:tcPr>
          <w:p w14:paraId="6DE5F988" w14:textId="1E088AA0" w:rsidR="00BC416E" w:rsidRPr="007E07C4" w:rsidRDefault="00BC416E" w:rsidP="00BC416E">
            <w:pPr>
              <w:ind w:left="-57" w:right="-57"/>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Pr>
                <w:rFonts w:asciiTheme="minorHAnsi" w:eastAsiaTheme="minorHAnsi" w:hAnsiTheme="minorHAnsi" w:cstheme="minorHAnsi"/>
                <w:sz w:val="20"/>
                <w:szCs w:val="20"/>
                <w:lang w:val="cs-CZ"/>
              </w:rPr>
              <w:t>nejvyšší dosažené vzdělání</w:t>
            </w:r>
          </w:p>
        </w:tc>
      </w:tr>
      <w:tr w:rsidR="00BC416E" w:rsidRPr="007E07C4" w14:paraId="02EF0CFE" w14:textId="77777777" w:rsidTr="00BC416E">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582DC933" w14:textId="77777777" w:rsidR="00BC416E" w:rsidRPr="007E07C4" w:rsidRDefault="00BC416E" w:rsidP="00BC416E">
            <w:pPr>
              <w:ind w:left="-57" w:right="-57"/>
              <w:jc w:val="center"/>
              <w:rPr>
                <w:rFonts w:asciiTheme="minorHAnsi" w:eastAsiaTheme="minorHAnsi" w:hAnsiTheme="minorHAnsi" w:cstheme="minorHAnsi"/>
                <w:sz w:val="20"/>
                <w:szCs w:val="20"/>
              </w:rPr>
            </w:pPr>
          </w:p>
        </w:tc>
        <w:tc>
          <w:tcPr>
            <w:tcW w:w="1276" w:type="dxa"/>
            <w:vMerge/>
            <w:vAlign w:val="center"/>
          </w:tcPr>
          <w:p w14:paraId="6F8C8397" w14:textId="77777777" w:rsidR="00BC416E" w:rsidRPr="007E07C4" w:rsidRDefault="00BC416E" w:rsidP="00BC416E">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rPr>
            </w:pPr>
          </w:p>
        </w:tc>
        <w:tc>
          <w:tcPr>
            <w:tcW w:w="3260" w:type="dxa"/>
            <w:gridSpan w:val="4"/>
            <w:tcBorders>
              <w:bottom w:val="single" w:sz="18" w:space="0" w:color="ED7D31" w:themeColor="accent2"/>
            </w:tcBorders>
            <w:shd w:val="clear" w:color="auto" w:fill="FBE4D5" w:themeFill="accent2" w:themeFillTint="33"/>
            <w:vAlign w:val="center"/>
          </w:tcPr>
          <w:p w14:paraId="7CA11E6E" w14:textId="47E835CB" w:rsidR="00BC416E" w:rsidRDefault="00BC416E" w:rsidP="00BC416E">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rPr>
            </w:pPr>
            <w:r w:rsidRPr="007E07C4">
              <w:rPr>
                <w:rFonts w:asciiTheme="minorHAnsi" w:eastAsiaTheme="minorHAnsi" w:hAnsiTheme="minorHAnsi" w:cstheme="minorHAnsi"/>
                <w:sz w:val="20"/>
                <w:szCs w:val="20"/>
                <w:lang w:val="cs-CZ"/>
              </w:rPr>
              <w:t>z toho počty osob</w:t>
            </w:r>
          </w:p>
        </w:tc>
        <w:tc>
          <w:tcPr>
            <w:tcW w:w="3118" w:type="dxa"/>
            <w:gridSpan w:val="4"/>
            <w:tcBorders>
              <w:bottom w:val="single" w:sz="18" w:space="0" w:color="ED7D31" w:themeColor="accent2"/>
            </w:tcBorders>
            <w:shd w:val="clear" w:color="auto" w:fill="FBE4D5" w:themeFill="accent2" w:themeFillTint="33"/>
            <w:vAlign w:val="center"/>
          </w:tcPr>
          <w:p w14:paraId="4C19556D" w14:textId="32647E58" w:rsidR="00BC416E" w:rsidRPr="007E07C4" w:rsidRDefault="00BC416E" w:rsidP="00BC416E">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rPr>
            </w:pPr>
            <w:r w:rsidRPr="007E07C4">
              <w:rPr>
                <w:rFonts w:asciiTheme="minorHAnsi" w:eastAsiaTheme="minorHAnsi" w:hAnsiTheme="minorHAnsi" w:cstheme="minorHAnsi"/>
                <w:sz w:val="20"/>
                <w:szCs w:val="20"/>
                <w:lang w:val="cs-CZ"/>
              </w:rPr>
              <w:t>z toho podíly osob (%)</w:t>
            </w:r>
          </w:p>
        </w:tc>
      </w:tr>
      <w:tr w:rsidR="00BC416E" w:rsidRPr="007E07C4" w14:paraId="411924B6" w14:textId="2AA2D64F" w:rsidTr="00BC41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2CAB893C" w14:textId="77777777" w:rsidR="00BC416E" w:rsidRPr="007E07C4" w:rsidRDefault="00BC416E" w:rsidP="00BC416E">
            <w:pPr>
              <w:ind w:left="-57" w:right="-57"/>
              <w:jc w:val="center"/>
              <w:rPr>
                <w:rFonts w:asciiTheme="minorHAnsi" w:eastAsiaTheme="minorHAnsi" w:hAnsiTheme="minorHAnsi" w:cstheme="minorHAnsi"/>
                <w:sz w:val="20"/>
                <w:szCs w:val="20"/>
                <w:lang w:val="cs-CZ"/>
              </w:rPr>
            </w:pPr>
          </w:p>
        </w:tc>
        <w:tc>
          <w:tcPr>
            <w:tcW w:w="1276" w:type="dxa"/>
            <w:vMerge/>
            <w:vAlign w:val="center"/>
          </w:tcPr>
          <w:p w14:paraId="5CFB99AC" w14:textId="0E3F47A0"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p>
        </w:tc>
        <w:tc>
          <w:tcPr>
            <w:tcW w:w="708" w:type="dxa"/>
            <w:vAlign w:val="center"/>
          </w:tcPr>
          <w:p w14:paraId="3B4337B9" w14:textId="285FBDCD"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sidRPr="007E07C4">
              <w:rPr>
                <w:rFonts w:asciiTheme="minorHAnsi" w:eastAsiaTheme="minorHAnsi" w:hAnsiTheme="minorHAnsi" w:cstheme="minorHAnsi"/>
                <w:b/>
                <w:bCs/>
                <w:sz w:val="20"/>
                <w:szCs w:val="20"/>
                <w:lang w:val="cs-CZ"/>
              </w:rPr>
              <w:t>ZŠ</w:t>
            </w:r>
          </w:p>
        </w:tc>
        <w:tc>
          <w:tcPr>
            <w:tcW w:w="709" w:type="dxa"/>
            <w:vAlign w:val="center"/>
          </w:tcPr>
          <w:p w14:paraId="1CBD7EB0" w14:textId="010312B8"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Pr>
                <w:rFonts w:asciiTheme="minorHAnsi" w:eastAsiaTheme="minorHAnsi" w:hAnsiTheme="minorHAnsi" w:cstheme="minorHAnsi"/>
                <w:b/>
                <w:bCs/>
                <w:sz w:val="20"/>
                <w:szCs w:val="20"/>
                <w:lang w:val="cs-CZ"/>
              </w:rPr>
              <w:t>výuční list</w:t>
            </w:r>
          </w:p>
        </w:tc>
        <w:tc>
          <w:tcPr>
            <w:tcW w:w="992" w:type="dxa"/>
            <w:vAlign w:val="center"/>
          </w:tcPr>
          <w:p w14:paraId="416060F6" w14:textId="77777777"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sidRPr="007E07C4">
              <w:rPr>
                <w:rFonts w:asciiTheme="minorHAnsi" w:eastAsiaTheme="minorHAnsi" w:hAnsiTheme="minorHAnsi" w:cstheme="minorHAnsi"/>
                <w:b/>
                <w:bCs/>
                <w:sz w:val="20"/>
                <w:szCs w:val="20"/>
                <w:lang w:val="cs-CZ"/>
              </w:rPr>
              <w:t>SŠ</w:t>
            </w:r>
          </w:p>
          <w:p w14:paraId="2CB1EE8B" w14:textId="2E684CAA"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Pr>
                <w:rFonts w:asciiTheme="minorHAnsi" w:eastAsiaTheme="minorHAnsi" w:hAnsiTheme="minorHAnsi" w:cstheme="minorHAnsi"/>
                <w:b/>
                <w:bCs/>
                <w:sz w:val="20"/>
                <w:szCs w:val="20"/>
                <w:lang w:val="cs-CZ"/>
              </w:rPr>
              <w:t>maturita</w:t>
            </w:r>
          </w:p>
        </w:tc>
        <w:tc>
          <w:tcPr>
            <w:tcW w:w="851" w:type="dxa"/>
            <w:vAlign w:val="center"/>
          </w:tcPr>
          <w:p w14:paraId="5F1AA21D" w14:textId="11A3F84F"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sidRPr="007E07C4">
              <w:rPr>
                <w:rFonts w:asciiTheme="minorHAnsi" w:eastAsiaTheme="minorHAnsi" w:hAnsiTheme="minorHAnsi" w:cstheme="minorHAnsi"/>
                <w:b/>
                <w:bCs/>
                <w:sz w:val="20"/>
                <w:szCs w:val="20"/>
                <w:lang w:val="cs-CZ"/>
              </w:rPr>
              <w:t>VŠ</w:t>
            </w:r>
          </w:p>
        </w:tc>
        <w:tc>
          <w:tcPr>
            <w:tcW w:w="709" w:type="dxa"/>
            <w:vAlign w:val="center"/>
          </w:tcPr>
          <w:p w14:paraId="1BCA0D80" w14:textId="52045993"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sidRPr="007E07C4">
              <w:rPr>
                <w:rFonts w:asciiTheme="minorHAnsi" w:eastAsiaTheme="minorHAnsi" w:hAnsiTheme="minorHAnsi" w:cstheme="minorHAnsi"/>
                <w:b/>
                <w:bCs/>
                <w:sz w:val="20"/>
                <w:szCs w:val="20"/>
                <w:lang w:val="cs-CZ"/>
              </w:rPr>
              <w:t>ZŠ</w:t>
            </w:r>
          </w:p>
        </w:tc>
        <w:tc>
          <w:tcPr>
            <w:tcW w:w="850" w:type="dxa"/>
            <w:vAlign w:val="center"/>
          </w:tcPr>
          <w:p w14:paraId="3174AE9C" w14:textId="5ACC2510"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Pr>
                <w:rFonts w:asciiTheme="minorHAnsi" w:eastAsiaTheme="minorHAnsi" w:hAnsiTheme="minorHAnsi" w:cstheme="minorHAnsi"/>
                <w:b/>
                <w:bCs/>
                <w:sz w:val="20"/>
                <w:szCs w:val="20"/>
                <w:lang w:val="cs-CZ"/>
              </w:rPr>
              <w:t>výuční list</w:t>
            </w:r>
          </w:p>
        </w:tc>
        <w:tc>
          <w:tcPr>
            <w:tcW w:w="882" w:type="dxa"/>
            <w:vAlign w:val="center"/>
          </w:tcPr>
          <w:p w14:paraId="645B589B" w14:textId="7D605EB1"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sidRPr="007E07C4">
              <w:rPr>
                <w:rFonts w:asciiTheme="minorHAnsi" w:eastAsiaTheme="minorHAnsi" w:hAnsiTheme="minorHAnsi" w:cstheme="minorHAnsi"/>
                <w:b/>
                <w:bCs/>
                <w:sz w:val="20"/>
                <w:szCs w:val="20"/>
                <w:lang w:val="cs-CZ"/>
              </w:rPr>
              <w:t>SŠ</w:t>
            </w:r>
            <w:r>
              <w:rPr>
                <w:rFonts w:asciiTheme="minorHAnsi" w:eastAsiaTheme="minorHAnsi" w:hAnsiTheme="minorHAnsi" w:cstheme="minorHAnsi"/>
                <w:b/>
                <w:bCs/>
                <w:sz w:val="20"/>
                <w:szCs w:val="20"/>
                <w:lang w:val="cs-CZ"/>
              </w:rPr>
              <w:t xml:space="preserve"> maturita</w:t>
            </w:r>
          </w:p>
        </w:tc>
        <w:tc>
          <w:tcPr>
            <w:tcW w:w="677" w:type="dxa"/>
            <w:vAlign w:val="center"/>
          </w:tcPr>
          <w:p w14:paraId="440470F0" w14:textId="1E398585" w:rsidR="00BC416E" w:rsidRPr="007E07C4" w:rsidRDefault="00BC416E" w:rsidP="00BC416E">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b/>
                <w:bCs/>
                <w:sz w:val="20"/>
                <w:szCs w:val="20"/>
                <w:lang w:val="cs-CZ"/>
              </w:rPr>
            </w:pPr>
            <w:r w:rsidRPr="007E07C4">
              <w:rPr>
                <w:rFonts w:asciiTheme="minorHAnsi" w:eastAsiaTheme="minorHAnsi" w:hAnsiTheme="minorHAnsi" w:cstheme="minorHAnsi"/>
                <w:b/>
                <w:bCs/>
                <w:sz w:val="20"/>
                <w:szCs w:val="20"/>
                <w:lang w:val="cs-CZ"/>
              </w:rPr>
              <w:t>VŠ</w:t>
            </w:r>
          </w:p>
        </w:tc>
      </w:tr>
      <w:tr w:rsidR="00BC416E" w:rsidRPr="007E07C4" w14:paraId="660C11E8" w14:textId="796D71AA" w:rsidTr="00BC41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1E75C384" w14:textId="60C0D5E1" w:rsidR="00BC416E" w:rsidRPr="007E07C4" w:rsidRDefault="00BC416E" w:rsidP="00BC416E">
            <w:pPr>
              <w:ind w:left="-57" w:right="-57"/>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MČ Brno-Líšeň</w:t>
            </w:r>
          </w:p>
        </w:tc>
        <w:tc>
          <w:tcPr>
            <w:tcW w:w="1276" w:type="dxa"/>
          </w:tcPr>
          <w:p w14:paraId="76510058" w14:textId="4161F7FB"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21 000</w:t>
            </w:r>
          </w:p>
        </w:tc>
        <w:tc>
          <w:tcPr>
            <w:tcW w:w="708" w:type="dxa"/>
          </w:tcPr>
          <w:p w14:paraId="1C871EA4" w14:textId="7B3EB813"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2 152</w:t>
            </w:r>
          </w:p>
        </w:tc>
        <w:tc>
          <w:tcPr>
            <w:tcW w:w="709" w:type="dxa"/>
          </w:tcPr>
          <w:p w14:paraId="06AF4662" w14:textId="72CD5322"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5 260</w:t>
            </w:r>
          </w:p>
        </w:tc>
        <w:tc>
          <w:tcPr>
            <w:tcW w:w="992" w:type="dxa"/>
          </w:tcPr>
          <w:p w14:paraId="0D2BD80D" w14:textId="3DBF77C8"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7 736</w:t>
            </w:r>
          </w:p>
        </w:tc>
        <w:tc>
          <w:tcPr>
            <w:tcW w:w="851" w:type="dxa"/>
          </w:tcPr>
          <w:p w14:paraId="3AAFA79C" w14:textId="007C8B4B"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5 852</w:t>
            </w:r>
          </w:p>
        </w:tc>
        <w:tc>
          <w:tcPr>
            <w:tcW w:w="709" w:type="dxa"/>
          </w:tcPr>
          <w:p w14:paraId="7FBDD579" w14:textId="20AD4437"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10,2</w:t>
            </w:r>
          </w:p>
        </w:tc>
        <w:tc>
          <w:tcPr>
            <w:tcW w:w="850" w:type="dxa"/>
          </w:tcPr>
          <w:p w14:paraId="30B37FF0" w14:textId="4CF44F36"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25,0</w:t>
            </w:r>
          </w:p>
        </w:tc>
        <w:tc>
          <w:tcPr>
            <w:tcW w:w="882" w:type="dxa"/>
          </w:tcPr>
          <w:p w14:paraId="713FF320" w14:textId="30A64673"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36,8</w:t>
            </w:r>
          </w:p>
        </w:tc>
        <w:tc>
          <w:tcPr>
            <w:tcW w:w="677" w:type="dxa"/>
          </w:tcPr>
          <w:p w14:paraId="76AE75B9" w14:textId="63B44A88" w:rsidR="00BC416E" w:rsidRPr="007E07C4" w:rsidRDefault="00BC416E" w:rsidP="00BC416E">
            <w:pPr>
              <w:ind w:left="-57" w:right="-57"/>
              <w:jc w:val="righ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27,9</w:t>
            </w:r>
          </w:p>
        </w:tc>
      </w:tr>
      <w:tr w:rsidR="00BC416E" w:rsidRPr="007E07C4" w14:paraId="432EEB74" w14:textId="1DE73ADC" w:rsidTr="00BC41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Pr>
          <w:p w14:paraId="25927E58" w14:textId="60DA0097" w:rsidR="00BC416E" w:rsidRPr="007E07C4" w:rsidRDefault="00BC416E" w:rsidP="00BC416E">
            <w:pPr>
              <w:ind w:left="-57" w:right="-57"/>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Brno</w:t>
            </w:r>
          </w:p>
        </w:tc>
        <w:tc>
          <w:tcPr>
            <w:tcW w:w="1276" w:type="dxa"/>
          </w:tcPr>
          <w:p w14:paraId="7817F168" w14:textId="5D53596A"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321 319</w:t>
            </w:r>
          </w:p>
        </w:tc>
        <w:tc>
          <w:tcPr>
            <w:tcW w:w="708" w:type="dxa"/>
          </w:tcPr>
          <w:p w14:paraId="499513D9" w14:textId="557324FB"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32 784</w:t>
            </w:r>
          </w:p>
        </w:tc>
        <w:tc>
          <w:tcPr>
            <w:tcW w:w="709" w:type="dxa"/>
          </w:tcPr>
          <w:p w14:paraId="7727496A" w14:textId="36B32653"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67 607</w:t>
            </w:r>
          </w:p>
        </w:tc>
        <w:tc>
          <w:tcPr>
            <w:tcW w:w="992" w:type="dxa"/>
          </w:tcPr>
          <w:p w14:paraId="393862B1" w14:textId="0D926C57"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113 049</w:t>
            </w:r>
          </w:p>
        </w:tc>
        <w:tc>
          <w:tcPr>
            <w:tcW w:w="851" w:type="dxa"/>
          </w:tcPr>
          <w:p w14:paraId="01205AD6" w14:textId="6E395D14"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107 879</w:t>
            </w:r>
          </w:p>
        </w:tc>
        <w:tc>
          <w:tcPr>
            <w:tcW w:w="709" w:type="dxa"/>
          </w:tcPr>
          <w:p w14:paraId="5149750B" w14:textId="040A6435"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10,2</w:t>
            </w:r>
          </w:p>
        </w:tc>
        <w:tc>
          <w:tcPr>
            <w:tcW w:w="850" w:type="dxa"/>
          </w:tcPr>
          <w:p w14:paraId="0A1C14C5" w14:textId="1DF3D50E"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21,0</w:t>
            </w:r>
          </w:p>
        </w:tc>
        <w:tc>
          <w:tcPr>
            <w:tcW w:w="882" w:type="dxa"/>
          </w:tcPr>
          <w:p w14:paraId="72558C7A" w14:textId="69A57E10"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35,2</w:t>
            </w:r>
          </w:p>
        </w:tc>
        <w:tc>
          <w:tcPr>
            <w:tcW w:w="677" w:type="dxa"/>
          </w:tcPr>
          <w:p w14:paraId="4AC9DF1D" w14:textId="499301B7" w:rsidR="00BC416E" w:rsidRPr="007E07C4" w:rsidRDefault="00BC416E" w:rsidP="00BC416E">
            <w:pPr>
              <w:ind w:left="-57" w:right="-57"/>
              <w:jc w:val="right"/>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33,6</w:t>
            </w:r>
          </w:p>
        </w:tc>
      </w:tr>
    </w:tbl>
    <w:p w14:paraId="40FD5946" w14:textId="16D00827" w:rsidR="008A2CCC" w:rsidRPr="007E07C4" w:rsidRDefault="008A2CCC" w:rsidP="008A2CCC">
      <w:pPr>
        <w:rPr>
          <w:rFonts w:eastAsiaTheme="minorHAnsi"/>
          <w:bCs/>
          <w:sz w:val="20"/>
          <w:shd w:val="clear" w:color="auto" w:fill="FFFFFF"/>
          <w:lang w:eastAsia="zh-CN"/>
        </w:rPr>
      </w:pPr>
      <w:r w:rsidRPr="007E07C4">
        <w:rPr>
          <w:rFonts w:eastAsiaTheme="minorHAnsi"/>
          <w:bCs/>
          <w:sz w:val="20"/>
          <w:shd w:val="clear" w:color="auto" w:fill="FFFFFF"/>
          <w:lang w:eastAsia="zh-CN"/>
        </w:rPr>
        <w:t>Zdroj: ČSÚ (2022): Veřejná databáze, Sčítání lidu, domů a bytů 2021</w:t>
      </w:r>
    </w:p>
    <w:p w14:paraId="30BB9DED" w14:textId="77777777" w:rsidR="00B46E74" w:rsidRPr="007E07C4" w:rsidRDefault="00B46E74" w:rsidP="00B43F17"/>
    <w:p w14:paraId="16A25A1B" w14:textId="6E6159AB" w:rsidR="00B46E74" w:rsidRPr="007E07C4" w:rsidRDefault="00B46E74" w:rsidP="00B46E74">
      <w:pPr>
        <w:pStyle w:val="Nadpis4"/>
      </w:pPr>
      <w:bookmarkStart w:id="17" w:name="_Toc123803291"/>
      <w:r w:rsidRPr="007E07C4">
        <w:t>Základní sídelní jednotky</w:t>
      </w:r>
      <w:bookmarkEnd w:id="17"/>
    </w:p>
    <w:p w14:paraId="014623A5" w14:textId="3DF4CBDC" w:rsidR="00661270" w:rsidRPr="007E07C4" w:rsidRDefault="00661270">
      <w:pPr>
        <w:pStyle w:val="Odstavecseseznamem"/>
        <w:numPr>
          <w:ilvl w:val="0"/>
          <w:numId w:val="24"/>
        </w:numPr>
      </w:pPr>
      <w:r w:rsidRPr="007E07C4">
        <w:t>Katastr</w:t>
      </w:r>
      <w:r w:rsidR="00B46E74" w:rsidRPr="007E07C4">
        <w:t xml:space="preserve"> Líš</w:t>
      </w:r>
      <w:r w:rsidRPr="007E07C4">
        <w:t>ně</w:t>
      </w:r>
      <w:r w:rsidR="00B46E74" w:rsidRPr="007E07C4">
        <w:t>, se skládá z 15 základních sídelních jednotek</w:t>
      </w:r>
      <w:r w:rsidRPr="007E07C4">
        <w:t>, které jsou velikostně velmi různorodé a tudíž neporovnatelné.</w:t>
      </w:r>
    </w:p>
    <w:p w14:paraId="349A0D62" w14:textId="77C36CA6" w:rsidR="00B46E74" w:rsidRPr="007E07C4" w:rsidRDefault="003C43F7">
      <w:pPr>
        <w:pStyle w:val="Odstavecseseznamem"/>
        <w:numPr>
          <w:ilvl w:val="0"/>
          <w:numId w:val="24"/>
        </w:numPr>
      </w:pPr>
      <w:r w:rsidRPr="007E07C4">
        <w:t>K podrobnější analýze</w:t>
      </w:r>
      <w:r w:rsidR="00661270" w:rsidRPr="007E07C4">
        <w:t xml:space="preserve"> obyvatelstva byla zvolena </w:t>
      </w:r>
      <w:r w:rsidRPr="007E07C4">
        <w:t>sta</w:t>
      </w:r>
      <w:r w:rsidR="00661270" w:rsidRPr="007E07C4">
        <w:t>rá</w:t>
      </w:r>
      <w:r w:rsidRPr="007E07C4">
        <w:t xml:space="preserve"> a nov</w:t>
      </w:r>
      <w:r w:rsidR="00661270" w:rsidRPr="007E07C4">
        <w:t>á</w:t>
      </w:r>
      <w:r w:rsidRPr="007E07C4">
        <w:t xml:space="preserve"> Líšeň</w:t>
      </w:r>
      <w:r w:rsidR="00661270" w:rsidRPr="007E07C4">
        <w:t>. Obě území jsou velmi dobře skladebné podle základních sídelních jednotek.</w:t>
      </w:r>
    </w:p>
    <w:p w14:paraId="7E49CA2D" w14:textId="235F5DF5" w:rsidR="00A90D61" w:rsidRPr="007E07C4" w:rsidRDefault="00A90D61" w:rsidP="00A90D61">
      <w:pPr>
        <w:pStyle w:val="Obrpod"/>
        <w:spacing w:after="60"/>
      </w:pPr>
      <w:r w:rsidRPr="007E07C4">
        <w:t xml:space="preserve">Tab. </w:t>
      </w:r>
      <w:r w:rsidR="00EA4814" w:rsidRPr="007E07C4">
        <w:t>2</w:t>
      </w:r>
      <w:r w:rsidR="00BF7A8A">
        <w:t>: Věková struktura obyvatel nové Líšně a s</w:t>
      </w:r>
      <w:r w:rsidRPr="007E07C4">
        <w:t>taré Líšně v roce 2022</w:t>
      </w:r>
    </w:p>
    <w:tbl>
      <w:tblPr>
        <w:tblStyle w:val="Svtlmkazvraznn2"/>
        <w:tblW w:w="9067" w:type="dxa"/>
        <w:tblLayout w:type="fixed"/>
        <w:tblLook w:val="04A0" w:firstRow="1" w:lastRow="0" w:firstColumn="1" w:lastColumn="0" w:noHBand="0" w:noVBand="1"/>
      </w:tblPr>
      <w:tblGrid>
        <w:gridCol w:w="2122"/>
        <w:gridCol w:w="1736"/>
        <w:gridCol w:w="1736"/>
        <w:gridCol w:w="1736"/>
        <w:gridCol w:w="1737"/>
      </w:tblGrid>
      <w:tr w:rsidR="00A90D61" w:rsidRPr="007E07C4" w14:paraId="2B65177A" w14:textId="77777777" w:rsidTr="00EA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76BCA69" w14:textId="4B0E4454" w:rsidR="00A90D61" w:rsidRPr="007E07C4" w:rsidRDefault="00A91A3B" w:rsidP="00425C52">
            <w:pPr>
              <w:jc w:val="center"/>
              <w:rPr>
                <w:rFonts w:asciiTheme="minorHAnsi" w:eastAsiaTheme="minorHAnsi" w:hAnsiTheme="minorHAnsi" w:cstheme="minorHAnsi"/>
                <w:sz w:val="20"/>
                <w:szCs w:val="20"/>
                <w:lang w:val="cs-CZ"/>
              </w:rPr>
            </w:pPr>
            <w:r>
              <w:rPr>
                <w:rFonts w:asciiTheme="minorHAnsi" w:eastAsiaTheme="minorHAnsi" w:hAnsiTheme="minorHAnsi" w:cstheme="minorHAnsi"/>
                <w:sz w:val="20"/>
                <w:szCs w:val="20"/>
                <w:lang w:val="cs-CZ"/>
              </w:rPr>
              <w:t>V</w:t>
            </w:r>
            <w:r w:rsidR="00C4395A" w:rsidRPr="007E07C4">
              <w:rPr>
                <w:rFonts w:asciiTheme="minorHAnsi" w:eastAsiaTheme="minorHAnsi" w:hAnsiTheme="minorHAnsi" w:cstheme="minorHAnsi"/>
                <w:sz w:val="20"/>
                <w:szCs w:val="20"/>
                <w:lang w:val="cs-CZ"/>
              </w:rPr>
              <w:t>ěková</w:t>
            </w:r>
            <w:r w:rsidR="00A90D61" w:rsidRPr="007E07C4">
              <w:rPr>
                <w:rFonts w:asciiTheme="minorHAnsi" w:eastAsiaTheme="minorHAnsi" w:hAnsiTheme="minorHAnsi" w:cstheme="minorHAnsi"/>
                <w:sz w:val="20"/>
                <w:szCs w:val="20"/>
                <w:lang w:val="cs-CZ"/>
              </w:rPr>
              <w:t xml:space="preserve"> kategorie</w:t>
            </w:r>
          </w:p>
        </w:tc>
        <w:tc>
          <w:tcPr>
            <w:tcW w:w="3472" w:type="dxa"/>
            <w:gridSpan w:val="2"/>
            <w:vAlign w:val="center"/>
          </w:tcPr>
          <w:p w14:paraId="1150C665" w14:textId="2DF93822" w:rsidR="00A90D61" w:rsidRPr="007E07C4" w:rsidRDefault="00BF7A8A" w:rsidP="00425C5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Pr>
                <w:rFonts w:asciiTheme="minorHAnsi" w:eastAsiaTheme="minorHAnsi" w:hAnsiTheme="minorHAnsi" w:cstheme="minorHAnsi"/>
                <w:sz w:val="20"/>
                <w:szCs w:val="20"/>
                <w:lang w:val="cs-CZ"/>
              </w:rPr>
              <w:t>n</w:t>
            </w:r>
            <w:r w:rsidR="00A90D61" w:rsidRPr="007E07C4">
              <w:rPr>
                <w:rFonts w:asciiTheme="minorHAnsi" w:eastAsiaTheme="minorHAnsi" w:hAnsiTheme="minorHAnsi" w:cstheme="minorHAnsi"/>
                <w:sz w:val="20"/>
                <w:szCs w:val="20"/>
                <w:lang w:val="cs-CZ"/>
              </w:rPr>
              <w:t>ová Líšeň *</w:t>
            </w:r>
          </w:p>
        </w:tc>
        <w:tc>
          <w:tcPr>
            <w:tcW w:w="3473" w:type="dxa"/>
            <w:gridSpan w:val="2"/>
            <w:vAlign w:val="center"/>
          </w:tcPr>
          <w:p w14:paraId="098AC2F0" w14:textId="55FBD2DE" w:rsidR="00A90D61" w:rsidRPr="007E07C4" w:rsidRDefault="00BF7A8A" w:rsidP="00425C5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Pr>
                <w:rFonts w:asciiTheme="minorHAnsi" w:eastAsiaTheme="minorHAnsi" w:hAnsiTheme="minorHAnsi" w:cstheme="minorHAnsi"/>
                <w:sz w:val="20"/>
                <w:szCs w:val="20"/>
                <w:lang w:val="cs-CZ"/>
              </w:rPr>
              <w:t>s</w:t>
            </w:r>
            <w:r w:rsidR="00A90D61" w:rsidRPr="007E07C4">
              <w:rPr>
                <w:rFonts w:asciiTheme="minorHAnsi" w:eastAsiaTheme="minorHAnsi" w:hAnsiTheme="minorHAnsi" w:cstheme="minorHAnsi"/>
                <w:sz w:val="20"/>
                <w:szCs w:val="20"/>
                <w:lang w:val="cs-CZ"/>
              </w:rPr>
              <w:t>tará Líšeň *</w:t>
            </w:r>
          </w:p>
        </w:tc>
      </w:tr>
      <w:tr w:rsidR="00A90D61" w:rsidRPr="007E07C4" w14:paraId="4B62950C"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B83E85D" w14:textId="72D85D71" w:rsidR="00A90D61" w:rsidRPr="007E07C4" w:rsidRDefault="00A90D61" w:rsidP="00425C52">
            <w:pPr>
              <w:jc w:val="center"/>
              <w:rPr>
                <w:rFonts w:asciiTheme="minorHAnsi" w:eastAsiaTheme="minorHAnsi" w:hAnsiTheme="minorHAnsi" w:cstheme="minorHAnsi"/>
                <w:sz w:val="20"/>
                <w:szCs w:val="20"/>
                <w:lang w:val="cs-CZ"/>
              </w:rPr>
            </w:pPr>
          </w:p>
        </w:tc>
        <w:tc>
          <w:tcPr>
            <w:tcW w:w="1736" w:type="dxa"/>
            <w:vAlign w:val="center"/>
          </w:tcPr>
          <w:p w14:paraId="1E7603EA" w14:textId="218F1C91" w:rsidR="00A90D61" w:rsidRPr="007E07C4" w:rsidRDefault="00A90D61" w:rsidP="00425C5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počet</w:t>
            </w:r>
          </w:p>
        </w:tc>
        <w:tc>
          <w:tcPr>
            <w:tcW w:w="1736" w:type="dxa"/>
            <w:vAlign w:val="center"/>
          </w:tcPr>
          <w:p w14:paraId="3080F077" w14:textId="39DABD16" w:rsidR="00A90D61" w:rsidRPr="007E07C4" w:rsidRDefault="00A90D61" w:rsidP="00425C5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podíl (%)</w:t>
            </w:r>
          </w:p>
        </w:tc>
        <w:tc>
          <w:tcPr>
            <w:tcW w:w="1736" w:type="dxa"/>
            <w:vAlign w:val="center"/>
          </w:tcPr>
          <w:p w14:paraId="5D95D182" w14:textId="75C422EF" w:rsidR="00A90D61" w:rsidRPr="007E07C4" w:rsidRDefault="00A90D61" w:rsidP="00425C5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počet</w:t>
            </w:r>
          </w:p>
        </w:tc>
        <w:tc>
          <w:tcPr>
            <w:tcW w:w="1737" w:type="dxa"/>
            <w:vAlign w:val="center"/>
          </w:tcPr>
          <w:p w14:paraId="57933E9E" w14:textId="3A61ADE4" w:rsidR="00A90D61" w:rsidRPr="007E07C4" w:rsidRDefault="00A90D61" w:rsidP="00425C5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podíl (%)</w:t>
            </w:r>
          </w:p>
        </w:tc>
      </w:tr>
      <w:tr w:rsidR="00A90D61" w:rsidRPr="007E07C4" w14:paraId="24AEAA77"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143478F" w14:textId="13A7A288"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0–9</w:t>
            </w:r>
          </w:p>
        </w:tc>
        <w:tc>
          <w:tcPr>
            <w:tcW w:w="1736" w:type="dxa"/>
          </w:tcPr>
          <w:p w14:paraId="4D1D0C92" w14:textId="7040504D"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2 125</w:t>
            </w:r>
          </w:p>
        </w:tc>
        <w:tc>
          <w:tcPr>
            <w:tcW w:w="1736" w:type="dxa"/>
          </w:tcPr>
          <w:p w14:paraId="6E780BC9" w14:textId="65EE77BF"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11,4</w:t>
            </w:r>
          </w:p>
        </w:tc>
        <w:tc>
          <w:tcPr>
            <w:tcW w:w="1736" w:type="dxa"/>
          </w:tcPr>
          <w:p w14:paraId="0E691A8E" w14:textId="0385C077"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802</w:t>
            </w:r>
          </w:p>
        </w:tc>
        <w:tc>
          <w:tcPr>
            <w:tcW w:w="1737" w:type="dxa"/>
          </w:tcPr>
          <w:p w14:paraId="712C68DD" w14:textId="414CCCC1"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10,2</w:t>
            </w:r>
          </w:p>
        </w:tc>
      </w:tr>
      <w:tr w:rsidR="00A90D61" w:rsidRPr="007E07C4" w14:paraId="3A8460AF"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28002E8" w14:textId="3A57CD46"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10–19</w:t>
            </w:r>
          </w:p>
        </w:tc>
        <w:tc>
          <w:tcPr>
            <w:tcW w:w="1736" w:type="dxa"/>
          </w:tcPr>
          <w:p w14:paraId="33FC8108" w14:textId="556AC301"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1 873</w:t>
            </w:r>
          </w:p>
        </w:tc>
        <w:tc>
          <w:tcPr>
            <w:tcW w:w="1736" w:type="dxa"/>
          </w:tcPr>
          <w:p w14:paraId="78EEE865" w14:textId="7BC7EFA0"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10,1</w:t>
            </w:r>
          </w:p>
        </w:tc>
        <w:tc>
          <w:tcPr>
            <w:tcW w:w="1736" w:type="dxa"/>
          </w:tcPr>
          <w:p w14:paraId="00565864" w14:textId="4040CD67"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901</w:t>
            </w:r>
          </w:p>
        </w:tc>
        <w:tc>
          <w:tcPr>
            <w:tcW w:w="1737" w:type="dxa"/>
          </w:tcPr>
          <w:p w14:paraId="0B89A4CF" w14:textId="1114C110"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11,4</w:t>
            </w:r>
          </w:p>
        </w:tc>
      </w:tr>
      <w:tr w:rsidR="00A90D61" w:rsidRPr="007E07C4" w14:paraId="72B9934A"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37DE65F" w14:textId="643F31B7"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20–29</w:t>
            </w:r>
          </w:p>
        </w:tc>
        <w:tc>
          <w:tcPr>
            <w:tcW w:w="1736" w:type="dxa"/>
          </w:tcPr>
          <w:p w14:paraId="0FFB75AC" w14:textId="67632E71"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1 382</w:t>
            </w:r>
          </w:p>
        </w:tc>
        <w:tc>
          <w:tcPr>
            <w:tcW w:w="1736" w:type="dxa"/>
          </w:tcPr>
          <w:p w14:paraId="3CDE12F0" w14:textId="62F993A5"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7,4</w:t>
            </w:r>
          </w:p>
        </w:tc>
        <w:tc>
          <w:tcPr>
            <w:tcW w:w="1736" w:type="dxa"/>
          </w:tcPr>
          <w:p w14:paraId="2E8957A8" w14:textId="1BA1FEAE"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682</w:t>
            </w:r>
          </w:p>
        </w:tc>
        <w:tc>
          <w:tcPr>
            <w:tcW w:w="1737" w:type="dxa"/>
          </w:tcPr>
          <w:p w14:paraId="65F49308" w14:textId="30B4159B"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8,7</w:t>
            </w:r>
          </w:p>
        </w:tc>
      </w:tr>
      <w:tr w:rsidR="00A90D61" w:rsidRPr="007E07C4" w14:paraId="53F65E4B"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454619D" w14:textId="07AD9E39"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30–39</w:t>
            </w:r>
          </w:p>
        </w:tc>
        <w:tc>
          <w:tcPr>
            <w:tcW w:w="1736" w:type="dxa"/>
          </w:tcPr>
          <w:p w14:paraId="443194E2" w14:textId="2A9BAC0D"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2 809</w:t>
            </w:r>
          </w:p>
        </w:tc>
        <w:tc>
          <w:tcPr>
            <w:tcW w:w="1736" w:type="dxa"/>
          </w:tcPr>
          <w:p w14:paraId="3D297B91" w14:textId="3124432B"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15,1</w:t>
            </w:r>
          </w:p>
        </w:tc>
        <w:tc>
          <w:tcPr>
            <w:tcW w:w="1736" w:type="dxa"/>
          </w:tcPr>
          <w:p w14:paraId="7B763EDE" w14:textId="5731974B"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974</w:t>
            </w:r>
          </w:p>
        </w:tc>
        <w:tc>
          <w:tcPr>
            <w:tcW w:w="1737" w:type="dxa"/>
          </w:tcPr>
          <w:p w14:paraId="0256B8A6" w14:textId="24860DD0"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12,4</w:t>
            </w:r>
          </w:p>
        </w:tc>
      </w:tr>
      <w:tr w:rsidR="00A90D61" w:rsidRPr="007E07C4" w14:paraId="38B8A205"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65B7A30" w14:textId="45CC97D0"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40–49</w:t>
            </w:r>
          </w:p>
        </w:tc>
        <w:tc>
          <w:tcPr>
            <w:tcW w:w="1736" w:type="dxa"/>
          </w:tcPr>
          <w:p w14:paraId="4E6B2EBF" w14:textId="54E8E9B1"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3 259</w:t>
            </w:r>
          </w:p>
        </w:tc>
        <w:tc>
          <w:tcPr>
            <w:tcW w:w="1736" w:type="dxa"/>
          </w:tcPr>
          <w:p w14:paraId="00ED2EC8" w14:textId="065A110F"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17,5</w:t>
            </w:r>
          </w:p>
        </w:tc>
        <w:tc>
          <w:tcPr>
            <w:tcW w:w="1736" w:type="dxa"/>
          </w:tcPr>
          <w:p w14:paraId="26285685" w14:textId="484D1330"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1 378</w:t>
            </w:r>
          </w:p>
        </w:tc>
        <w:tc>
          <w:tcPr>
            <w:tcW w:w="1737" w:type="dxa"/>
          </w:tcPr>
          <w:p w14:paraId="748BF811" w14:textId="4FE5EEC1"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17,5</w:t>
            </w:r>
          </w:p>
        </w:tc>
      </w:tr>
      <w:tr w:rsidR="00A90D61" w:rsidRPr="007E07C4" w14:paraId="6CF46261"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E2C6306" w14:textId="4305458B"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50–59</w:t>
            </w:r>
          </w:p>
        </w:tc>
        <w:tc>
          <w:tcPr>
            <w:tcW w:w="1736" w:type="dxa"/>
          </w:tcPr>
          <w:p w14:paraId="27DFA26A" w14:textId="3C49C0C2"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1 880</w:t>
            </w:r>
          </w:p>
        </w:tc>
        <w:tc>
          <w:tcPr>
            <w:tcW w:w="1736" w:type="dxa"/>
          </w:tcPr>
          <w:p w14:paraId="4966900D" w14:textId="7474B574"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10,1</w:t>
            </w:r>
          </w:p>
        </w:tc>
        <w:tc>
          <w:tcPr>
            <w:tcW w:w="1736" w:type="dxa"/>
          </w:tcPr>
          <w:p w14:paraId="7EB130DD" w14:textId="3C622152"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1 086</w:t>
            </w:r>
          </w:p>
        </w:tc>
        <w:tc>
          <w:tcPr>
            <w:tcW w:w="1737" w:type="dxa"/>
          </w:tcPr>
          <w:p w14:paraId="6EAC8EEF" w14:textId="1BA51C23"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13,8</w:t>
            </w:r>
          </w:p>
        </w:tc>
      </w:tr>
      <w:tr w:rsidR="00A90D61" w:rsidRPr="007E07C4" w14:paraId="0156A8D6"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66F114E" w14:textId="283519EC"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60–69</w:t>
            </w:r>
          </w:p>
        </w:tc>
        <w:tc>
          <w:tcPr>
            <w:tcW w:w="1736" w:type="dxa"/>
          </w:tcPr>
          <w:p w14:paraId="1DF7D719" w14:textId="183036D9"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3 142</w:t>
            </w:r>
          </w:p>
        </w:tc>
        <w:tc>
          <w:tcPr>
            <w:tcW w:w="1736" w:type="dxa"/>
          </w:tcPr>
          <w:p w14:paraId="48039400" w14:textId="0CB4DA95"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16,9</w:t>
            </w:r>
          </w:p>
        </w:tc>
        <w:tc>
          <w:tcPr>
            <w:tcW w:w="1736" w:type="dxa"/>
          </w:tcPr>
          <w:p w14:paraId="4C51AD80" w14:textId="11323F01"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924</w:t>
            </w:r>
          </w:p>
        </w:tc>
        <w:tc>
          <w:tcPr>
            <w:tcW w:w="1737" w:type="dxa"/>
          </w:tcPr>
          <w:p w14:paraId="7479D7BF" w14:textId="4FA7B7AB"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11,7</w:t>
            </w:r>
          </w:p>
        </w:tc>
      </w:tr>
      <w:tr w:rsidR="00A90D61" w:rsidRPr="007E07C4" w14:paraId="121E3B51"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497C353" w14:textId="703DFEB3"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70–79</w:t>
            </w:r>
          </w:p>
        </w:tc>
        <w:tc>
          <w:tcPr>
            <w:tcW w:w="1736" w:type="dxa"/>
          </w:tcPr>
          <w:p w14:paraId="7D2D4016" w14:textId="1561023B"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1 626</w:t>
            </w:r>
          </w:p>
        </w:tc>
        <w:tc>
          <w:tcPr>
            <w:tcW w:w="1736" w:type="dxa"/>
          </w:tcPr>
          <w:p w14:paraId="4C0077D0" w14:textId="459F45CF"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8,7</w:t>
            </w:r>
          </w:p>
        </w:tc>
        <w:tc>
          <w:tcPr>
            <w:tcW w:w="1736" w:type="dxa"/>
          </w:tcPr>
          <w:p w14:paraId="49014F16" w14:textId="0A45EEC5"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746</w:t>
            </w:r>
          </w:p>
        </w:tc>
        <w:tc>
          <w:tcPr>
            <w:tcW w:w="1737" w:type="dxa"/>
          </w:tcPr>
          <w:p w14:paraId="5243E7BE" w14:textId="37E5A381"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9,5</w:t>
            </w:r>
          </w:p>
        </w:tc>
      </w:tr>
      <w:tr w:rsidR="00A90D61" w:rsidRPr="007E07C4" w14:paraId="6A1A1D93"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CD65D5B" w14:textId="7FBE5E95"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80+</w:t>
            </w:r>
          </w:p>
        </w:tc>
        <w:tc>
          <w:tcPr>
            <w:tcW w:w="1736" w:type="dxa"/>
          </w:tcPr>
          <w:p w14:paraId="36C8381D" w14:textId="453F6859"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521</w:t>
            </w:r>
          </w:p>
        </w:tc>
        <w:tc>
          <w:tcPr>
            <w:tcW w:w="1736" w:type="dxa"/>
          </w:tcPr>
          <w:p w14:paraId="3A1D7206" w14:textId="2C92FFAA"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2,8</w:t>
            </w:r>
          </w:p>
        </w:tc>
        <w:tc>
          <w:tcPr>
            <w:tcW w:w="1736" w:type="dxa"/>
          </w:tcPr>
          <w:p w14:paraId="16AC2095" w14:textId="1E66F4BA"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379</w:t>
            </w:r>
          </w:p>
        </w:tc>
        <w:tc>
          <w:tcPr>
            <w:tcW w:w="1737" w:type="dxa"/>
          </w:tcPr>
          <w:p w14:paraId="646AA3C8" w14:textId="6EC7407C"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4,8</w:t>
            </w:r>
          </w:p>
        </w:tc>
      </w:tr>
      <w:tr w:rsidR="00A90D61" w:rsidRPr="007E07C4" w14:paraId="2CCC2EEA"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6ED7C27" w14:textId="701E8C19" w:rsidR="00A90D61" w:rsidRPr="007E07C4" w:rsidRDefault="00BF7A8A" w:rsidP="00A90D61">
            <w:pPr>
              <w:jc w:val="center"/>
              <w:rPr>
                <w:rFonts w:asciiTheme="minorHAnsi" w:eastAsiaTheme="minorHAnsi" w:hAnsiTheme="minorHAnsi" w:cstheme="minorHAnsi"/>
                <w:b w:val="0"/>
                <w:sz w:val="20"/>
                <w:szCs w:val="20"/>
                <w:lang w:val="cs-CZ"/>
              </w:rPr>
            </w:pPr>
            <w:r>
              <w:rPr>
                <w:rFonts w:asciiTheme="minorHAnsi" w:hAnsiTheme="minorHAnsi" w:cstheme="minorHAnsi"/>
                <w:color w:val="000000"/>
                <w:sz w:val="20"/>
                <w:szCs w:val="20"/>
                <w:lang w:val="cs-CZ"/>
              </w:rPr>
              <w:t>C</w:t>
            </w:r>
            <w:r w:rsidRPr="007E07C4">
              <w:rPr>
                <w:rFonts w:asciiTheme="minorHAnsi" w:hAnsiTheme="minorHAnsi" w:cstheme="minorHAnsi"/>
                <w:color w:val="000000"/>
                <w:sz w:val="20"/>
                <w:szCs w:val="20"/>
                <w:lang w:val="cs-CZ"/>
              </w:rPr>
              <w:t>ELKEM</w:t>
            </w:r>
          </w:p>
        </w:tc>
        <w:tc>
          <w:tcPr>
            <w:tcW w:w="1736" w:type="dxa"/>
          </w:tcPr>
          <w:p w14:paraId="5FC09F49" w14:textId="787EBF84"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18 617</w:t>
            </w:r>
          </w:p>
        </w:tc>
        <w:tc>
          <w:tcPr>
            <w:tcW w:w="1736" w:type="dxa"/>
          </w:tcPr>
          <w:p w14:paraId="7BAB996B" w14:textId="31862876"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100,0</w:t>
            </w:r>
          </w:p>
        </w:tc>
        <w:tc>
          <w:tcPr>
            <w:tcW w:w="1736" w:type="dxa"/>
          </w:tcPr>
          <w:p w14:paraId="01299F47" w14:textId="02CAF3F0"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7 872</w:t>
            </w:r>
          </w:p>
        </w:tc>
        <w:tc>
          <w:tcPr>
            <w:tcW w:w="1737" w:type="dxa"/>
          </w:tcPr>
          <w:p w14:paraId="34D00E95" w14:textId="3EFCF316"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100,0</w:t>
            </w:r>
          </w:p>
        </w:tc>
      </w:tr>
      <w:tr w:rsidR="00A90D61" w:rsidRPr="007E07C4" w14:paraId="78583CA8"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CD0558A" w14:textId="2AC85E83"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děti (0–14 let)</w:t>
            </w:r>
          </w:p>
        </w:tc>
        <w:tc>
          <w:tcPr>
            <w:tcW w:w="1736" w:type="dxa"/>
          </w:tcPr>
          <w:p w14:paraId="7F6E5A82" w14:textId="57E8C046"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3 222</w:t>
            </w:r>
          </w:p>
        </w:tc>
        <w:tc>
          <w:tcPr>
            <w:tcW w:w="1736" w:type="dxa"/>
          </w:tcPr>
          <w:p w14:paraId="47932317" w14:textId="17253013"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17,3</w:t>
            </w:r>
          </w:p>
        </w:tc>
        <w:tc>
          <w:tcPr>
            <w:tcW w:w="1736" w:type="dxa"/>
          </w:tcPr>
          <w:p w14:paraId="72B5F88D" w14:textId="08B1F8EF"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1 293</w:t>
            </w:r>
          </w:p>
        </w:tc>
        <w:tc>
          <w:tcPr>
            <w:tcW w:w="1737" w:type="dxa"/>
          </w:tcPr>
          <w:p w14:paraId="4A0D3933" w14:textId="2EA7ACDC"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16,4</w:t>
            </w:r>
          </w:p>
        </w:tc>
      </w:tr>
      <w:tr w:rsidR="00A90D61" w:rsidRPr="007E07C4" w14:paraId="5CA33E42"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C1BDEC8" w14:textId="58BEE17B"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senioři (65 let a více)</w:t>
            </w:r>
          </w:p>
        </w:tc>
        <w:tc>
          <w:tcPr>
            <w:tcW w:w="1736" w:type="dxa"/>
          </w:tcPr>
          <w:p w14:paraId="043E9246" w14:textId="070F882C"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3 922</w:t>
            </w:r>
          </w:p>
        </w:tc>
        <w:tc>
          <w:tcPr>
            <w:tcW w:w="1736" w:type="dxa"/>
          </w:tcPr>
          <w:p w14:paraId="6F7E4565" w14:textId="79E7AE10"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21,1</w:t>
            </w:r>
          </w:p>
        </w:tc>
        <w:tc>
          <w:tcPr>
            <w:tcW w:w="1736" w:type="dxa"/>
          </w:tcPr>
          <w:p w14:paraId="5A3915D9" w14:textId="480D90DA"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1 596</w:t>
            </w:r>
          </w:p>
        </w:tc>
        <w:tc>
          <w:tcPr>
            <w:tcW w:w="1737" w:type="dxa"/>
          </w:tcPr>
          <w:p w14:paraId="5B07FDDF" w14:textId="4B7ACA8B" w:rsidR="00A90D61" w:rsidRPr="007E07C4" w:rsidRDefault="00A90D61" w:rsidP="00A90D6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20,3</w:t>
            </w:r>
          </w:p>
        </w:tc>
      </w:tr>
      <w:tr w:rsidR="00A90D61" w:rsidRPr="007E07C4" w14:paraId="220BC41B" w14:textId="77777777" w:rsidTr="0066127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22" w:type="dxa"/>
          </w:tcPr>
          <w:p w14:paraId="7D98598B" w14:textId="5F0894ED" w:rsidR="00A90D61" w:rsidRPr="007E07C4" w:rsidRDefault="00A90D61" w:rsidP="00A90D61">
            <w:pPr>
              <w:jc w:val="center"/>
              <w:rPr>
                <w:rFonts w:asciiTheme="minorHAnsi" w:eastAsiaTheme="minorHAnsi" w:hAnsiTheme="minorHAnsi" w:cstheme="minorHAnsi"/>
                <w:b w:val="0"/>
                <w:sz w:val="20"/>
                <w:szCs w:val="20"/>
                <w:lang w:val="cs-CZ"/>
              </w:rPr>
            </w:pPr>
            <w:r w:rsidRPr="007E07C4">
              <w:rPr>
                <w:rFonts w:asciiTheme="minorHAnsi" w:hAnsiTheme="minorHAnsi" w:cstheme="minorHAnsi"/>
                <w:color w:val="000000"/>
                <w:sz w:val="20"/>
                <w:szCs w:val="20"/>
                <w:lang w:val="cs-CZ"/>
              </w:rPr>
              <w:t xml:space="preserve">index stáří </w:t>
            </w:r>
          </w:p>
        </w:tc>
        <w:tc>
          <w:tcPr>
            <w:tcW w:w="3472" w:type="dxa"/>
            <w:gridSpan w:val="2"/>
          </w:tcPr>
          <w:p w14:paraId="76260D43" w14:textId="41605F63"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121,7</w:t>
            </w:r>
          </w:p>
        </w:tc>
        <w:tc>
          <w:tcPr>
            <w:tcW w:w="3473" w:type="dxa"/>
            <w:gridSpan w:val="2"/>
          </w:tcPr>
          <w:p w14:paraId="69C0BC7C" w14:textId="45412CD9" w:rsidR="00A90D61" w:rsidRPr="007E07C4" w:rsidRDefault="00A90D61" w:rsidP="00A90D61">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hAnsiTheme="minorHAnsi" w:cstheme="minorHAnsi"/>
                <w:color w:val="000000"/>
                <w:sz w:val="20"/>
                <w:szCs w:val="20"/>
                <w:lang w:val="cs-CZ"/>
              </w:rPr>
              <w:t>123,4</w:t>
            </w:r>
          </w:p>
        </w:tc>
      </w:tr>
    </w:tbl>
    <w:p w14:paraId="143E4BB4" w14:textId="180A2334" w:rsidR="00C4395A" w:rsidRPr="007E07C4" w:rsidRDefault="00A90D61" w:rsidP="00C4395A">
      <w:pPr>
        <w:spacing w:after="0"/>
        <w:rPr>
          <w:rFonts w:eastAsiaTheme="minorHAnsi"/>
          <w:bCs/>
          <w:sz w:val="20"/>
          <w:shd w:val="clear" w:color="auto" w:fill="FFFFFF"/>
          <w:lang w:eastAsia="zh-CN"/>
        </w:rPr>
      </w:pPr>
      <w:r w:rsidRPr="007E07C4">
        <w:rPr>
          <w:rFonts w:eastAsiaTheme="minorHAnsi"/>
          <w:bCs/>
          <w:sz w:val="20"/>
          <w:shd w:val="clear" w:color="auto" w:fill="FFFFFF"/>
          <w:lang w:eastAsia="zh-CN"/>
        </w:rPr>
        <w:t xml:space="preserve">* </w:t>
      </w:r>
      <w:r w:rsidR="00BF7A8A">
        <w:rPr>
          <w:rFonts w:eastAsiaTheme="minorHAnsi"/>
          <w:bCs/>
          <w:sz w:val="20"/>
          <w:shd w:val="clear" w:color="auto" w:fill="FFFFFF"/>
          <w:lang w:eastAsia="zh-CN"/>
        </w:rPr>
        <w:t>n</w:t>
      </w:r>
      <w:r w:rsidRPr="007E07C4">
        <w:rPr>
          <w:rFonts w:eastAsiaTheme="minorHAnsi"/>
          <w:bCs/>
          <w:sz w:val="20"/>
          <w:shd w:val="clear" w:color="auto" w:fill="FFFFFF"/>
          <w:lang w:eastAsia="zh-CN"/>
        </w:rPr>
        <w:t>ová Líšeň = ZSJ Líšeň-sev</w:t>
      </w:r>
      <w:r w:rsidR="00BF7A8A">
        <w:rPr>
          <w:rFonts w:eastAsiaTheme="minorHAnsi"/>
          <w:bCs/>
          <w:sz w:val="20"/>
          <w:shd w:val="clear" w:color="auto" w:fill="FFFFFF"/>
          <w:lang w:eastAsia="zh-CN"/>
        </w:rPr>
        <w:t>er + Líšeň-východ + Líšeň-jih, s</w:t>
      </w:r>
      <w:r w:rsidRPr="007E07C4">
        <w:rPr>
          <w:rFonts w:eastAsiaTheme="minorHAnsi"/>
          <w:bCs/>
          <w:sz w:val="20"/>
          <w:shd w:val="clear" w:color="auto" w:fill="FFFFFF"/>
          <w:lang w:eastAsia="zh-CN"/>
        </w:rPr>
        <w:t>tará Líšeň = zbývajících 12</w:t>
      </w:r>
      <w:r w:rsidR="00C4395A" w:rsidRPr="007E07C4">
        <w:rPr>
          <w:rFonts w:eastAsiaTheme="minorHAnsi"/>
          <w:bCs/>
          <w:sz w:val="20"/>
          <w:shd w:val="clear" w:color="auto" w:fill="FFFFFF"/>
          <w:lang w:eastAsia="zh-CN"/>
        </w:rPr>
        <w:t xml:space="preserve"> ZSJ</w:t>
      </w:r>
    </w:p>
    <w:p w14:paraId="5BCE54E5" w14:textId="149787B8" w:rsidR="00A90D61" w:rsidRPr="007E07C4" w:rsidRDefault="00A90D61" w:rsidP="00A90D61">
      <w:pPr>
        <w:rPr>
          <w:rFonts w:eastAsiaTheme="minorHAnsi"/>
          <w:bCs/>
          <w:sz w:val="20"/>
          <w:shd w:val="clear" w:color="auto" w:fill="FFFFFF"/>
          <w:lang w:eastAsia="zh-CN"/>
        </w:rPr>
      </w:pPr>
      <w:r w:rsidRPr="007E07C4">
        <w:rPr>
          <w:rFonts w:eastAsiaTheme="minorHAnsi"/>
          <w:bCs/>
          <w:sz w:val="20"/>
          <w:shd w:val="clear" w:color="auto" w:fill="FFFFFF"/>
          <w:lang w:eastAsia="zh-CN"/>
        </w:rPr>
        <w:t>Zdroj: Magistrát města Brna (2022): Matrika obyvatel</w:t>
      </w:r>
    </w:p>
    <w:p w14:paraId="66465DCE" w14:textId="77777777" w:rsidR="00A469C0" w:rsidRPr="007E07C4" w:rsidRDefault="00661270">
      <w:pPr>
        <w:pStyle w:val="Odstavecseseznamem"/>
        <w:numPr>
          <w:ilvl w:val="0"/>
          <w:numId w:val="25"/>
        </w:numPr>
      </w:pPr>
      <w:r w:rsidRPr="007E07C4">
        <w:t>N</w:t>
      </w:r>
      <w:r w:rsidR="00C4395A" w:rsidRPr="007E07C4">
        <w:t>ov</w:t>
      </w:r>
      <w:r w:rsidRPr="007E07C4">
        <w:t>á</w:t>
      </w:r>
      <w:r w:rsidR="00C4395A" w:rsidRPr="007E07C4">
        <w:t xml:space="preserve"> Líšeň </w:t>
      </w:r>
      <w:r w:rsidRPr="007E07C4">
        <w:t>se skládá ze</w:t>
      </w:r>
      <w:r w:rsidR="00C4395A" w:rsidRPr="007E07C4">
        <w:t xml:space="preserve"> tři základní</w:t>
      </w:r>
      <w:r w:rsidRPr="007E07C4">
        <w:t>ch</w:t>
      </w:r>
      <w:r w:rsidR="00C4395A" w:rsidRPr="007E07C4">
        <w:t xml:space="preserve"> sídelní</w:t>
      </w:r>
      <w:r w:rsidRPr="007E07C4">
        <w:t>ch</w:t>
      </w:r>
      <w:r w:rsidR="00C4395A" w:rsidRPr="007E07C4">
        <w:t xml:space="preserve"> jednot</w:t>
      </w:r>
      <w:r w:rsidRPr="007E07C4">
        <w:t>e</w:t>
      </w:r>
      <w:r w:rsidR="00C4395A" w:rsidRPr="007E07C4">
        <w:t>k, a sice Líšeň-sever, Líšeň-východ a Líšeň-jih.</w:t>
      </w:r>
      <w:r w:rsidR="00A469C0" w:rsidRPr="007E07C4">
        <w:t xml:space="preserve"> Stará Líšeň jsou ostatní základní sídelní jednotky. </w:t>
      </w:r>
    </w:p>
    <w:p w14:paraId="5BA35083" w14:textId="2701F716" w:rsidR="00A469C0" w:rsidRPr="007E07C4" w:rsidRDefault="00C4395A">
      <w:pPr>
        <w:pStyle w:val="Odstavecseseznamem"/>
        <w:numPr>
          <w:ilvl w:val="0"/>
          <w:numId w:val="25"/>
        </w:numPr>
      </w:pPr>
      <w:r w:rsidRPr="007E07C4">
        <w:t>Struktura populace podle věku se</w:t>
      </w:r>
      <w:r w:rsidR="00A469C0" w:rsidRPr="007E07C4">
        <w:t xml:space="preserve"> v nové a staré Líšni</w:t>
      </w:r>
      <w:r w:rsidRPr="007E07C4">
        <w:t xml:space="preserve"> příliš neliší. Nová Líšeň vykázala oproti Staré Líšni mírně nižší index stáří (121,7 : 123,4)</w:t>
      </w:r>
      <w:r w:rsidR="001A56F5">
        <w:t>.</w:t>
      </w:r>
      <w:r w:rsidR="005603CC" w:rsidRPr="007E07C4">
        <w:rPr>
          <w:rStyle w:val="Znakapoznpodarou"/>
        </w:rPr>
        <w:footnoteReference w:id="1"/>
      </w:r>
    </w:p>
    <w:p w14:paraId="522ED9A6" w14:textId="2AFC41E8" w:rsidR="00962399" w:rsidRPr="007E07C4" w:rsidRDefault="00BF7A8A">
      <w:pPr>
        <w:pStyle w:val="Odstavecseseznamem"/>
        <w:numPr>
          <w:ilvl w:val="0"/>
          <w:numId w:val="25"/>
        </w:numPr>
      </w:pPr>
      <w:r>
        <w:t>V n</w:t>
      </w:r>
      <w:r w:rsidR="00C4395A" w:rsidRPr="007E07C4">
        <w:t>ové Líšni žije mír</w:t>
      </w:r>
      <w:r>
        <w:t>ně více dětí do 15 let (oproti s</w:t>
      </w:r>
      <w:r w:rsidR="00C4395A" w:rsidRPr="007E07C4">
        <w:t>taré Líšni o zhruba 1 procentní bod více), ale též mírně více seniorů ve věku 65 let a více (opr</w:t>
      </w:r>
      <w:r>
        <w:t>oti s</w:t>
      </w:r>
      <w:r w:rsidR="001A56F5">
        <w:t>taré Líšni opět o necelý 1 </w:t>
      </w:r>
      <w:r w:rsidR="00C4395A" w:rsidRPr="007E07C4">
        <w:t xml:space="preserve">procentní bod). </w:t>
      </w:r>
    </w:p>
    <w:p w14:paraId="77BA8F7F" w14:textId="0D885F8B" w:rsidR="00C4395A" w:rsidRPr="007E07C4" w:rsidRDefault="00C4395A">
      <w:pPr>
        <w:pStyle w:val="Odstavecseseznamem"/>
        <w:numPr>
          <w:ilvl w:val="0"/>
          <w:numId w:val="25"/>
        </w:numPr>
      </w:pPr>
      <w:r w:rsidRPr="007E07C4">
        <w:t xml:space="preserve">V rámci desetiletých věkových kategorií je největší rozdíl </w:t>
      </w:r>
      <w:r w:rsidR="00BF7A8A">
        <w:t>u šedesátníků, jejichž podíl v n</w:t>
      </w:r>
      <w:r w:rsidRPr="007E07C4">
        <w:t>ové Líšni je vyšší o více než 5 procentníc</w:t>
      </w:r>
      <w:r w:rsidR="00BF7A8A">
        <w:t>h bodů oproti jejich podílu ve s</w:t>
      </w:r>
      <w:r w:rsidRPr="007E07C4">
        <w:t xml:space="preserve">taré Líšni. </w:t>
      </w:r>
      <w:r w:rsidR="003C43F7" w:rsidRPr="007E07C4">
        <w:t xml:space="preserve">Tento rozdíl může být dán výstavbou sídliště v 80. letech, kdy se tam převážně stěhovali tehdejší dvacátníci a třicátníci. </w:t>
      </w:r>
    </w:p>
    <w:p w14:paraId="0ADDC1B3" w14:textId="44E57CBD" w:rsidR="00D83425" w:rsidRDefault="00D83425">
      <w:pPr>
        <w:jc w:val="left"/>
      </w:pPr>
    </w:p>
    <w:p w14:paraId="32EF2817" w14:textId="77777777" w:rsidR="00545B16" w:rsidRPr="007E07C4" w:rsidRDefault="00545B16">
      <w:pPr>
        <w:jc w:val="left"/>
      </w:pPr>
    </w:p>
    <w:p w14:paraId="14197EA1" w14:textId="55C956EF" w:rsidR="00903C94" w:rsidRPr="007E07C4" w:rsidRDefault="00710A51" w:rsidP="00B43F17">
      <w:pPr>
        <w:pStyle w:val="Nadpis3"/>
      </w:pPr>
      <w:bookmarkStart w:id="18" w:name="_Toc123803292"/>
      <w:r w:rsidRPr="007E07C4">
        <w:rPr>
          <w:b/>
          <w:bCs/>
          <w:noProof/>
          <w:lang w:eastAsia="cs-CZ"/>
        </w:rPr>
        <mc:AlternateContent>
          <mc:Choice Requires="wps">
            <w:drawing>
              <wp:anchor distT="45720" distB="45720" distL="114300" distR="114300" simplePos="0" relativeHeight="251809792" behindDoc="0" locked="0" layoutInCell="1" allowOverlap="1" wp14:anchorId="7D005CD4" wp14:editId="61CAFB08">
                <wp:simplePos x="0" y="0"/>
                <wp:positionH relativeFrom="margin">
                  <wp:align>left</wp:align>
                </wp:positionH>
                <wp:positionV relativeFrom="paragraph">
                  <wp:posOffset>322580</wp:posOffset>
                </wp:positionV>
                <wp:extent cx="5737860" cy="2430780"/>
                <wp:effectExtent l="0" t="0" r="15240" b="26670"/>
                <wp:wrapSquare wrapText="bothSides"/>
                <wp:docPr id="5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2430780"/>
                        </a:xfrm>
                        <a:prstGeom prst="rect">
                          <a:avLst/>
                        </a:prstGeom>
                        <a:solidFill>
                          <a:srgbClr val="FFFFFF"/>
                        </a:solidFill>
                        <a:ln w="9525">
                          <a:solidFill>
                            <a:srgbClr val="C00000"/>
                          </a:solidFill>
                          <a:miter lim="800000"/>
                          <a:headEnd/>
                          <a:tailEnd/>
                        </a:ln>
                      </wps:spPr>
                      <wps:txbx>
                        <w:txbxContent>
                          <w:p w14:paraId="74ACE5CF" w14:textId="77777777" w:rsidR="00AE0430" w:rsidRDefault="00AE0430" w:rsidP="00710A51">
                            <w:pPr>
                              <w:rPr>
                                <w:b/>
                                <w:bCs/>
                              </w:rPr>
                            </w:pPr>
                            <w:r w:rsidRPr="003D0417">
                              <w:rPr>
                                <w:b/>
                                <w:bCs/>
                              </w:rPr>
                              <w:t>Přehled kompetencí městské části</w:t>
                            </w:r>
                          </w:p>
                          <w:p w14:paraId="1C9DB6B4" w14:textId="320163EE" w:rsidR="00AE0430" w:rsidRDefault="00AE0430">
                            <w:pPr>
                              <w:pStyle w:val="Odstavecseseznamem"/>
                              <w:numPr>
                                <w:ilvl w:val="0"/>
                                <w:numId w:val="26"/>
                              </w:numPr>
                            </w:pPr>
                            <w:r w:rsidRPr="00CC6282">
                              <w:t>Pronajímání bytů v domech svěřených MČ, vedení evidence</w:t>
                            </w:r>
                            <w:r>
                              <w:t>.</w:t>
                            </w:r>
                          </w:p>
                          <w:p w14:paraId="771468FE" w14:textId="1AD67300" w:rsidR="00AE0430" w:rsidRDefault="00AE0430">
                            <w:pPr>
                              <w:pStyle w:val="Odstavecseseznamem"/>
                              <w:numPr>
                                <w:ilvl w:val="0"/>
                                <w:numId w:val="26"/>
                              </w:numPr>
                            </w:pPr>
                            <w:r w:rsidRPr="00CC6282">
                              <w:t>Správa a údržba bytového fondu, rozbory potřeb bydlení a stavu bytového fondu svěřeného majetku</w:t>
                            </w:r>
                            <w:r>
                              <w:t>.</w:t>
                            </w:r>
                          </w:p>
                          <w:p w14:paraId="3E46DFDC" w14:textId="4E809115" w:rsidR="00AE0430" w:rsidRDefault="00AE0430">
                            <w:pPr>
                              <w:pStyle w:val="Odstavecseseznamem"/>
                              <w:numPr>
                                <w:ilvl w:val="0"/>
                                <w:numId w:val="26"/>
                              </w:numPr>
                            </w:pPr>
                            <w:r w:rsidRPr="00CC6282">
                              <w:t>Pronajímání nebytových prostor v domech svěřených MČ</w:t>
                            </w:r>
                            <w:r>
                              <w:t>.</w:t>
                            </w:r>
                          </w:p>
                          <w:p w14:paraId="6015730B" w14:textId="400331D5" w:rsidR="00AE0430" w:rsidRDefault="00AE0430">
                            <w:pPr>
                              <w:pStyle w:val="Odstavecseseznamem"/>
                              <w:numPr>
                                <w:ilvl w:val="0"/>
                                <w:numId w:val="26"/>
                              </w:numPr>
                            </w:pPr>
                            <w:r w:rsidRPr="00CC6282">
                              <w:t>Realizace půdních vestaveb a nástaveb v domech svěřených MČ</w:t>
                            </w:r>
                            <w:r>
                              <w:t>.</w:t>
                            </w:r>
                          </w:p>
                          <w:p w14:paraId="501149C9" w14:textId="48A05FA4" w:rsidR="00AE0430" w:rsidRDefault="00AE0430">
                            <w:pPr>
                              <w:pStyle w:val="Odstavecseseznamem"/>
                              <w:numPr>
                                <w:ilvl w:val="0"/>
                                <w:numId w:val="26"/>
                              </w:numPr>
                            </w:pPr>
                            <w:r w:rsidRPr="00CC6282">
                              <w:t>Uzavírání smluv k převodu vlastnictví bytů a nebytových prostor</w:t>
                            </w:r>
                            <w:r>
                              <w:t>.</w:t>
                            </w:r>
                          </w:p>
                          <w:p w14:paraId="69D54A02" w14:textId="1D015CDD" w:rsidR="00AE0430" w:rsidRDefault="00AE0430">
                            <w:pPr>
                              <w:pStyle w:val="Odstavecseseznamem"/>
                              <w:numPr>
                                <w:ilvl w:val="0"/>
                                <w:numId w:val="26"/>
                              </w:numPr>
                            </w:pPr>
                            <w:r w:rsidRPr="00CC6282">
                              <w:t>Zpracování žádostí o státní dotace na podporu bydlení</w:t>
                            </w:r>
                            <w:r>
                              <w:t>.</w:t>
                            </w:r>
                          </w:p>
                          <w:p w14:paraId="34177E6D" w14:textId="5C545323" w:rsidR="00AE0430" w:rsidRDefault="00AE0430">
                            <w:pPr>
                              <w:pStyle w:val="Odstavecseseznamem"/>
                              <w:numPr>
                                <w:ilvl w:val="0"/>
                                <w:numId w:val="26"/>
                              </w:numPr>
                            </w:pPr>
                            <w:r w:rsidRPr="00CC6282">
                              <w:t>Výstavba bytů s pomocí státní dotace</w:t>
                            </w:r>
                            <w:r>
                              <w:t>.</w:t>
                            </w:r>
                          </w:p>
                          <w:p w14:paraId="6875936F" w14:textId="40AA5D56" w:rsidR="00AE0430" w:rsidRDefault="00AE0430">
                            <w:pPr>
                              <w:pStyle w:val="Odstavecseseznamem"/>
                              <w:numPr>
                                <w:ilvl w:val="0"/>
                                <w:numId w:val="26"/>
                              </w:numPr>
                            </w:pPr>
                            <w:r w:rsidRPr="00CC6282">
                              <w:t>Poskytování informací a podkladů městu Brnu</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05CD4" id="_x0000_s1034" type="#_x0000_t202" style="position:absolute;left:0;text-align:left;margin-left:0;margin-top:25.4pt;width:451.8pt;height:191.4pt;z-index:251809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" strokecolor="#c00000">
                <v:textbox>
                  <w:txbxContent>
                    <w:p w14:paraId="74ACE5CF" w14:textId="77777777" w:rsidR="00AE0430" w:rsidRDefault="00AE0430" w:rsidP="00710A51">
                      <w:pPr>
                        <w:rPr>
                          <w:b/>
                          <w:bCs/>
                        </w:rPr>
                      </w:pPr>
                      <w:r w:rsidRPr="003D0417">
                        <w:rPr>
                          <w:b/>
                          <w:bCs/>
                        </w:rPr>
                        <w:t>Přehled kompetencí městské části</w:t>
                      </w:r>
                    </w:p>
                    <w:p w14:paraId="1C9DB6B4" w14:textId="320163EE" w:rsidR="00AE0430" w:rsidRDefault="00AE0430">
                      <w:pPr>
                        <w:pStyle w:val="Odstavecseseznamem"/>
                        <w:numPr>
                          <w:ilvl w:val="0"/>
                          <w:numId w:val="26"/>
                        </w:numPr>
                      </w:pPr>
                      <w:r w:rsidRPr="00CC6282">
                        <w:t>Pronajímání bytů v domech svěřených MČ, vedení evidence</w:t>
                      </w:r>
                      <w:r>
                        <w:t>.</w:t>
                      </w:r>
                    </w:p>
                    <w:p w14:paraId="771468FE" w14:textId="1AD67300" w:rsidR="00AE0430" w:rsidRDefault="00AE0430">
                      <w:pPr>
                        <w:pStyle w:val="Odstavecseseznamem"/>
                        <w:numPr>
                          <w:ilvl w:val="0"/>
                          <w:numId w:val="26"/>
                        </w:numPr>
                      </w:pPr>
                      <w:r w:rsidRPr="00CC6282">
                        <w:t>Správa a údržba bytového fondu, rozbory potřeb bydlení a stavu bytového fondu svěřeného majetku</w:t>
                      </w:r>
                      <w:r>
                        <w:t>.</w:t>
                      </w:r>
                    </w:p>
                    <w:p w14:paraId="3E46DFDC" w14:textId="4E809115" w:rsidR="00AE0430" w:rsidRDefault="00AE0430">
                      <w:pPr>
                        <w:pStyle w:val="Odstavecseseznamem"/>
                        <w:numPr>
                          <w:ilvl w:val="0"/>
                          <w:numId w:val="26"/>
                        </w:numPr>
                      </w:pPr>
                      <w:r w:rsidRPr="00CC6282">
                        <w:t>Pronajímání nebytových prostor v domech svěřených MČ</w:t>
                      </w:r>
                      <w:r>
                        <w:t>.</w:t>
                      </w:r>
                    </w:p>
                    <w:p w14:paraId="6015730B" w14:textId="400331D5" w:rsidR="00AE0430" w:rsidRDefault="00AE0430">
                      <w:pPr>
                        <w:pStyle w:val="Odstavecseseznamem"/>
                        <w:numPr>
                          <w:ilvl w:val="0"/>
                          <w:numId w:val="26"/>
                        </w:numPr>
                      </w:pPr>
                      <w:r w:rsidRPr="00CC6282">
                        <w:t>Realizace půdních vestaveb a nástaveb v domech svěřených MČ</w:t>
                      </w:r>
                      <w:r>
                        <w:t>.</w:t>
                      </w:r>
                    </w:p>
                    <w:p w14:paraId="501149C9" w14:textId="48A05FA4" w:rsidR="00AE0430" w:rsidRDefault="00AE0430">
                      <w:pPr>
                        <w:pStyle w:val="Odstavecseseznamem"/>
                        <w:numPr>
                          <w:ilvl w:val="0"/>
                          <w:numId w:val="26"/>
                        </w:numPr>
                      </w:pPr>
                      <w:r w:rsidRPr="00CC6282">
                        <w:t>Uzavírání smluv k převodu vlastnictví bytů a nebytových prostor</w:t>
                      </w:r>
                      <w:r>
                        <w:t>.</w:t>
                      </w:r>
                    </w:p>
                    <w:p w14:paraId="69D54A02" w14:textId="1D015CDD" w:rsidR="00AE0430" w:rsidRDefault="00AE0430">
                      <w:pPr>
                        <w:pStyle w:val="Odstavecseseznamem"/>
                        <w:numPr>
                          <w:ilvl w:val="0"/>
                          <w:numId w:val="26"/>
                        </w:numPr>
                      </w:pPr>
                      <w:r w:rsidRPr="00CC6282">
                        <w:t>Zpracování žádostí o státní dotace na podporu bydlení</w:t>
                      </w:r>
                      <w:r>
                        <w:t>.</w:t>
                      </w:r>
                    </w:p>
                    <w:p w14:paraId="34177E6D" w14:textId="5C545323" w:rsidR="00AE0430" w:rsidRDefault="00AE0430">
                      <w:pPr>
                        <w:pStyle w:val="Odstavecseseznamem"/>
                        <w:numPr>
                          <w:ilvl w:val="0"/>
                          <w:numId w:val="26"/>
                        </w:numPr>
                      </w:pPr>
                      <w:r w:rsidRPr="00CC6282">
                        <w:t>Výstavba bytů s pomocí státní dotace</w:t>
                      </w:r>
                      <w:r>
                        <w:t>.</w:t>
                      </w:r>
                    </w:p>
                    <w:p w14:paraId="6875936F" w14:textId="40AA5D56" w:rsidR="00AE0430" w:rsidRDefault="00AE0430">
                      <w:pPr>
                        <w:pStyle w:val="Odstavecseseznamem"/>
                        <w:numPr>
                          <w:ilvl w:val="0"/>
                          <w:numId w:val="26"/>
                        </w:numPr>
                      </w:pPr>
                      <w:r w:rsidRPr="00CC6282">
                        <w:t>Poskytování informací a podkladů městu Brnu</w:t>
                      </w:r>
                      <w:r>
                        <w:t>.</w:t>
                      </w:r>
                    </w:p>
                  </w:txbxContent>
                </v:textbox>
                <w10:wrap type="square" anchorx="margin"/>
              </v:shape>
            </w:pict>
          </mc:Fallback>
        </mc:AlternateContent>
      </w:r>
      <w:r w:rsidR="00B43F17" w:rsidRPr="007E07C4">
        <w:t xml:space="preserve">A.1.3 </w:t>
      </w:r>
      <w:r w:rsidR="00903C94" w:rsidRPr="007E07C4">
        <w:t>Bydlení</w:t>
      </w:r>
      <w:bookmarkEnd w:id="18"/>
    </w:p>
    <w:p w14:paraId="644A5107" w14:textId="77777777" w:rsidR="00152C25" w:rsidRPr="007E07C4" w:rsidRDefault="00152C25" w:rsidP="00B43F17">
      <w:pPr>
        <w:pStyle w:val="Nadpis4"/>
      </w:pPr>
    </w:p>
    <w:p w14:paraId="311BA5E1" w14:textId="364731B2" w:rsidR="00903C94" w:rsidRPr="007E07C4" w:rsidRDefault="00903C94" w:rsidP="00B43F17">
      <w:pPr>
        <w:pStyle w:val="Nadpis4"/>
      </w:pPr>
      <w:bookmarkStart w:id="19" w:name="_Toc123803293"/>
      <w:r w:rsidRPr="007E07C4">
        <w:t>Způsob bydlení v městské části</w:t>
      </w:r>
      <w:bookmarkEnd w:id="19"/>
    </w:p>
    <w:p w14:paraId="2D6256C4" w14:textId="51997DD4" w:rsidR="005822C4" w:rsidRPr="007E07C4" w:rsidRDefault="004A3297">
      <w:pPr>
        <w:pStyle w:val="Odstavecseseznamem"/>
        <w:numPr>
          <w:ilvl w:val="0"/>
          <w:numId w:val="27"/>
        </w:numPr>
        <w:rPr>
          <w:shd w:val="clear" w:color="auto" w:fill="FFFFFF"/>
        </w:rPr>
      </w:pPr>
      <w:r w:rsidRPr="007E07C4">
        <w:rPr>
          <w:shd w:val="clear" w:color="auto" w:fill="FFFFFF"/>
        </w:rPr>
        <w:t xml:space="preserve">Podle </w:t>
      </w:r>
      <w:r w:rsidR="00545B16">
        <w:rPr>
          <w:shd w:val="clear" w:color="auto" w:fill="FFFFFF"/>
        </w:rPr>
        <w:t>s</w:t>
      </w:r>
      <w:r w:rsidR="00A9635A" w:rsidRPr="007E07C4">
        <w:rPr>
          <w:shd w:val="clear" w:color="auto" w:fill="FFFFFF"/>
        </w:rPr>
        <w:t>čítání</w:t>
      </w:r>
      <w:r w:rsidRPr="007E07C4">
        <w:rPr>
          <w:shd w:val="clear" w:color="auto" w:fill="FFFFFF"/>
        </w:rPr>
        <w:t xml:space="preserve"> </w:t>
      </w:r>
      <w:r w:rsidR="00962399" w:rsidRPr="007E07C4">
        <w:rPr>
          <w:shd w:val="clear" w:color="auto" w:fill="FFFFFF"/>
        </w:rPr>
        <w:t>lidu</w:t>
      </w:r>
      <w:r w:rsidRPr="007E07C4">
        <w:rPr>
          <w:shd w:val="clear" w:color="auto" w:fill="FFFFFF"/>
        </w:rPr>
        <w:t xml:space="preserve"> bylo na území městské části Brno-Líšeň evidováno 2 834 domů</w:t>
      </w:r>
      <w:r w:rsidR="00962399" w:rsidRPr="007E07C4">
        <w:rPr>
          <w:shd w:val="clear" w:color="auto" w:fill="FFFFFF"/>
        </w:rPr>
        <w:t xml:space="preserve"> – Líšeň je </w:t>
      </w:r>
      <w:r w:rsidRPr="007E07C4">
        <w:rPr>
          <w:shd w:val="clear" w:color="auto" w:fill="FFFFFF"/>
        </w:rPr>
        <w:t>šestou největší městskou část</w:t>
      </w:r>
      <w:r w:rsidR="00962399" w:rsidRPr="007E07C4">
        <w:rPr>
          <w:shd w:val="clear" w:color="auto" w:fill="FFFFFF"/>
        </w:rPr>
        <w:t>í</w:t>
      </w:r>
      <w:r w:rsidR="005822C4" w:rsidRPr="007E07C4">
        <w:rPr>
          <w:shd w:val="clear" w:color="auto" w:fill="FFFFFF"/>
        </w:rPr>
        <w:t>.</w:t>
      </w:r>
    </w:p>
    <w:p w14:paraId="680ED49E" w14:textId="513FFC08" w:rsidR="005822C4" w:rsidRPr="007E07C4" w:rsidRDefault="005822C4">
      <w:pPr>
        <w:pStyle w:val="Odstavecseseznamem"/>
        <w:numPr>
          <w:ilvl w:val="0"/>
          <w:numId w:val="27"/>
        </w:numPr>
        <w:rPr>
          <w:shd w:val="clear" w:color="auto" w:fill="FFFFFF"/>
        </w:rPr>
      </w:pPr>
      <w:r w:rsidRPr="007E07C4">
        <w:rPr>
          <w:shd w:val="clear" w:color="auto" w:fill="FFFFFF"/>
        </w:rPr>
        <w:t xml:space="preserve">V Líšni stojí </w:t>
      </w:r>
      <w:r w:rsidR="004A3297" w:rsidRPr="007E07C4">
        <w:rPr>
          <w:shd w:val="clear" w:color="auto" w:fill="FFFFFF"/>
        </w:rPr>
        <w:t xml:space="preserve">6,7 % domů v celém Brně. Poměrně značnou část tvoří domy, jejichž materiálem nosných zdí jsou stěnové panely, tedy </w:t>
      </w:r>
      <w:r w:rsidR="00545B16">
        <w:rPr>
          <w:shd w:val="clear" w:color="auto" w:fill="FFFFFF"/>
        </w:rPr>
        <w:t>„</w:t>
      </w:r>
      <w:r w:rsidR="004A3297" w:rsidRPr="007E07C4">
        <w:rPr>
          <w:shd w:val="clear" w:color="auto" w:fill="FFFFFF"/>
        </w:rPr>
        <w:t>paneláky</w:t>
      </w:r>
      <w:r w:rsidR="00545B16">
        <w:rPr>
          <w:shd w:val="clear" w:color="auto" w:fill="FFFFFF"/>
        </w:rPr>
        <w:t>“</w:t>
      </w:r>
      <w:r w:rsidR="004A3297" w:rsidRPr="007E07C4">
        <w:rPr>
          <w:shd w:val="clear" w:color="auto" w:fill="FFFFFF"/>
        </w:rPr>
        <w:t xml:space="preserve">. </w:t>
      </w:r>
    </w:p>
    <w:p w14:paraId="0D32D620" w14:textId="033AF7AA" w:rsidR="004A3297" w:rsidRPr="007E07C4" w:rsidRDefault="004A3297">
      <w:pPr>
        <w:pStyle w:val="Odstavecseseznamem"/>
        <w:numPr>
          <w:ilvl w:val="0"/>
          <w:numId w:val="27"/>
        </w:numPr>
        <w:rPr>
          <w:b/>
          <w:shd w:val="clear" w:color="auto" w:fill="FFFFFF"/>
        </w:rPr>
      </w:pPr>
      <w:r w:rsidRPr="007E07C4">
        <w:rPr>
          <w:shd w:val="clear" w:color="auto" w:fill="FFFFFF"/>
        </w:rPr>
        <w:t>V Líšni je evidováno 305 panel</w:t>
      </w:r>
      <w:r w:rsidR="00545B16">
        <w:rPr>
          <w:shd w:val="clear" w:color="auto" w:fill="FFFFFF"/>
        </w:rPr>
        <w:t>ových domů</w:t>
      </w:r>
      <w:r w:rsidRPr="007E07C4">
        <w:rPr>
          <w:shd w:val="clear" w:color="auto" w:fill="FFFFFF"/>
        </w:rPr>
        <w:t>. To je třetí nejvyšší počet mezi městskými částmi (hned po částech Brno-Bystrc a Brno-sever).</w:t>
      </w:r>
      <w:r w:rsidR="00347AFB" w:rsidRPr="007E07C4">
        <w:rPr>
          <w:shd w:val="clear" w:color="auto" w:fill="FFFFFF"/>
        </w:rPr>
        <w:t xml:space="preserve"> </w:t>
      </w:r>
    </w:p>
    <w:p w14:paraId="481F3C5D" w14:textId="7E1CE59E" w:rsidR="00347AFB" w:rsidRPr="007E07C4" w:rsidRDefault="00C8786E" w:rsidP="00347AFB">
      <w:r w:rsidRPr="007E07C4">
        <w:rPr>
          <w:noProof/>
          <w:lang w:eastAsia="cs-CZ"/>
        </w:rPr>
        <w:drawing>
          <wp:inline distT="0" distB="0" distL="0" distR="0" wp14:anchorId="35A1E113" wp14:editId="1B7F8A20">
            <wp:extent cx="5760720" cy="5024755"/>
            <wp:effectExtent l="19050" t="19050" r="11430" b="23495"/>
            <wp:docPr id="5" name="Obrázek 2"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2" descr="Obsah obrázku mapa&#10;&#10;Popis byl vytvořen automaticky"/>
                    <pic:cNvPicPr>
                      <a:picLocks noChangeAspect="1"/>
                    </pic:cNvPicPr>
                  </pic:nvPicPr>
                  <pic:blipFill>
                    <a:blip r:embed="rId24"/>
                    <a:stretch>
                      <a:fillRect/>
                    </a:stretch>
                  </pic:blipFill>
                  <pic:spPr>
                    <a:xfrm>
                      <a:off x="0" y="0"/>
                      <a:ext cx="5760720" cy="5024755"/>
                    </a:xfrm>
                    <a:prstGeom prst="rect">
                      <a:avLst/>
                    </a:prstGeom>
                    <a:ln>
                      <a:solidFill>
                        <a:srgbClr val="C82B19"/>
                      </a:solidFill>
                    </a:ln>
                  </pic:spPr>
                </pic:pic>
              </a:graphicData>
            </a:graphic>
          </wp:inline>
        </w:drawing>
      </w:r>
    </w:p>
    <w:p w14:paraId="2CF52A2A" w14:textId="26B00114" w:rsidR="00347AFB" w:rsidRPr="007E07C4" w:rsidRDefault="00347AFB" w:rsidP="00347AFB">
      <w:pPr>
        <w:pStyle w:val="Obrpod"/>
      </w:pPr>
      <w:r w:rsidRPr="007E07C4">
        <w:t xml:space="preserve">Obr. </w:t>
      </w:r>
      <w:r w:rsidR="00373DFD" w:rsidRPr="007E07C4">
        <w:t>5</w:t>
      </w:r>
      <w:r w:rsidRPr="007E07C4">
        <w:t>: Charakter městské zástavby v jednotlivých městských částech Brna</w:t>
      </w:r>
    </w:p>
    <w:p w14:paraId="545F5184" w14:textId="60E08A03" w:rsidR="00347AFB" w:rsidRPr="007E07C4" w:rsidRDefault="00347AFB" w:rsidP="00DA1B8E">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Zdroj: Magistrát města Brna (2022): Datový portál města Brna, Městská zástavba - charakter</w:t>
      </w:r>
    </w:p>
    <w:p w14:paraId="77CF983A" w14:textId="77777777" w:rsidR="00072119" w:rsidRPr="007E07C4" w:rsidRDefault="00072119" w:rsidP="000F4C98"/>
    <w:p w14:paraId="7AD5522A" w14:textId="77777777" w:rsidR="00EC7437" w:rsidRPr="007E07C4" w:rsidRDefault="00707715">
      <w:pPr>
        <w:pStyle w:val="Odstavecseseznamem"/>
        <w:numPr>
          <w:ilvl w:val="0"/>
          <w:numId w:val="28"/>
        </w:numPr>
      </w:pPr>
      <w:r w:rsidRPr="007E07C4">
        <w:t>Nejvíce</w:t>
      </w:r>
      <w:r w:rsidR="00EC7437" w:rsidRPr="007E07C4">
        <w:t xml:space="preserve"> líšeňských</w:t>
      </w:r>
      <w:r w:rsidRPr="007E07C4">
        <w:t xml:space="preserve"> domů bylo postaveno v 80. letech 20. století, kdy probíhala výstavba sídliště (470 domů, tj. 17,3 %). </w:t>
      </w:r>
    </w:p>
    <w:p w14:paraId="5AC798FF" w14:textId="51FCA898" w:rsidR="00EC7437" w:rsidRPr="007E07C4" w:rsidRDefault="00EC7437">
      <w:pPr>
        <w:pStyle w:val="Odstavecseseznamem"/>
        <w:numPr>
          <w:ilvl w:val="0"/>
          <w:numId w:val="28"/>
        </w:numPr>
      </w:pPr>
      <w:r w:rsidRPr="007E07C4">
        <w:t>Velká výstavba probíhala i v souvislosti s výstavbou fabrik a vlakové dráhy v období</w:t>
      </w:r>
      <w:r w:rsidR="00707715" w:rsidRPr="007E07C4">
        <w:t xml:space="preserve"> nultých let 21.</w:t>
      </w:r>
      <w:r w:rsidR="00545B16">
        <w:t> století (445 domů, tj. 16,4 %).</w:t>
      </w:r>
    </w:p>
    <w:p w14:paraId="792BA13C" w14:textId="0325C372" w:rsidR="000F4C98" w:rsidRPr="007E07C4" w:rsidRDefault="00707715">
      <w:pPr>
        <w:pStyle w:val="Odstavecseseznamem"/>
        <w:numPr>
          <w:ilvl w:val="0"/>
          <w:numId w:val="28"/>
        </w:numPr>
      </w:pPr>
      <w:r w:rsidRPr="007E07C4">
        <w:t xml:space="preserve">Od roku 2011 bylo postaveno 264 domů (tj. 9,7 %), přičemž z toho mírně více od roku 2016. </w:t>
      </w:r>
    </w:p>
    <w:p w14:paraId="19D5632D" w14:textId="09CEC61C" w:rsidR="000F4C98" w:rsidRPr="007E07C4" w:rsidRDefault="000F4C98" w:rsidP="000F4C98">
      <w:pPr>
        <w:pStyle w:val="Obrpod"/>
        <w:spacing w:after="60"/>
      </w:pPr>
      <w:r w:rsidRPr="007E07C4">
        <w:t xml:space="preserve">Tab. </w:t>
      </w:r>
      <w:r w:rsidR="00EA4814" w:rsidRPr="007E07C4">
        <w:t>3</w:t>
      </w:r>
      <w:r w:rsidRPr="007E07C4">
        <w:t>: Struktura domů na území MČ Brno-Líšeň dle období výstavby či rekonstrukce</w:t>
      </w:r>
    </w:p>
    <w:tbl>
      <w:tblPr>
        <w:tblStyle w:val="Svtlmkazvraznn2"/>
        <w:tblW w:w="9067" w:type="dxa"/>
        <w:tblLayout w:type="fixed"/>
        <w:tblLook w:val="04A0" w:firstRow="1" w:lastRow="0" w:firstColumn="1" w:lastColumn="0" w:noHBand="0" w:noVBand="1"/>
      </w:tblPr>
      <w:tblGrid>
        <w:gridCol w:w="1007"/>
        <w:gridCol w:w="1007"/>
        <w:gridCol w:w="1008"/>
        <w:gridCol w:w="1007"/>
        <w:gridCol w:w="1008"/>
        <w:gridCol w:w="1007"/>
        <w:gridCol w:w="1008"/>
        <w:gridCol w:w="1007"/>
        <w:gridCol w:w="1008"/>
      </w:tblGrid>
      <w:tr w:rsidR="000F4C98" w:rsidRPr="007E07C4" w14:paraId="3FEC8F20" w14:textId="77777777" w:rsidTr="00EA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9"/>
          </w:tcPr>
          <w:p w14:paraId="5B74C06B" w14:textId="6F0E39E9" w:rsidR="000F4C98" w:rsidRPr="007E07C4" w:rsidRDefault="000F4C98" w:rsidP="000F4C98">
            <w:pPr>
              <w:jc w:val="center"/>
              <w:rPr>
                <w:rFonts w:asciiTheme="minorHAnsi" w:eastAsiaTheme="minorHAnsi" w:hAnsiTheme="minorHAnsi" w:cstheme="minorHAnsi"/>
                <w:bCs w:val="0"/>
                <w:sz w:val="20"/>
                <w:szCs w:val="20"/>
                <w:lang w:val="cs-CZ"/>
              </w:rPr>
            </w:pPr>
            <w:r w:rsidRPr="007E07C4">
              <w:rPr>
                <w:rFonts w:asciiTheme="minorHAnsi" w:eastAsiaTheme="minorHAnsi" w:hAnsiTheme="minorHAnsi" w:cstheme="minorHAnsi"/>
                <w:bCs w:val="0"/>
                <w:sz w:val="20"/>
                <w:szCs w:val="20"/>
                <w:lang w:val="cs-CZ"/>
              </w:rPr>
              <w:t>Období výstavby nebo rekonstrukce domu (bez domů s nezjištěným obdobím)</w:t>
            </w:r>
          </w:p>
        </w:tc>
      </w:tr>
      <w:tr w:rsidR="000F4C98" w:rsidRPr="007E07C4" w14:paraId="6021705B"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 w:type="dxa"/>
          </w:tcPr>
          <w:p w14:paraId="713B9D08" w14:textId="3B37B887" w:rsidR="000F4C98" w:rsidRPr="00545B16" w:rsidRDefault="007E07C4" w:rsidP="000F4C98">
            <w:pPr>
              <w:jc w:val="center"/>
              <w:rPr>
                <w:rFonts w:asciiTheme="minorHAnsi" w:eastAsiaTheme="minorHAnsi" w:hAnsiTheme="minorHAnsi" w:cstheme="minorHAnsi"/>
                <w:b w:val="0"/>
                <w:sz w:val="20"/>
                <w:szCs w:val="20"/>
                <w:lang w:val="cs-CZ"/>
              </w:rPr>
            </w:pPr>
            <w:r w:rsidRPr="00545B16">
              <w:rPr>
                <w:rFonts w:asciiTheme="minorHAnsi" w:eastAsiaTheme="minorHAnsi" w:hAnsiTheme="minorHAnsi" w:cstheme="minorHAnsi"/>
                <w:b w:val="0"/>
                <w:sz w:val="20"/>
                <w:szCs w:val="20"/>
                <w:lang w:val="cs-CZ"/>
              </w:rPr>
              <w:t>1919 a </w:t>
            </w:r>
            <w:r w:rsidR="000F4C98" w:rsidRPr="00545B16">
              <w:rPr>
                <w:rFonts w:asciiTheme="minorHAnsi" w:eastAsiaTheme="minorHAnsi" w:hAnsiTheme="minorHAnsi" w:cstheme="minorHAnsi"/>
                <w:b w:val="0"/>
                <w:sz w:val="20"/>
                <w:szCs w:val="20"/>
                <w:lang w:val="cs-CZ"/>
              </w:rPr>
              <w:t>dříve</w:t>
            </w:r>
          </w:p>
        </w:tc>
        <w:tc>
          <w:tcPr>
            <w:tcW w:w="1007" w:type="dxa"/>
          </w:tcPr>
          <w:p w14:paraId="17043704" w14:textId="0B0DBB7E"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1920–1945</w:t>
            </w:r>
          </w:p>
        </w:tc>
        <w:tc>
          <w:tcPr>
            <w:tcW w:w="1008" w:type="dxa"/>
          </w:tcPr>
          <w:p w14:paraId="17BF58B7" w14:textId="79ACF221"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1946–1970</w:t>
            </w:r>
          </w:p>
        </w:tc>
        <w:tc>
          <w:tcPr>
            <w:tcW w:w="1007" w:type="dxa"/>
          </w:tcPr>
          <w:p w14:paraId="22BB2A2A" w14:textId="5DB46FAB"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1971–1980</w:t>
            </w:r>
          </w:p>
        </w:tc>
        <w:tc>
          <w:tcPr>
            <w:tcW w:w="1008" w:type="dxa"/>
          </w:tcPr>
          <w:p w14:paraId="110BC0AC" w14:textId="4CC1D15C"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1981–1990</w:t>
            </w:r>
          </w:p>
        </w:tc>
        <w:tc>
          <w:tcPr>
            <w:tcW w:w="1007" w:type="dxa"/>
          </w:tcPr>
          <w:p w14:paraId="0AEB3CAA" w14:textId="32E326D7"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1991–2000</w:t>
            </w:r>
          </w:p>
        </w:tc>
        <w:tc>
          <w:tcPr>
            <w:tcW w:w="1008" w:type="dxa"/>
          </w:tcPr>
          <w:p w14:paraId="7D82EAE2" w14:textId="3CC11740"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2001–2010</w:t>
            </w:r>
          </w:p>
        </w:tc>
        <w:tc>
          <w:tcPr>
            <w:tcW w:w="1007" w:type="dxa"/>
          </w:tcPr>
          <w:p w14:paraId="2279CD3D" w14:textId="3DBD1026"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2011–2015</w:t>
            </w:r>
          </w:p>
        </w:tc>
        <w:tc>
          <w:tcPr>
            <w:tcW w:w="1008" w:type="dxa"/>
          </w:tcPr>
          <w:p w14:paraId="35C35309" w14:textId="2800A072" w:rsidR="000F4C98" w:rsidRPr="007E07C4" w:rsidRDefault="000F4C98" w:rsidP="000F4C98">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2016</w:t>
            </w:r>
            <w:r w:rsidR="007E07C4" w:rsidRPr="007E07C4">
              <w:rPr>
                <w:rFonts w:asciiTheme="minorHAnsi" w:eastAsiaTheme="minorHAnsi" w:hAnsiTheme="minorHAnsi" w:cstheme="minorHAnsi"/>
                <w:sz w:val="20"/>
                <w:szCs w:val="20"/>
                <w:lang w:val="cs-CZ"/>
              </w:rPr>
              <w:t xml:space="preserve"> a </w:t>
            </w:r>
            <w:r w:rsidRPr="007E07C4">
              <w:rPr>
                <w:rFonts w:asciiTheme="minorHAnsi" w:eastAsiaTheme="minorHAnsi" w:hAnsiTheme="minorHAnsi" w:cstheme="minorHAnsi"/>
                <w:sz w:val="20"/>
                <w:szCs w:val="20"/>
                <w:lang w:val="cs-CZ"/>
              </w:rPr>
              <w:t>později</w:t>
            </w:r>
          </w:p>
        </w:tc>
      </w:tr>
      <w:tr w:rsidR="000F4C98" w:rsidRPr="007E07C4" w14:paraId="3721AA00" w14:textId="77777777" w:rsidTr="00EA4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 w:type="dxa"/>
          </w:tcPr>
          <w:p w14:paraId="7DE02D45" w14:textId="0DCCED15" w:rsidR="000F4C98" w:rsidRPr="007E07C4" w:rsidRDefault="00707715" w:rsidP="00707715">
            <w:pPr>
              <w:jc w:val="center"/>
              <w:rPr>
                <w:rFonts w:asciiTheme="minorHAnsi" w:eastAsiaTheme="minorHAnsi" w:hAnsiTheme="minorHAnsi" w:cstheme="minorHAnsi"/>
                <w:b w:val="0"/>
                <w:sz w:val="20"/>
                <w:szCs w:val="20"/>
                <w:lang w:val="cs-CZ"/>
              </w:rPr>
            </w:pPr>
            <w:r w:rsidRPr="007E07C4">
              <w:rPr>
                <w:rFonts w:asciiTheme="minorHAnsi" w:eastAsiaTheme="minorHAnsi" w:hAnsiTheme="minorHAnsi" w:cstheme="minorHAnsi"/>
                <w:b w:val="0"/>
                <w:sz w:val="20"/>
                <w:szCs w:val="20"/>
                <w:lang w:val="cs-CZ"/>
              </w:rPr>
              <w:t>155</w:t>
            </w:r>
          </w:p>
        </w:tc>
        <w:tc>
          <w:tcPr>
            <w:tcW w:w="1007" w:type="dxa"/>
          </w:tcPr>
          <w:p w14:paraId="1C35A495" w14:textId="0F2745C5"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436</w:t>
            </w:r>
          </w:p>
        </w:tc>
        <w:tc>
          <w:tcPr>
            <w:tcW w:w="1008" w:type="dxa"/>
          </w:tcPr>
          <w:p w14:paraId="50F7ACFD" w14:textId="1FF7CEBB"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348</w:t>
            </w:r>
          </w:p>
        </w:tc>
        <w:tc>
          <w:tcPr>
            <w:tcW w:w="1007" w:type="dxa"/>
          </w:tcPr>
          <w:p w14:paraId="48B43CFA" w14:textId="42150CBA"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299</w:t>
            </w:r>
          </w:p>
        </w:tc>
        <w:tc>
          <w:tcPr>
            <w:tcW w:w="1008" w:type="dxa"/>
          </w:tcPr>
          <w:p w14:paraId="45941F35" w14:textId="25B304FD"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470</w:t>
            </w:r>
          </w:p>
        </w:tc>
        <w:tc>
          <w:tcPr>
            <w:tcW w:w="1007" w:type="dxa"/>
          </w:tcPr>
          <w:p w14:paraId="5E7E0CAB" w14:textId="037EBA99"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298</w:t>
            </w:r>
          </w:p>
        </w:tc>
        <w:tc>
          <w:tcPr>
            <w:tcW w:w="1008" w:type="dxa"/>
          </w:tcPr>
          <w:p w14:paraId="24B8E2DA" w14:textId="38E0173D"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445</w:t>
            </w:r>
          </w:p>
        </w:tc>
        <w:tc>
          <w:tcPr>
            <w:tcW w:w="1007" w:type="dxa"/>
          </w:tcPr>
          <w:p w14:paraId="63E379CB" w14:textId="0FCAAA97"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121</w:t>
            </w:r>
          </w:p>
        </w:tc>
        <w:tc>
          <w:tcPr>
            <w:tcW w:w="1008" w:type="dxa"/>
          </w:tcPr>
          <w:p w14:paraId="28C44E38" w14:textId="473F91EB" w:rsidR="000F4C98" w:rsidRPr="007E07C4" w:rsidRDefault="00707715" w:rsidP="00707715">
            <w:pPr>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143</w:t>
            </w:r>
          </w:p>
        </w:tc>
      </w:tr>
      <w:tr w:rsidR="000F4C98" w:rsidRPr="007E07C4" w14:paraId="507F9691" w14:textId="77777777" w:rsidTr="00EA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 w:type="dxa"/>
          </w:tcPr>
          <w:p w14:paraId="2183A5A8" w14:textId="4D076538" w:rsidR="000F4C98" w:rsidRPr="007E07C4" w:rsidRDefault="00707715" w:rsidP="00707715">
            <w:pPr>
              <w:jc w:val="center"/>
              <w:rPr>
                <w:rFonts w:asciiTheme="minorHAnsi" w:eastAsiaTheme="minorHAnsi" w:hAnsiTheme="minorHAnsi" w:cstheme="minorHAnsi"/>
                <w:b w:val="0"/>
                <w:sz w:val="20"/>
                <w:szCs w:val="20"/>
                <w:lang w:val="cs-CZ"/>
              </w:rPr>
            </w:pPr>
            <w:r w:rsidRPr="007E07C4">
              <w:rPr>
                <w:rFonts w:asciiTheme="minorHAnsi" w:eastAsiaTheme="minorHAnsi" w:hAnsiTheme="minorHAnsi" w:cstheme="minorHAnsi"/>
                <w:b w:val="0"/>
                <w:sz w:val="20"/>
                <w:szCs w:val="20"/>
                <w:lang w:val="cs-CZ"/>
              </w:rPr>
              <w:t>5,7 %</w:t>
            </w:r>
          </w:p>
        </w:tc>
        <w:tc>
          <w:tcPr>
            <w:tcW w:w="1007" w:type="dxa"/>
          </w:tcPr>
          <w:p w14:paraId="5276E7D6" w14:textId="7801DCD0"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16,1 %</w:t>
            </w:r>
          </w:p>
        </w:tc>
        <w:tc>
          <w:tcPr>
            <w:tcW w:w="1008" w:type="dxa"/>
          </w:tcPr>
          <w:p w14:paraId="36A8D35C" w14:textId="5D642050"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12,8 %</w:t>
            </w:r>
          </w:p>
        </w:tc>
        <w:tc>
          <w:tcPr>
            <w:tcW w:w="1007" w:type="dxa"/>
          </w:tcPr>
          <w:p w14:paraId="05C1495E" w14:textId="5E537C4A"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11,0 %</w:t>
            </w:r>
          </w:p>
        </w:tc>
        <w:tc>
          <w:tcPr>
            <w:tcW w:w="1008" w:type="dxa"/>
          </w:tcPr>
          <w:p w14:paraId="63283F90" w14:textId="752E4FB6"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17,3 %</w:t>
            </w:r>
          </w:p>
        </w:tc>
        <w:tc>
          <w:tcPr>
            <w:tcW w:w="1007" w:type="dxa"/>
          </w:tcPr>
          <w:p w14:paraId="1A1B5BCB" w14:textId="2A0310EA"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11,0 %</w:t>
            </w:r>
          </w:p>
        </w:tc>
        <w:tc>
          <w:tcPr>
            <w:tcW w:w="1008" w:type="dxa"/>
          </w:tcPr>
          <w:p w14:paraId="269D447A" w14:textId="539377AF"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16,4 %</w:t>
            </w:r>
          </w:p>
        </w:tc>
        <w:tc>
          <w:tcPr>
            <w:tcW w:w="1007" w:type="dxa"/>
          </w:tcPr>
          <w:p w14:paraId="7A58CBF7" w14:textId="58F46B53"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4,5 %</w:t>
            </w:r>
          </w:p>
        </w:tc>
        <w:tc>
          <w:tcPr>
            <w:tcW w:w="1008" w:type="dxa"/>
          </w:tcPr>
          <w:p w14:paraId="3B95C628" w14:textId="781A3870" w:rsidR="000F4C98" w:rsidRPr="007E07C4" w:rsidRDefault="00707715" w:rsidP="00707715">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5,3 %</w:t>
            </w:r>
          </w:p>
        </w:tc>
      </w:tr>
    </w:tbl>
    <w:p w14:paraId="49C00EEB" w14:textId="77777777" w:rsidR="000F4C98" w:rsidRPr="007E07C4" w:rsidRDefault="000F4C98" w:rsidP="000F4C98">
      <w:pPr>
        <w:rPr>
          <w:rFonts w:eastAsiaTheme="minorHAnsi"/>
          <w:bCs/>
          <w:sz w:val="20"/>
          <w:shd w:val="clear" w:color="auto" w:fill="FFFFFF"/>
          <w:lang w:eastAsia="zh-CN"/>
        </w:rPr>
      </w:pPr>
      <w:r w:rsidRPr="007E07C4">
        <w:rPr>
          <w:rFonts w:eastAsiaTheme="minorHAnsi"/>
          <w:bCs/>
          <w:sz w:val="20"/>
          <w:shd w:val="clear" w:color="auto" w:fill="FFFFFF"/>
          <w:lang w:eastAsia="zh-CN"/>
        </w:rPr>
        <w:t>Zdroj: ČSÚ (2022): Veřejná databáze, Sčítání lidu, domů a bytů 2021</w:t>
      </w:r>
    </w:p>
    <w:p w14:paraId="6361830C" w14:textId="77777777" w:rsidR="00072119" w:rsidRPr="007E07C4" w:rsidRDefault="00072119" w:rsidP="00B43F17"/>
    <w:p w14:paraId="599971AA" w14:textId="6EAA7294" w:rsidR="00EC7437" w:rsidRPr="007E07C4" w:rsidRDefault="00EC7437">
      <w:pPr>
        <w:pStyle w:val="Odstavecseseznamem"/>
        <w:numPr>
          <w:ilvl w:val="0"/>
          <w:numId w:val="29"/>
        </w:numPr>
      </w:pPr>
      <w:r w:rsidRPr="007E07C4">
        <w:t>N</w:t>
      </w:r>
      <w:r w:rsidR="00347AFB" w:rsidRPr="007E07C4">
        <w:t>a území mě</w:t>
      </w:r>
      <w:r w:rsidR="00F60C89" w:rsidRPr="007E07C4">
        <w:t>stské části Brno-Líšeň</w:t>
      </w:r>
      <w:r w:rsidRPr="007E07C4">
        <w:t xml:space="preserve"> existuje</w:t>
      </w:r>
      <w:r w:rsidR="00F60C89" w:rsidRPr="007E07C4">
        <w:t xml:space="preserve"> celkem</w:t>
      </w:r>
      <w:r w:rsidR="00347AFB" w:rsidRPr="007E07C4">
        <w:t xml:space="preserve"> </w:t>
      </w:r>
      <w:r w:rsidR="00F60C89" w:rsidRPr="007E07C4">
        <w:t xml:space="preserve">12 701 bytů, z toho </w:t>
      </w:r>
      <w:r w:rsidR="00F60C89" w:rsidRPr="007E07C4">
        <w:rPr>
          <w:b/>
        </w:rPr>
        <w:t>11 523 obydlených bytů</w:t>
      </w:r>
      <w:r w:rsidR="00F60C89" w:rsidRPr="007E07C4">
        <w:t xml:space="preserve"> (tj. 90,7 %)</w:t>
      </w:r>
      <w:r w:rsidR="00347AFB" w:rsidRPr="007E07C4">
        <w:t xml:space="preserve">. </w:t>
      </w:r>
      <w:r w:rsidRPr="007E07C4">
        <w:t>Líšeň je</w:t>
      </w:r>
      <w:r w:rsidR="00347AFB" w:rsidRPr="007E07C4">
        <w:t xml:space="preserve"> </w:t>
      </w:r>
      <w:r w:rsidR="00F60C89" w:rsidRPr="007E07C4">
        <w:t>čtvrt</w:t>
      </w:r>
      <w:r w:rsidRPr="007E07C4">
        <w:t>á</w:t>
      </w:r>
      <w:r w:rsidR="00347AFB" w:rsidRPr="007E07C4">
        <w:t xml:space="preserve"> největší městsk</w:t>
      </w:r>
      <w:r w:rsidRPr="007E07C4">
        <w:t>á</w:t>
      </w:r>
      <w:r w:rsidR="00347AFB" w:rsidRPr="007E07C4">
        <w:t xml:space="preserve"> část</w:t>
      </w:r>
      <w:r w:rsidRPr="007E07C4">
        <w:t>.</w:t>
      </w:r>
    </w:p>
    <w:p w14:paraId="3377E403" w14:textId="37B51D2A" w:rsidR="00F60C89" w:rsidRPr="007E07C4" w:rsidRDefault="00F60C89">
      <w:pPr>
        <w:pStyle w:val="Odstavecseseznamem"/>
        <w:numPr>
          <w:ilvl w:val="0"/>
          <w:numId w:val="29"/>
        </w:numPr>
      </w:pPr>
      <w:r w:rsidRPr="007E07C4">
        <w:t>Oproti brněnskému průměru</w:t>
      </w:r>
      <w:r w:rsidR="00EC7437" w:rsidRPr="007E07C4">
        <w:t xml:space="preserve"> je v Líšni nadprůměrný podíl </w:t>
      </w:r>
      <w:r w:rsidRPr="007E07C4">
        <w:t xml:space="preserve">osobního vlastnictví </w:t>
      </w:r>
      <w:r w:rsidR="00545B16">
        <w:t>bytů a </w:t>
      </w:r>
      <w:r w:rsidRPr="007E07C4">
        <w:t>byt</w:t>
      </w:r>
      <w:r w:rsidR="00EC7437" w:rsidRPr="007E07C4">
        <w:t>ů</w:t>
      </w:r>
      <w:r w:rsidRPr="007E07C4">
        <w:t xml:space="preserve"> ve vlastním domě</w:t>
      </w:r>
      <w:r w:rsidR="00EC7437" w:rsidRPr="007E07C4">
        <w:t>.</w:t>
      </w:r>
    </w:p>
    <w:p w14:paraId="2FAED4C6" w14:textId="1F6843C7" w:rsidR="00EC7437" w:rsidRPr="007E07C4" w:rsidRDefault="00755BBA">
      <w:pPr>
        <w:pStyle w:val="Odstavecseseznamem"/>
        <w:numPr>
          <w:ilvl w:val="0"/>
          <w:numId w:val="29"/>
        </w:numPr>
      </w:pPr>
      <w:r w:rsidRPr="007E07C4">
        <w:t xml:space="preserve">V Líšni připadalo </w:t>
      </w:r>
      <w:r w:rsidRPr="007E07C4">
        <w:rPr>
          <w:b/>
        </w:rPr>
        <w:t>průměrně 3,06 obytných místností na 1 obydlený byt</w:t>
      </w:r>
      <w:r w:rsidRPr="007E07C4">
        <w:t>, celobrněnský průměr činil 2,69 obytných místností. Mezi 29 brněnským</w:t>
      </w:r>
      <w:r w:rsidR="00545B16">
        <w:t>i městskými částmi se jednalo o </w:t>
      </w:r>
      <w:r w:rsidRPr="007E07C4">
        <w:t xml:space="preserve">průměrnou třináctou nejvyšší hodnotu. </w:t>
      </w:r>
    </w:p>
    <w:p w14:paraId="27E113E0" w14:textId="77777777" w:rsidR="0043737F" w:rsidRPr="007E07C4" w:rsidRDefault="0043737F">
      <w:pPr>
        <w:pStyle w:val="Odstavecseseznamem"/>
        <w:numPr>
          <w:ilvl w:val="0"/>
          <w:numId w:val="29"/>
        </w:numPr>
      </w:pPr>
      <w:r w:rsidRPr="007E07C4">
        <w:t xml:space="preserve">V roce 2019 byl na území města Brna proveden sociologický průzkum ohledně spokojenosti obyvatel s blízkým okolím bydliště bydlení. Průměrná známka na stupnici 1–10 v Líšni dosáhla 7,0. </w:t>
      </w:r>
    </w:p>
    <w:p w14:paraId="4689CA8A" w14:textId="418CDDBB" w:rsidR="0043737F" w:rsidRPr="007E07C4" w:rsidRDefault="0043737F">
      <w:pPr>
        <w:pStyle w:val="Odstavecseseznamem"/>
        <w:numPr>
          <w:ilvl w:val="0"/>
          <w:numId w:val="29"/>
        </w:numPr>
      </w:pPr>
      <w:r w:rsidRPr="007E07C4">
        <w:t xml:space="preserve">Nejvyšší spokojenost sice panovala v severozápadně položených městských částech, avšak výrazné rozdíly na úrovni celého města nenastaly. </w:t>
      </w:r>
    </w:p>
    <w:p w14:paraId="4276B812" w14:textId="49636488" w:rsidR="00755BBA" w:rsidRPr="007E07C4" w:rsidRDefault="00C8786E" w:rsidP="00545B16">
      <w:pPr>
        <w:spacing w:after="60"/>
      </w:pPr>
      <w:r w:rsidRPr="007E07C4">
        <w:rPr>
          <w:noProof/>
          <w:lang w:eastAsia="cs-CZ"/>
        </w:rPr>
        <w:drawing>
          <wp:inline distT="0" distB="0" distL="0" distR="0" wp14:anchorId="0514801D" wp14:editId="06E2A7A0">
            <wp:extent cx="5760720" cy="3277870"/>
            <wp:effectExtent l="19050" t="19050" r="11430" b="17780"/>
            <wp:docPr id="6" name="Obrázek 3"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3" descr="Obsah obrázku mapa&#10;&#10;Popis byl vytvořen automaticky"/>
                    <pic:cNvPicPr>
                      <a:picLocks noChangeAspect="1"/>
                    </pic:cNvPicPr>
                  </pic:nvPicPr>
                  <pic:blipFill>
                    <a:blip r:embed="rId25"/>
                    <a:stretch>
                      <a:fillRect/>
                    </a:stretch>
                  </pic:blipFill>
                  <pic:spPr>
                    <a:xfrm>
                      <a:off x="0" y="0"/>
                      <a:ext cx="5760720" cy="3277870"/>
                    </a:xfrm>
                    <a:prstGeom prst="rect">
                      <a:avLst/>
                    </a:prstGeom>
                    <a:ln>
                      <a:solidFill>
                        <a:srgbClr val="C82B19"/>
                      </a:solidFill>
                    </a:ln>
                  </pic:spPr>
                </pic:pic>
              </a:graphicData>
            </a:graphic>
          </wp:inline>
        </w:drawing>
      </w:r>
    </w:p>
    <w:p w14:paraId="412C561F" w14:textId="55842EB1" w:rsidR="00FB631E" w:rsidRPr="007E07C4" w:rsidRDefault="00FB631E" w:rsidP="00FB631E">
      <w:pPr>
        <w:pStyle w:val="Obrpod"/>
      </w:pPr>
      <w:r w:rsidRPr="007E07C4">
        <w:t xml:space="preserve">Obr. </w:t>
      </w:r>
      <w:r w:rsidR="00373DFD" w:rsidRPr="007E07C4">
        <w:t>6</w:t>
      </w:r>
      <w:r w:rsidRPr="007E07C4">
        <w:t>: Spokojenost s blízkým okolím bydliště v jednotlivých městských částech Brna</w:t>
      </w:r>
    </w:p>
    <w:p w14:paraId="5CF0C8DD" w14:textId="5084F1D4" w:rsidR="00FB631E" w:rsidRPr="007E07C4" w:rsidRDefault="00FB631E" w:rsidP="00DA1B8E">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Zdroj: Magistrát města Brna (2019): Sociologický výzkum bydlení v Brně</w:t>
      </w:r>
    </w:p>
    <w:p w14:paraId="6F90F857" w14:textId="77777777" w:rsidR="00FB631E" w:rsidRPr="007E07C4" w:rsidRDefault="00FB631E" w:rsidP="00B43F17"/>
    <w:p w14:paraId="0CB775D8" w14:textId="559DF0F4" w:rsidR="00903C94" w:rsidRPr="007E07C4" w:rsidRDefault="00903C94" w:rsidP="00B43F17">
      <w:pPr>
        <w:pStyle w:val="Nadpis4"/>
      </w:pPr>
      <w:bookmarkStart w:id="20" w:name="_Toc123803294"/>
      <w:r w:rsidRPr="007E07C4">
        <w:t>Bytový fond městské části</w:t>
      </w:r>
      <w:bookmarkEnd w:id="20"/>
    </w:p>
    <w:p w14:paraId="1F18D3D7" w14:textId="4411C3B7" w:rsidR="0043737F" w:rsidRPr="007E07C4" w:rsidRDefault="008712BB">
      <w:pPr>
        <w:pStyle w:val="Odstavecseseznamem"/>
        <w:numPr>
          <w:ilvl w:val="0"/>
          <w:numId w:val="30"/>
        </w:numPr>
      </w:pPr>
      <w:r w:rsidRPr="007E07C4">
        <w:t>V roce 2022 měla městská část Brno-Líšeň ve své</w:t>
      </w:r>
      <w:r w:rsidR="00C05C1A" w:rsidRPr="007E07C4">
        <w:t xml:space="preserve"> správě</w:t>
      </w:r>
      <w:r w:rsidRPr="007E07C4">
        <w:t xml:space="preserve"> </w:t>
      </w:r>
      <w:r w:rsidRPr="007E07C4">
        <w:rPr>
          <w:b/>
        </w:rPr>
        <w:t>2 323 běžných obecních bytů</w:t>
      </w:r>
      <w:r w:rsidR="006B624F" w:rsidRPr="007E07C4">
        <w:rPr>
          <w:b/>
        </w:rPr>
        <w:t xml:space="preserve"> </w:t>
      </w:r>
      <w:r w:rsidR="006B624F" w:rsidRPr="007E07C4">
        <w:t>v celkem 98 domech</w:t>
      </w:r>
      <w:r w:rsidR="0043737F" w:rsidRPr="007E07C4">
        <w:t>. Jde o 3. nejvyšší počet v Brně.</w:t>
      </w:r>
    </w:p>
    <w:p w14:paraId="241183A3" w14:textId="0FD14EA3" w:rsidR="00B43F17" w:rsidRPr="007E07C4" w:rsidRDefault="006B624F">
      <w:pPr>
        <w:pStyle w:val="Odstavecseseznamem"/>
        <w:numPr>
          <w:ilvl w:val="0"/>
          <w:numId w:val="30"/>
        </w:numPr>
      </w:pPr>
      <w:r w:rsidRPr="007E07C4">
        <w:t xml:space="preserve">V letech 2020 i 2021 </w:t>
      </w:r>
      <w:r w:rsidR="00545B16">
        <w:t xml:space="preserve">bylo </w:t>
      </w:r>
      <w:r w:rsidRPr="007E07C4">
        <w:t>455, resp. 442 žadatelů</w:t>
      </w:r>
      <w:r w:rsidR="0043737F" w:rsidRPr="007E07C4">
        <w:t xml:space="preserve"> o byt.</w:t>
      </w:r>
      <w:r w:rsidRPr="007E07C4">
        <w:t xml:space="preserve"> </w:t>
      </w:r>
      <w:r w:rsidR="007F1231" w:rsidRPr="007E07C4">
        <w:t xml:space="preserve">Uvolněno však bylo ve zmíněných letech jen 42, resp. 40 bytů. </w:t>
      </w:r>
      <w:r w:rsidRPr="007E07C4">
        <w:t xml:space="preserve">  </w:t>
      </w:r>
    </w:p>
    <w:p w14:paraId="4C9B8AC7" w14:textId="77777777" w:rsidR="00BF7A8A" w:rsidRPr="007E07C4" w:rsidRDefault="00BF7A8A" w:rsidP="00BF7A8A">
      <w:pPr>
        <w:pStyle w:val="Odstavecseseznamem"/>
        <w:numPr>
          <w:ilvl w:val="0"/>
          <w:numId w:val="30"/>
        </w:numPr>
      </w:pPr>
      <w:r w:rsidRPr="007E07C4">
        <w:t xml:space="preserve">Běžné obecní byty má na starosti majetkoprávní odbor úřadu MČ Brno-Líšeň. </w:t>
      </w:r>
    </w:p>
    <w:p w14:paraId="181178BF" w14:textId="0E43E2B0" w:rsidR="006B624F" w:rsidRPr="007E07C4" w:rsidRDefault="00BF7A8A">
      <w:pPr>
        <w:pStyle w:val="Odstavecseseznamem"/>
        <w:numPr>
          <w:ilvl w:val="0"/>
          <w:numId w:val="30"/>
        </w:numPr>
      </w:pPr>
      <w:r>
        <w:t>Dále je na území MČ</w:t>
      </w:r>
      <w:r w:rsidR="0043737F" w:rsidRPr="007E07C4">
        <w:t xml:space="preserve"> </w:t>
      </w:r>
      <w:r w:rsidR="006B624F" w:rsidRPr="007E07C4">
        <w:rPr>
          <w:b/>
        </w:rPr>
        <w:t>69 městských bytů v domě s pečovatelskou službou</w:t>
      </w:r>
      <w:r w:rsidR="0043737F" w:rsidRPr="007E07C4">
        <w:t xml:space="preserve"> </w:t>
      </w:r>
      <w:r>
        <w:t>a</w:t>
      </w:r>
      <w:r w:rsidR="00545B16">
        <w:t xml:space="preserve"> </w:t>
      </w:r>
      <w:r w:rsidR="00545B16">
        <w:rPr>
          <w:b/>
        </w:rPr>
        <w:t>4 </w:t>
      </w:r>
      <w:r w:rsidR="006B624F" w:rsidRPr="007E07C4">
        <w:rPr>
          <w:b/>
        </w:rPr>
        <w:t>městské bezbariérové byty</w:t>
      </w:r>
      <w:r w:rsidR="006B624F" w:rsidRPr="007E07C4">
        <w:t xml:space="preserve"> a </w:t>
      </w:r>
      <w:r w:rsidR="006B624F" w:rsidRPr="007E07C4">
        <w:rPr>
          <w:b/>
        </w:rPr>
        <w:t>1 sociální městský byt s komplexní podporou</w:t>
      </w:r>
      <w:r w:rsidR="006B624F" w:rsidRPr="007E07C4">
        <w:t>.</w:t>
      </w:r>
    </w:p>
    <w:p w14:paraId="11DB960D" w14:textId="5E46CE8C" w:rsidR="007F1231" w:rsidRPr="007E07C4" w:rsidRDefault="00BF7A8A">
      <w:pPr>
        <w:pStyle w:val="Odstavecseseznamem"/>
        <w:numPr>
          <w:ilvl w:val="0"/>
          <w:numId w:val="30"/>
        </w:numPr>
      </w:pPr>
      <w:r>
        <w:t>Tyto ostatní</w:t>
      </w:r>
      <w:r w:rsidR="007F1231" w:rsidRPr="007E07C4">
        <w:t xml:space="preserve"> byty (bezbariérové byty, byty v DPS a sociální </w:t>
      </w:r>
      <w:r w:rsidR="00545B16">
        <w:t>byty) má ve správě město Brno a </w:t>
      </w:r>
      <w:r w:rsidR="007F1231" w:rsidRPr="007E07C4">
        <w:t xml:space="preserve">v rámci své agendy </w:t>
      </w:r>
      <w:r w:rsidR="00545B16">
        <w:t xml:space="preserve">na starost </w:t>
      </w:r>
      <w:r w:rsidR="007F1231" w:rsidRPr="007E07C4">
        <w:t>bytový odbor</w:t>
      </w:r>
      <w:r w:rsidR="00545B16">
        <w:t xml:space="preserve"> magistrátu</w:t>
      </w:r>
      <w:r w:rsidR="007F1231" w:rsidRPr="007E07C4">
        <w:t>.</w:t>
      </w:r>
    </w:p>
    <w:p w14:paraId="7C118AB7" w14:textId="6285E225" w:rsidR="00D83425" w:rsidRPr="007E07C4" w:rsidRDefault="00D83425">
      <w:pPr>
        <w:jc w:val="left"/>
      </w:pPr>
      <w:r w:rsidRPr="007E07C4">
        <w:br w:type="page"/>
      </w:r>
    </w:p>
    <w:p w14:paraId="75308F6C" w14:textId="4D48F820" w:rsidR="00903C94" w:rsidRPr="007E07C4" w:rsidRDefault="00710A51" w:rsidP="00B43F17">
      <w:pPr>
        <w:pStyle w:val="Nadpis3"/>
      </w:pPr>
      <w:bookmarkStart w:id="21" w:name="_Toc123803295"/>
      <w:r w:rsidRPr="007E07C4">
        <w:rPr>
          <w:b/>
          <w:bCs/>
          <w:noProof/>
          <w:lang w:eastAsia="cs-CZ"/>
        </w:rPr>
        <mc:AlternateContent>
          <mc:Choice Requires="wps">
            <w:drawing>
              <wp:anchor distT="45720" distB="45720" distL="114300" distR="114300" simplePos="0" relativeHeight="251811840" behindDoc="0" locked="0" layoutInCell="1" allowOverlap="1" wp14:anchorId="158C0119" wp14:editId="456DEA7F">
                <wp:simplePos x="0" y="0"/>
                <wp:positionH relativeFrom="margin">
                  <wp:align>left</wp:align>
                </wp:positionH>
                <wp:positionV relativeFrom="paragraph">
                  <wp:posOffset>292735</wp:posOffset>
                </wp:positionV>
                <wp:extent cx="5737860" cy="1927860"/>
                <wp:effectExtent l="0" t="0" r="15240" b="15240"/>
                <wp:wrapSquare wrapText="bothSides"/>
                <wp:docPr id="5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2598420"/>
                        </a:xfrm>
                        <a:prstGeom prst="rect">
                          <a:avLst/>
                        </a:prstGeom>
                        <a:solidFill>
                          <a:srgbClr val="FFFFFF"/>
                        </a:solidFill>
                        <a:ln w="9525">
                          <a:solidFill>
                            <a:srgbClr val="C00000"/>
                          </a:solidFill>
                          <a:miter lim="800000"/>
                          <a:headEnd/>
                          <a:tailEnd/>
                        </a:ln>
                      </wps:spPr>
                      <wps:txbx>
                        <w:txbxContent>
                          <w:p w14:paraId="2AB148F2" w14:textId="77777777" w:rsidR="00AE0430" w:rsidRDefault="00AE0430" w:rsidP="00710A51">
                            <w:pPr>
                              <w:rPr>
                                <w:b/>
                                <w:bCs/>
                              </w:rPr>
                            </w:pPr>
                            <w:r w:rsidRPr="003D0417">
                              <w:rPr>
                                <w:b/>
                                <w:bCs/>
                              </w:rPr>
                              <w:t>Přehled kompetencí městské části</w:t>
                            </w:r>
                          </w:p>
                          <w:p w14:paraId="6E484527" w14:textId="52F70EC5" w:rsidR="00AE0430" w:rsidRDefault="00AE0430">
                            <w:pPr>
                              <w:pStyle w:val="Odstavecseseznamem"/>
                              <w:numPr>
                                <w:ilvl w:val="0"/>
                                <w:numId w:val="9"/>
                              </w:numPr>
                            </w:pPr>
                            <w:r w:rsidRPr="00D97ED1">
                              <w:t>Spolupráce na přípravě a realizaci propagace a prezentace města, na podpoře rozvoje cestovního ruchu, při tvorbě podmínek pro podporu podnikání, při přípravě, realizaci a monitoringu projektů podporovaných z fondů EU</w:t>
                            </w:r>
                            <w:r>
                              <w:t>.</w:t>
                            </w:r>
                          </w:p>
                          <w:p w14:paraId="3838B4B1" w14:textId="78B6E2FE" w:rsidR="00AE0430" w:rsidRDefault="00AE0430">
                            <w:pPr>
                              <w:pStyle w:val="Odstavecseseznamem"/>
                              <w:numPr>
                                <w:ilvl w:val="0"/>
                                <w:numId w:val="9"/>
                              </w:numPr>
                            </w:pPr>
                            <w:r w:rsidRPr="00D97ED1">
                              <w:t>Výkon funkce investora u akcí MČ a akci z pověření města</w:t>
                            </w:r>
                            <w:r>
                              <w:t>.</w:t>
                            </w:r>
                          </w:p>
                          <w:p w14:paraId="49139220" w14:textId="44D5AD45" w:rsidR="00AE0430" w:rsidRDefault="00AE0430">
                            <w:pPr>
                              <w:pStyle w:val="Odstavecseseznamem"/>
                              <w:numPr>
                                <w:ilvl w:val="0"/>
                                <w:numId w:val="9"/>
                              </w:numPr>
                            </w:pPr>
                            <w:r w:rsidRPr="00D97ED1">
                              <w:t>Zajištění ekonomického využití svěřeného majetku</w:t>
                            </w:r>
                            <w:r>
                              <w:t>.</w:t>
                            </w:r>
                          </w:p>
                          <w:p w14:paraId="22F66E82" w14:textId="65F91026" w:rsidR="00AE0430" w:rsidRDefault="00AE0430">
                            <w:pPr>
                              <w:pStyle w:val="Odstavecseseznamem"/>
                              <w:numPr>
                                <w:ilvl w:val="0"/>
                                <w:numId w:val="9"/>
                              </w:numPr>
                            </w:pPr>
                            <w:r w:rsidRPr="00D97ED1">
                              <w:t>Návrh lokalit pro zpracování tržního řádu včetně jejich změn</w:t>
                            </w:r>
                            <w:r>
                              <w:t>.</w:t>
                            </w:r>
                          </w:p>
                          <w:p w14:paraId="6F1F21C5" w14:textId="127EF5B4" w:rsidR="00AE0430" w:rsidRPr="00E12DC1" w:rsidRDefault="00AE0430">
                            <w:pPr>
                              <w:pStyle w:val="Odstavecseseznamem"/>
                              <w:numPr>
                                <w:ilvl w:val="0"/>
                                <w:numId w:val="9"/>
                              </w:numPr>
                            </w:pPr>
                            <w:r w:rsidRPr="00D97ED1">
                              <w:t>Návrh zákazu reklamy na území MČ včetně jejich změn</w:t>
                            </w:r>
                            <w:r>
                              <w:t>.</w:t>
                            </w:r>
                          </w:p>
                          <w:p w14:paraId="6591CFD1" w14:textId="77777777" w:rsidR="00AE0430" w:rsidRDefault="00AE0430" w:rsidP="00710A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C0119" id="_x0000_s1035" type="#_x0000_t202" style="position:absolute;left:0;text-align:left;margin-left:0;margin-top:23.05pt;width:451.8pt;height:151.8pt;z-index:251811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" strokecolor="#c00000">
                <v:textbox>
                  <w:txbxContent>
                    <w:p w14:paraId="2AB148F2" w14:textId="77777777" w:rsidR="00AE0430" w:rsidRDefault="00AE0430" w:rsidP="00710A51">
                      <w:pPr>
                        <w:rPr>
                          <w:b/>
                          <w:bCs/>
                        </w:rPr>
                      </w:pPr>
                      <w:r w:rsidRPr="003D0417">
                        <w:rPr>
                          <w:b/>
                          <w:bCs/>
                        </w:rPr>
                        <w:t>Přehled kompetencí městské části</w:t>
                      </w:r>
                    </w:p>
                    <w:p w14:paraId="6E484527" w14:textId="52F70EC5" w:rsidR="00AE0430" w:rsidRDefault="00AE0430">
                      <w:pPr>
                        <w:pStyle w:val="Odstavecseseznamem"/>
                        <w:numPr>
                          <w:ilvl w:val="0"/>
                          <w:numId w:val="9"/>
                        </w:numPr>
                      </w:pPr>
                      <w:r w:rsidRPr="00D97ED1">
                        <w:t>Spolupráce na přípravě a realizaci propagace a prezentace města, na podpoře rozvoje cestovního ruchu, při tvorbě podmínek pro podporu podnikání, při přípravě, realizaci a monitoringu projektů podporovaných z fondů EU</w:t>
                      </w:r>
                      <w:r>
                        <w:t>.</w:t>
                      </w:r>
                    </w:p>
                    <w:p w14:paraId="3838B4B1" w14:textId="78B6E2FE" w:rsidR="00AE0430" w:rsidRDefault="00AE0430">
                      <w:pPr>
                        <w:pStyle w:val="Odstavecseseznamem"/>
                        <w:numPr>
                          <w:ilvl w:val="0"/>
                          <w:numId w:val="9"/>
                        </w:numPr>
                      </w:pPr>
                      <w:r w:rsidRPr="00D97ED1">
                        <w:t>Výkon funkce investora u akcí MČ a akci z pověření města</w:t>
                      </w:r>
                      <w:r>
                        <w:t>.</w:t>
                      </w:r>
                    </w:p>
                    <w:p w14:paraId="49139220" w14:textId="44D5AD45" w:rsidR="00AE0430" w:rsidRDefault="00AE0430">
                      <w:pPr>
                        <w:pStyle w:val="Odstavecseseznamem"/>
                        <w:numPr>
                          <w:ilvl w:val="0"/>
                          <w:numId w:val="9"/>
                        </w:numPr>
                      </w:pPr>
                      <w:r w:rsidRPr="00D97ED1">
                        <w:t>Zajištění ekonomického využití svěřeného majetku</w:t>
                      </w:r>
                      <w:r>
                        <w:t>.</w:t>
                      </w:r>
                    </w:p>
                    <w:p w14:paraId="22F66E82" w14:textId="65F91026" w:rsidR="00AE0430" w:rsidRDefault="00AE0430">
                      <w:pPr>
                        <w:pStyle w:val="Odstavecseseznamem"/>
                        <w:numPr>
                          <w:ilvl w:val="0"/>
                          <w:numId w:val="9"/>
                        </w:numPr>
                      </w:pPr>
                      <w:r w:rsidRPr="00D97ED1">
                        <w:t>Návrh lokalit pro zpracování tržního řádu včetně jejich změn</w:t>
                      </w:r>
                      <w:r>
                        <w:t>.</w:t>
                      </w:r>
                    </w:p>
                    <w:p w14:paraId="6F1F21C5" w14:textId="127EF5B4" w:rsidR="00AE0430" w:rsidRPr="00E12DC1" w:rsidRDefault="00AE0430">
                      <w:pPr>
                        <w:pStyle w:val="Odstavecseseznamem"/>
                        <w:numPr>
                          <w:ilvl w:val="0"/>
                          <w:numId w:val="9"/>
                        </w:numPr>
                      </w:pPr>
                      <w:r w:rsidRPr="00D97ED1">
                        <w:t>Návrh zákazu reklamy na území MČ včetně jejich změn</w:t>
                      </w:r>
                      <w:r>
                        <w:t>.</w:t>
                      </w:r>
                    </w:p>
                    <w:p w14:paraId="6591CFD1" w14:textId="77777777" w:rsidR="00AE0430" w:rsidRDefault="00AE0430" w:rsidP="00710A51"/>
                  </w:txbxContent>
                </v:textbox>
                <w10:wrap type="square" anchorx="margin"/>
              </v:shape>
            </w:pict>
          </mc:Fallback>
        </mc:AlternateContent>
      </w:r>
      <w:r w:rsidR="00B43F17" w:rsidRPr="007E07C4">
        <w:t xml:space="preserve">A.1.4 </w:t>
      </w:r>
      <w:r w:rsidR="00903C94" w:rsidRPr="007E07C4">
        <w:t>Ekonomika</w:t>
      </w:r>
      <w:bookmarkEnd w:id="21"/>
    </w:p>
    <w:p w14:paraId="761480D9" w14:textId="77777777" w:rsidR="00A33A24" w:rsidRPr="007E07C4" w:rsidRDefault="00A33A24" w:rsidP="00B43F17">
      <w:pPr>
        <w:pStyle w:val="Nadpis4"/>
      </w:pPr>
    </w:p>
    <w:p w14:paraId="62FB05AA" w14:textId="24B95C3E" w:rsidR="00903C94" w:rsidRPr="007E07C4" w:rsidRDefault="00903C94" w:rsidP="00B43F17">
      <w:pPr>
        <w:pStyle w:val="Nadpis4"/>
      </w:pPr>
      <w:bookmarkStart w:id="22" w:name="_Toc123803296"/>
      <w:r w:rsidRPr="007E07C4">
        <w:t>Trh práce</w:t>
      </w:r>
      <w:r w:rsidR="007A0756" w:rsidRPr="007E07C4">
        <w:t xml:space="preserve"> a plochy pro podnikání</w:t>
      </w:r>
      <w:bookmarkEnd w:id="22"/>
    </w:p>
    <w:p w14:paraId="11882D1D" w14:textId="28C80035" w:rsidR="0043737F" w:rsidRPr="007E07C4" w:rsidRDefault="0043737F" w:rsidP="00545B16">
      <w:r w:rsidRPr="007E07C4">
        <w:t>N</w:t>
      </w:r>
      <w:r w:rsidR="007A0756" w:rsidRPr="007E07C4">
        <w:t xml:space="preserve">a území </w:t>
      </w:r>
      <w:r w:rsidRPr="007E07C4">
        <w:t xml:space="preserve">Líšně </w:t>
      </w:r>
      <w:r w:rsidR="007A0756" w:rsidRPr="007E07C4">
        <w:t>působí významní zaměstnavatelé</w:t>
      </w:r>
      <w:r w:rsidRPr="007E07C4">
        <w:t xml:space="preserve">, zejména </w:t>
      </w:r>
      <w:r w:rsidRPr="00203B60">
        <w:rPr>
          <w:b/>
          <w:i/>
        </w:rPr>
        <w:t>v areálu Zetoru</w:t>
      </w:r>
      <w:r w:rsidRPr="007E07C4">
        <w:t xml:space="preserve"> v jihozápadní části Líšně</w:t>
      </w:r>
      <w:r w:rsidR="005F383B" w:rsidRPr="007E07C4">
        <w:t>.</w:t>
      </w:r>
    </w:p>
    <w:p w14:paraId="3BD3B521" w14:textId="77777777" w:rsidR="005F383B" w:rsidRPr="007E07C4" w:rsidRDefault="005F383B">
      <w:pPr>
        <w:pStyle w:val="Odstavecseseznamem"/>
        <w:numPr>
          <w:ilvl w:val="0"/>
          <w:numId w:val="31"/>
        </w:numPr>
      </w:pPr>
      <w:r w:rsidRPr="007E07C4">
        <w:t xml:space="preserve">Areál tehdejšího národního podniku Zetor byl vybudován v roce 1952. </w:t>
      </w:r>
    </w:p>
    <w:p w14:paraId="43D87EE4" w14:textId="77777777" w:rsidR="005F383B" w:rsidRPr="007E07C4" w:rsidRDefault="005F383B">
      <w:pPr>
        <w:pStyle w:val="Odstavecseseznamem"/>
        <w:numPr>
          <w:ilvl w:val="0"/>
          <w:numId w:val="31"/>
        </w:numPr>
      </w:pPr>
      <w:r w:rsidRPr="007E07C4">
        <w:t xml:space="preserve">V 90. letech však se zmenšením aktivit společnosti Zetor začal chátrat a stal se průmyslovým brownfieldem. Výraznější obnova započala až v roce 2019. </w:t>
      </w:r>
    </w:p>
    <w:p w14:paraId="6388CABD" w14:textId="554064C0" w:rsidR="005F383B" w:rsidRPr="007E07C4" w:rsidRDefault="005F383B">
      <w:pPr>
        <w:pStyle w:val="Odstavecseseznamem"/>
        <w:numPr>
          <w:ilvl w:val="0"/>
          <w:numId w:val="31"/>
        </w:numPr>
      </w:pPr>
      <w:r w:rsidRPr="007E07C4">
        <w:t>Vlastníkem se stala developerská společnost CTP, která v místě buduje CTPark Brno Líšeň. Po dokončení Na přelomu let 2024/2025 je v plánu areál se 150 000 m</w:t>
      </w:r>
      <w:r w:rsidRPr="00545B16">
        <w:rPr>
          <w:vertAlign w:val="superscript"/>
        </w:rPr>
        <w:t>2</w:t>
      </w:r>
      <w:r w:rsidRPr="007E07C4">
        <w:t xml:space="preserve"> pronaj</w:t>
      </w:r>
      <w:r w:rsidR="00545B16">
        <w:t>ímatelné plochy s nabídkou až 3 </w:t>
      </w:r>
      <w:r w:rsidRPr="007E07C4">
        <w:t xml:space="preserve">000 pracovních míst od vysoce kvalifikovaných přes administrativní až po dělnické a skladnické profese. </w:t>
      </w:r>
    </w:p>
    <w:p w14:paraId="3B840DB8" w14:textId="6F70724C" w:rsidR="005F383B" w:rsidRPr="007E07C4" w:rsidRDefault="005F383B">
      <w:pPr>
        <w:pStyle w:val="Odstavecseseznamem"/>
        <w:numPr>
          <w:ilvl w:val="0"/>
          <w:numId w:val="31"/>
        </w:numPr>
      </w:pPr>
      <w:r w:rsidRPr="007E07C4">
        <w:t>Mezi hlavní pozitiva celého areálu patří poloha 5 km od centra města Brna, v blízkosti plánovaného velkého městského okruhu a jen 5 km od dálnice D1 Praha – Brno – Ostrava. Areál je napojen na systém městské hromadné dopravy.</w:t>
      </w:r>
    </w:p>
    <w:p w14:paraId="1BBCBDAF" w14:textId="11D6B3AB" w:rsidR="005F383B" w:rsidRPr="007E07C4" w:rsidRDefault="005F383B">
      <w:pPr>
        <w:pStyle w:val="Odstavecseseznamem"/>
        <w:numPr>
          <w:ilvl w:val="0"/>
          <w:numId w:val="31"/>
        </w:numPr>
      </w:pPr>
      <w:r w:rsidRPr="007E07C4">
        <w:t>Prvních téměř 8 000 m</w:t>
      </w:r>
      <w:r w:rsidRPr="00545B16">
        <w:rPr>
          <w:vertAlign w:val="superscript"/>
        </w:rPr>
        <w:t>2</w:t>
      </w:r>
      <w:r w:rsidRPr="007E07C4">
        <w:t xml:space="preserve"> začal využívat od podzimu 2020 obchod s potravinami Rohlik.cz.</w:t>
      </w:r>
    </w:p>
    <w:p w14:paraId="5FB0DD5F" w14:textId="10C15939" w:rsidR="005F383B" w:rsidRPr="007E07C4" w:rsidRDefault="005F383B" w:rsidP="00BF7A8A">
      <w:r w:rsidRPr="007E07C4">
        <w:t>Mezi další pronajímatele patří:</w:t>
      </w:r>
    </w:p>
    <w:p w14:paraId="75C71473" w14:textId="205BADF9" w:rsidR="0043737F" w:rsidRPr="007E07C4" w:rsidRDefault="005F383B">
      <w:pPr>
        <w:pStyle w:val="Odstavecseseznamem"/>
        <w:numPr>
          <w:ilvl w:val="0"/>
          <w:numId w:val="32"/>
        </w:numPr>
      </w:pPr>
      <w:r w:rsidRPr="007E07C4">
        <w:t>Řetězec</w:t>
      </w:r>
      <w:r w:rsidR="0043737F" w:rsidRPr="007E07C4">
        <w:t xml:space="preserve"> s potravinami Albert</w:t>
      </w:r>
      <w:r w:rsidRPr="007E07C4">
        <w:t>.</w:t>
      </w:r>
    </w:p>
    <w:p w14:paraId="4DB7701C" w14:textId="3484E0C7" w:rsidR="005F383B" w:rsidRPr="007E07C4" w:rsidRDefault="005F383B">
      <w:pPr>
        <w:pStyle w:val="Odstavecseseznamem"/>
        <w:numPr>
          <w:ilvl w:val="0"/>
          <w:numId w:val="32"/>
        </w:numPr>
      </w:pPr>
      <w:r w:rsidRPr="007E07C4">
        <w:t>P</w:t>
      </w:r>
      <w:r w:rsidR="0043737F" w:rsidRPr="007E07C4">
        <w:t>rodejce sportovní výživy Aktin</w:t>
      </w:r>
      <w:r w:rsidRPr="007E07C4">
        <w:t>.</w:t>
      </w:r>
    </w:p>
    <w:p w14:paraId="0677C1A5" w14:textId="782DEFF6" w:rsidR="005F383B" w:rsidRPr="007E07C4" w:rsidRDefault="005F383B">
      <w:pPr>
        <w:pStyle w:val="Odstavecseseznamem"/>
        <w:numPr>
          <w:ilvl w:val="0"/>
          <w:numId w:val="32"/>
        </w:numPr>
      </w:pPr>
      <w:r w:rsidRPr="007E07C4">
        <w:t>V</w:t>
      </w:r>
      <w:r w:rsidR="0043737F" w:rsidRPr="007E07C4">
        <w:t>elkoobchod s fotovoltaikou Krannich Solar</w:t>
      </w:r>
      <w:r w:rsidRPr="007E07C4">
        <w:t>.</w:t>
      </w:r>
    </w:p>
    <w:p w14:paraId="0821EF4D" w14:textId="455B1FB0" w:rsidR="0043737F" w:rsidRPr="007E07C4" w:rsidRDefault="005F383B">
      <w:pPr>
        <w:pStyle w:val="Odstavecseseznamem"/>
        <w:numPr>
          <w:ilvl w:val="0"/>
          <w:numId w:val="32"/>
        </w:numPr>
      </w:pPr>
      <w:r w:rsidRPr="007E07C4">
        <w:t>V</w:t>
      </w:r>
      <w:r w:rsidR="0043737F" w:rsidRPr="007E07C4">
        <w:t>ýznamný evropský výrobce speciálních elektrických strojů a pohonů pro letecký nebo energetický průmysl Moog Brno</w:t>
      </w:r>
      <w:r w:rsidRPr="007E07C4">
        <w:t>.</w:t>
      </w:r>
    </w:p>
    <w:p w14:paraId="1EF282DD" w14:textId="506F9F4E" w:rsidR="005F383B" w:rsidRPr="007E07C4" w:rsidRDefault="005F383B">
      <w:pPr>
        <w:pStyle w:val="Odstavecseseznamem"/>
        <w:numPr>
          <w:ilvl w:val="0"/>
          <w:numId w:val="32"/>
        </w:numPr>
      </w:pPr>
      <w:r w:rsidRPr="007E07C4">
        <w:t xml:space="preserve">Zetor Tractors (dodnes největší zaměstnavatel v Líšni </w:t>
      </w:r>
      <w:r w:rsidR="00F04441" w:rsidRPr="007E07C4">
        <w:t>s</w:t>
      </w:r>
      <w:r w:rsidRPr="007E07C4">
        <w:t> necelými 500 zaměstnanci</w:t>
      </w:r>
      <w:r w:rsidR="00F04441" w:rsidRPr="007E07C4">
        <w:t>)</w:t>
      </w:r>
      <w:r w:rsidRPr="007E07C4">
        <w:t xml:space="preserve">. </w:t>
      </w:r>
    </w:p>
    <w:p w14:paraId="7F9C4452" w14:textId="47356BBA" w:rsidR="00CF6750" w:rsidRPr="007E07C4" w:rsidRDefault="00C8786E" w:rsidP="00545B16">
      <w:pPr>
        <w:spacing w:after="60"/>
      </w:pPr>
      <w:r w:rsidRPr="007E07C4">
        <w:rPr>
          <w:noProof/>
          <w:lang w:eastAsia="cs-CZ"/>
        </w:rPr>
        <w:drawing>
          <wp:inline distT="0" distB="0" distL="0" distR="0" wp14:anchorId="67728753" wp14:editId="404548DE">
            <wp:extent cx="5760720" cy="2880995"/>
            <wp:effectExtent l="19050" t="19050" r="11430" b="1460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3509" b="1"/>
                    <a:stretch/>
                  </pic:blipFill>
                  <pic:spPr bwMode="auto">
                    <a:xfrm>
                      <a:off x="0" y="0"/>
                      <a:ext cx="5760720" cy="2880995"/>
                    </a:xfrm>
                    <a:prstGeom prst="rect">
                      <a:avLst/>
                    </a:prstGeom>
                    <a:ln w="9525" cap="flat" cmpd="sng" algn="ctr">
                      <a:solidFill>
                        <a:srgbClr val="C82B19"/>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BE26754" w14:textId="606651D5" w:rsidR="00CF6750" w:rsidRPr="007E07C4" w:rsidRDefault="00CF6750" w:rsidP="00CF6750">
      <w:pPr>
        <w:pStyle w:val="Obrpod"/>
      </w:pPr>
      <w:r w:rsidRPr="007E07C4">
        <w:t xml:space="preserve">Obr. </w:t>
      </w:r>
      <w:r w:rsidR="00373DFD" w:rsidRPr="007E07C4">
        <w:t>7</w:t>
      </w:r>
      <w:r w:rsidRPr="007E07C4">
        <w:t xml:space="preserve">: </w:t>
      </w:r>
      <w:r w:rsidR="00035F81" w:rsidRPr="007E07C4">
        <w:t>Situační plán</w:t>
      </w:r>
      <w:r w:rsidRPr="007E07C4">
        <w:t xml:space="preserve"> CTParku B</w:t>
      </w:r>
      <w:r w:rsidR="00035F81" w:rsidRPr="007E07C4">
        <w:t>rno-</w:t>
      </w:r>
      <w:r w:rsidRPr="007E07C4">
        <w:t>Líšeň</w:t>
      </w:r>
      <w:r w:rsidR="00035F81" w:rsidRPr="007E07C4">
        <w:t xml:space="preserve"> (říjen 2022)</w:t>
      </w:r>
    </w:p>
    <w:p w14:paraId="3A9101EE" w14:textId="5BC18524" w:rsidR="00035F81" w:rsidRPr="007E07C4" w:rsidRDefault="00CF6750" w:rsidP="00DA1B8E">
      <w:pPr>
        <w:rPr>
          <w:rFonts w:eastAsiaTheme="minorHAnsi"/>
          <w:b/>
          <w:sz w:val="20"/>
          <w:szCs w:val="20"/>
          <w:shd w:val="clear" w:color="auto" w:fill="FFFFFF"/>
          <w:lang w:eastAsia="zh-CN"/>
        </w:rPr>
      </w:pPr>
      <w:r w:rsidRPr="007E07C4">
        <w:rPr>
          <w:rFonts w:eastAsiaTheme="minorHAnsi"/>
          <w:sz w:val="20"/>
          <w:szCs w:val="20"/>
          <w:shd w:val="clear" w:color="auto" w:fill="FFFFFF"/>
          <w:lang w:eastAsia="zh-CN"/>
        </w:rPr>
        <w:t xml:space="preserve">Zdroj: </w:t>
      </w:r>
      <w:r w:rsidR="00035F81" w:rsidRPr="007E07C4">
        <w:rPr>
          <w:rFonts w:eastAsiaTheme="minorHAnsi"/>
          <w:sz w:val="20"/>
          <w:szCs w:val="20"/>
          <w:shd w:val="clear" w:color="auto" w:fill="FFFFFF"/>
          <w:lang w:eastAsia="zh-CN"/>
        </w:rPr>
        <w:t xml:space="preserve">CTPark Brno-Líšeň (2022): </w:t>
      </w:r>
      <w:hyperlink r:id="rId27" w:history="1">
        <w:r w:rsidR="00347AFB" w:rsidRPr="007E07C4">
          <w:rPr>
            <w:rStyle w:val="Hypertextovodkaz"/>
            <w:rFonts w:eastAsiaTheme="minorHAnsi"/>
            <w:bCs/>
            <w:sz w:val="20"/>
            <w:szCs w:val="20"/>
            <w:shd w:val="clear" w:color="auto" w:fill="FFFFFF"/>
            <w:lang w:eastAsia="zh-CN"/>
          </w:rPr>
          <w:t>https://www.ctp.eu/cs/industrial-warehouse-office-finder/czech-republic/ctpark-brno-lisen/</w:t>
        </w:r>
      </w:hyperlink>
    </w:p>
    <w:p w14:paraId="1BFA5147" w14:textId="2FE0AE15" w:rsidR="00545B16" w:rsidRDefault="00545B16" w:rsidP="007E07C4">
      <w:pPr>
        <w:rPr>
          <w:rFonts w:cs="Arial"/>
          <w:shd w:val="clear" w:color="auto" w:fill="FFFFFF"/>
        </w:rPr>
      </w:pPr>
    </w:p>
    <w:p w14:paraId="69B63D14" w14:textId="598329B4" w:rsidR="00035F81" w:rsidRPr="00545B16" w:rsidRDefault="00545B16" w:rsidP="007E07C4">
      <w:pPr>
        <w:rPr>
          <w:rFonts w:cs="Arial"/>
          <w:b/>
          <w:i/>
          <w:shd w:val="clear" w:color="auto" w:fill="FFFFFF"/>
        </w:rPr>
      </w:pPr>
      <w:r w:rsidRPr="00545B16">
        <w:rPr>
          <w:b/>
          <w:i/>
          <w:noProof/>
          <w:lang w:eastAsia="cs-CZ"/>
        </w:rPr>
        <w:drawing>
          <wp:anchor distT="0" distB="0" distL="114300" distR="114300" simplePos="0" relativeHeight="251852800" behindDoc="0" locked="0" layoutInCell="1" allowOverlap="1" wp14:anchorId="547BBFAE" wp14:editId="57B47898">
            <wp:simplePos x="0" y="0"/>
            <wp:positionH relativeFrom="column">
              <wp:posOffset>-46355</wp:posOffset>
            </wp:positionH>
            <wp:positionV relativeFrom="paragraph">
              <wp:posOffset>74930</wp:posOffset>
            </wp:positionV>
            <wp:extent cx="1134110" cy="1134110"/>
            <wp:effectExtent l="0" t="0" r="0" b="0"/>
            <wp:wrapNone/>
            <wp:docPr id="16" name="Grafický objekt 16" descr="Továrna ob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cký objekt 8" descr="Továrna obrys"/>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9"/>
                        </a:ext>
                      </a:extLst>
                    </a:blip>
                    <a:stretch>
                      <a:fillRect/>
                    </a:stretch>
                  </pic:blipFill>
                  <pic:spPr>
                    <a:xfrm>
                      <a:off x="0" y="0"/>
                      <a:ext cx="1134110" cy="1134110"/>
                    </a:xfrm>
                    <a:prstGeom prst="rect">
                      <a:avLst/>
                    </a:prstGeom>
                  </pic:spPr>
                </pic:pic>
              </a:graphicData>
            </a:graphic>
          </wp:anchor>
        </w:drawing>
      </w:r>
      <w:r w:rsidRPr="00545B16">
        <w:rPr>
          <w:rFonts w:cs="Arial"/>
          <w:b/>
          <w:i/>
          <w:shd w:val="clear" w:color="auto" w:fill="FFFFFF"/>
        </w:rPr>
        <w:t>Zaměstnanost</w:t>
      </w:r>
    </w:p>
    <w:p w14:paraId="76731054" w14:textId="51F526BC" w:rsidR="00F04441" w:rsidRPr="007E07C4" w:rsidRDefault="00F04441">
      <w:pPr>
        <w:pStyle w:val="Odstavecseseznamem"/>
        <w:numPr>
          <w:ilvl w:val="0"/>
          <w:numId w:val="33"/>
        </w:numPr>
        <w:rPr>
          <w:shd w:val="clear" w:color="auto" w:fill="FFFFFF"/>
        </w:rPr>
      </w:pPr>
      <w:r w:rsidRPr="007E07C4">
        <w:rPr>
          <w:shd w:val="clear" w:color="auto" w:fill="FFFFFF"/>
        </w:rPr>
        <w:t>Největším zaměstnavatelem v Líšni je Zetor tractors s necelými 500 zaměstnanci.</w:t>
      </w:r>
    </w:p>
    <w:p w14:paraId="38BAF750" w14:textId="2187EBF0" w:rsidR="005F383B" w:rsidRPr="007E07C4" w:rsidRDefault="00035F81">
      <w:pPr>
        <w:pStyle w:val="Odstavecseseznamem"/>
        <w:numPr>
          <w:ilvl w:val="0"/>
          <w:numId w:val="33"/>
        </w:numPr>
        <w:rPr>
          <w:shd w:val="clear" w:color="auto" w:fill="FFFFFF"/>
        </w:rPr>
      </w:pPr>
      <w:r w:rsidRPr="007E07C4">
        <w:rPr>
          <w:shd w:val="clear" w:color="auto" w:fill="FFFFFF"/>
        </w:rPr>
        <w:t>V roce 2016 otevřela v bývalém areálu Zetoru nové studio v Brně-Líšni také Česká televize</w:t>
      </w:r>
      <w:r w:rsidR="005F383B" w:rsidRPr="007E07C4">
        <w:rPr>
          <w:shd w:val="clear" w:color="auto" w:fill="FFFFFF"/>
        </w:rPr>
        <w:t xml:space="preserve"> s přibližně 250 zaměstnanci.</w:t>
      </w:r>
    </w:p>
    <w:p w14:paraId="3B1C6AA2" w14:textId="710EB872" w:rsidR="005F383B" w:rsidRPr="007E07C4" w:rsidRDefault="00F04441">
      <w:pPr>
        <w:pStyle w:val="Odstavecseseznamem"/>
        <w:numPr>
          <w:ilvl w:val="0"/>
          <w:numId w:val="33"/>
        </w:numPr>
        <w:rPr>
          <w:rFonts w:eastAsiaTheme="minorHAnsi"/>
        </w:rPr>
      </w:pPr>
      <w:r w:rsidRPr="007E07C4">
        <w:rPr>
          <w:noProof/>
          <w:lang w:eastAsia="cs-CZ"/>
        </w:rPr>
        <w:drawing>
          <wp:anchor distT="0" distB="0" distL="114300" distR="114300" simplePos="0" relativeHeight="251854848" behindDoc="0" locked="0" layoutInCell="1" allowOverlap="1" wp14:anchorId="1F09B975" wp14:editId="28632B69">
            <wp:simplePos x="0" y="0"/>
            <wp:positionH relativeFrom="margin">
              <wp:align>left</wp:align>
            </wp:positionH>
            <wp:positionV relativeFrom="paragraph">
              <wp:posOffset>11430</wp:posOffset>
            </wp:positionV>
            <wp:extent cx="899795" cy="899795"/>
            <wp:effectExtent l="0" t="0" r="0" b="0"/>
            <wp:wrapNone/>
            <wp:docPr id="17" name="Grafický objekt 17" descr="Továrna ob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cký objekt 13" descr="Továrna obrys"/>
                    <pic:cNvPicPr>
                      <a:picLocks noChangeAspect="1"/>
                    </pic:cNvPicPr>
                  </pic:nvPicPr>
                  <pic:blipFill>
                    <a:blip r:embed="rId3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9"/>
                        </a:ext>
                      </a:extLst>
                    </a:blip>
                    <a:stretch>
                      <a:fillRect/>
                    </a:stretch>
                  </pic:blipFill>
                  <pic:spPr>
                    <a:xfrm>
                      <a:off x="0" y="0"/>
                      <a:ext cx="899795" cy="899795"/>
                    </a:xfrm>
                    <a:prstGeom prst="rect">
                      <a:avLst/>
                    </a:prstGeom>
                  </pic:spPr>
                </pic:pic>
              </a:graphicData>
            </a:graphic>
          </wp:anchor>
        </w:drawing>
      </w:r>
      <w:r w:rsidR="006C0187" w:rsidRPr="007E07C4">
        <w:rPr>
          <w:rFonts w:eastAsiaTheme="minorHAnsi"/>
        </w:rPr>
        <w:t>V bývalém areálu Zetoru m</w:t>
      </w:r>
      <w:r w:rsidR="005F383B" w:rsidRPr="007E07C4">
        <w:rPr>
          <w:rFonts w:eastAsiaTheme="minorHAnsi"/>
        </w:rPr>
        <w:t>á</w:t>
      </w:r>
      <w:r w:rsidR="006C0187" w:rsidRPr="007E07C4">
        <w:rPr>
          <w:rFonts w:eastAsiaTheme="minorHAnsi"/>
        </w:rPr>
        <w:t xml:space="preserve"> sv</w:t>
      </w:r>
      <w:r w:rsidR="005F383B" w:rsidRPr="007E07C4">
        <w:rPr>
          <w:rFonts w:eastAsiaTheme="minorHAnsi"/>
        </w:rPr>
        <w:t>ůj</w:t>
      </w:r>
      <w:r w:rsidR="006C0187" w:rsidRPr="007E07C4">
        <w:rPr>
          <w:rFonts w:eastAsiaTheme="minorHAnsi"/>
        </w:rPr>
        <w:t xml:space="preserve"> provoz</w:t>
      </w:r>
      <w:r w:rsidR="005F383B" w:rsidRPr="007E07C4">
        <w:rPr>
          <w:rFonts w:eastAsiaTheme="minorHAnsi"/>
        </w:rPr>
        <w:t xml:space="preserve"> S</w:t>
      </w:r>
      <w:r w:rsidR="006C0187" w:rsidRPr="007E07C4">
        <w:rPr>
          <w:rFonts w:eastAsiaTheme="minorHAnsi"/>
        </w:rPr>
        <w:t>lévárn</w:t>
      </w:r>
      <w:r w:rsidR="005F383B" w:rsidRPr="007E07C4">
        <w:rPr>
          <w:rFonts w:eastAsiaTheme="minorHAnsi"/>
        </w:rPr>
        <w:t>a</w:t>
      </w:r>
      <w:r w:rsidR="006C0187" w:rsidRPr="007E07C4">
        <w:rPr>
          <w:rFonts w:eastAsiaTheme="minorHAnsi"/>
        </w:rPr>
        <w:t xml:space="preserve"> Heunisch Brno</w:t>
      </w:r>
      <w:r w:rsidR="005F383B" w:rsidRPr="007E07C4">
        <w:rPr>
          <w:rFonts w:eastAsiaTheme="minorHAnsi"/>
        </w:rPr>
        <w:t xml:space="preserve"> s 240 zaměstnanci, která způsobuje zápach a hluk.</w:t>
      </w:r>
    </w:p>
    <w:p w14:paraId="4BBA78F1" w14:textId="77777777" w:rsidR="00024634" w:rsidRPr="007E07C4" w:rsidRDefault="005F383B">
      <w:pPr>
        <w:pStyle w:val="Odstavecseseznamem"/>
        <w:numPr>
          <w:ilvl w:val="0"/>
          <w:numId w:val="33"/>
        </w:numPr>
        <w:rPr>
          <w:rFonts w:eastAsiaTheme="minorHAnsi"/>
        </w:rPr>
      </w:pPr>
      <w:r w:rsidRPr="007E07C4">
        <w:rPr>
          <w:rFonts w:eastAsiaTheme="minorHAnsi"/>
        </w:rPr>
        <w:t>Další tamější velkou firmou je</w:t>
      </w:r>
      <w:r w:rsidR="00F86972" w:rsidRPr="007E07C4">
        <w:rPr>
          <w:rFonts w:eastAsiaTheme="minorHAnsi"/>
        </w:rPr>
        <w:t xml:space="preserve"> společnost ZKL Brno</w:t>
      </w:r>
      <w:r w:rsidRPr="007E07C4">
        <w:rPr>
          <w:rFonts w:eastAsiaTheme="minorHAnsi"/>
        </w:rPr>
        <w:t xml:space="preserve"> s 230 zaměstnanci</w:t>
      </w:r>
      <w:r w:rsidR="00F86972" w:rsidRPr="007E07C4">
        <w:t xml:space="preserve">, která </w:t>
      </w:r>
      <w:r w:rsidR="00F86972" w:rsidRPr="007E07C4">
        <w:rPr>
          <w:rFonts w:eastAsiaTheme="minorHAnsi"/>
        </w:rPr>
        <w:t>vyvíjí, vyrábí a dodává ložiska</w:t>
      </w:r>
      <w:r w:rsidRPr="007E07C4">
        <w:rPr>
          <w:rFonts w:eastAsiaTheme="minorHAnsi"/>
        </w:rPr>
        <w:t>.</w:t>
      </w:r>
    </w:p>
    <w:p w14:paraId="1A07F88D" w14:textId="79A32CBB" w:rsidR="00024634" w:rsidRPr="007E07C4" w:rsidRDefault="00F04441">
      <w:pPr>
        <w:pStyle w:val="Odstavecseseznamem"/>
        <w:numPr>
          <w:ilvl w:val="0"/>
          <w:numId w:val="33"/>
        </w:numPr>
        <w:rPr>
          <w:rFonts w:eastAsiaTheme="minorHAnsi"/>
        </w:rPr>
      </w:pPr>
      <w:r w:rsidRPr="007E07C4">
        <w:rPr>
          <w:noProof/>
          <w:lang w:eastAsia="cs-CZ"/>
        </w:rPr>
        <w:drawing>
          <wp:anchor distT="0" distB="0" distL="114300" distR="114300" simplePos="0" relativeHeight="251856896" behindDoc="0" locked="0" layoutInCell="1" allowOverlap="1" wp14:anchorId="18A09FC1" wp14:editId="7F85125D">
            <wp:simplePos x="0" y="0"/>
            <wp:positionH relativeFrom="column">
              <wp:posOffset>99060</wp:posOffset>
            </wp:positionH>
            <wp:positionV relativeFrom="paragraph">
              <wp:posOffset>136525</wp:posOffset>
            </wp:positionV>
            <wp:extent cx="539750" cy="539750"/>
            <wp:effectExtent l="0" t="0" r="0" b="0"/>
            <wp:wrapNone/>
            <wp:docPr id="31" name="Grafický objekt 31" descr="Továrna ob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cký objekt 30" descr="Továrna obrys"/>
                    <pic:cNvPicPr>
                      <a:picLocks noChangeAspect="1"/>
                    </pic:cNvPicPr>
                  </pic:nvPicPr>
                  <pic:blipFill>
                    <a:blip r:embed="rId31"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9"/>
                        </a:ext>
                      </a:extLst>
                    </a:blip>
                    <a:stretch>
                      <a:fillRect/>
                    </a:stretch>
                  </pic:blipFill>
                  <pic:spPr>
                    <a:xfrm>
                      <a:off x="0" y="0"/>
                      <a:ext cx="539750" cy="539750"/>
                    </a:xfrm>
                    <a:prstGeom prst="rect">
                      <a:avLst/>
                    </a:prstGeom>
                  </pic:spPr>
                </pic:pic>
              </a:graphicData>
            </a:graphic>
          </wp:anchor>
        </w:drawing>
      </w:r>
      <w:r w:rsidR="00024634" w:rsidRPr="007E07C4">
        <w:rPr>
          <w:rFonts w:eastAsiaTheme="minorHAnsi"/>
        </w:rPr>
        <w:t>V Líšni na Malé Klajdovce dále působí Centrum dopravního výzkumu s</w:t>
      </w:r>
      <w:r w:rsidR="00532C7E">
        <w:rPr>
          <w:rFonts w:eastAsiaTheme="minorHAnsi"/>
        </w:rPr>
        <w:t> téměř 200</w:t>
      </w:r>
      <w:r w:rsidR="00024634" w:rsidRPr="007E07C4">
        <w:rPr>
          <w:rFonts w:eastAsiaTheme="minorHAnsi"/>
        </w:rPr>
        <w:t xml:space="preserve"> zaměstnanci.</w:t>
      </w:r>
      <w:r w:rsidR="00F86972" w:rsidRPr="007E07C4">
        <w:rPr>
          <w:rFonts w:eastAsiaTheme="minorHAnsi"/>
        </w:rPr>
        <w:t xml:space="preserve"> </w:t>
      </w:r>
    </w:p>
    <w:p w14:paraId="69457E80" w14:textId="4AB6BCA1" w:rsidR="00FB51D1" w:rsidRPr="007E07C4" w:rsidRDefault="002C14A1">
      <w:pPr>
        <w:pStyle w:val="Odstavecseseznamem"/>
        <w:numPr>
          <w:ilvl w:val="0"/>
          <w:numId w:val="33"/>
        </w:numPr>
        <w:rPr>
          <w:rFonts w:eastAsiaTheme="minorHAnsi"/>
        </w:rPr>
      </w:pPr>
      <w:r w:rsidRPr="007E07C4">
        <w:rPr>
          <w:lang w:eastAsia="zh-CN"/>
        </w:rPr>
        <w:t>Významné zaměstnavatele představují také vzdělávací subjekty (mateřské, základní a střední školy).</w:t>
      </w:r>
    </w:p>
    <w:p w14:paraId="1537859B" w14:textId="5B8DEB24" w:rsidR="00F04441" w:rsidRPr="007E07C4" w:rsidRDefault="00F04441" w:rsidP="00F04441">
      <w:pPr>
        <w:keepNext/>
        <w:rPr>
          <w:rFonts w:eastAsiaTheme="majorEastAsia" w:cstheme="majorBidi"/>
          <w:b/>
          <w:i/>
          <w:lang w:bidi="en-US"/>
        </w:rPr>
      </w:pPr>
      <w:r w:rsidRPr="007E07C4">
        <w:rPr>
          <w:rFonts w:eastAsiaTheme="majorEastAsia" w:cstheme="majorBidi"/>
          <w:b/>
          <w:i/>
          <w:lang w:bidi="en-US"/>
        </w:rPr>
        <w:t>Nezaměstnanost</w:t>
      </w:r>
    </w:p>
    <w:p w14:paraId="77A1C0D2" w14:textId="77777777" w:rsidR="00FB51D1" w:rsidRPr="007E07C4" w:rsidRDefault="00FB51D1">
      <w:pPr>
        <w:pStyle w:val="Odstavecseseznamem"/>
        <w:numPr>
          <w:ilvl w:val="0"/>
          <w:numId w:val="34"/>
        </w:numPr>
        <w:rPr>
          <w:lang w:eastAsia="zh-CN"/>
        </w:rPr>
      </w:pPr>
      <w:r w:rsidRPr="007E07C4">
        <w:rPr>
          <w:lang w:eastAsia="zh-CN"/>
        </w:rPr>
        <w:t>V Líšni existuje</w:t>
      </w:r>
      <w:r w:rsidR="00B46E74" w:rsidRPr="007E07C4">
        <w:rPr>
          <w:lang w:eastAsia="zh-CN"/>
        </w:rPr>
        <w:t xml:space="preserve"> 596 uchazečů o zaměstnání (nezaměstnanost 3,2 %).</w:t>
      </w:r>
      <w:r w:rsidRPr="007E07C4">
        <w:rPr>
          <w:lang w:eastAsia="zh-CN"/>
        </w:rPr>
        <w:t xml:space="preserve"> Jde o nárůst oproti minulým rokům. </w:t>
      </w:r>
    </w:p>
    <w:p w14:paraId="64E62F50" w14:textId="4F0C308F" w:rsidR="00B46E74" w:rsidRPr="007E07C4" w:rsidRDefault="00FB51D1">
      <w:pPr>
        <w:pStyle w:val="Odstavecseseznamem"/>
        <w:numPr>
          <w:ilvl w:val="0"/>
          <w:numId w:val="34"/>
        </w:numPr>
        <w:rPr>
          <w:lang w:eastAsia="zh-CN"/>
        </w:rPr>
      </w:pPr>
      <w:r w:rsidRPr="007E07C4">
        <w:rPr>
          <w:lang w:eastAsia="zh-CN"/>
        </w:rPr>
        <w:t xml:space="preserve">V celém </w:t>
      </w:r>
      <w:r w:rsidR="00B46E74" w:rsidRPr="007E07C4">
        <w:rPr>
          <w:lang w:eastAsia="zh-CN"/>
        </w:rPr>
        <w:t>Brn</w:t>
      </w:r>
      <w:r w:rsidRPr="007E07C4">
        <w:rPr>
          <w:lang w:eastAsia="zh-CN"/>
        </w:rPr>
        <w:t>ě je nezaměstnanost vyšší o</w:t>
      </w:r>
      <w:r w:rsidR="00B46E74" w:rsidRPr="007E07C4">
        <w:rPr>
          <w:lang w:eastAsia="zh-CN"/>
        </w:rPr>
        <w:t xml:space="preserve"> 0,5 až 1,5 procentních bodů.</w:t>
      </w:r>
    </w:p>
    <w:p w14:paraId="21AFCD25" w14:textId="0607A538" w:rsidR="00FB51D1" w:rsidRPr="007E07C4" w:rsidRDefault="00FB51D1">
      <w:pPr>
        <w:pStyle w:val="Odstavecseseznamem"/>
        <w:numPr>
          <w:ilvl w:val="0"/>
          <w:numId w:val="34"/>
        </w:numPr>
        <w:rPr>
          <w:lang w:eastAsia="zh-CN"/>
        </w:rPr>
      </w:pPr>
      <w:r w:rsidRPr="007E07C4">
        <w:rPr>
          <w:lang w:eastAsia="zh-CN"/>
        </w:rPr>
        <w:t>Na konci roku 2021 bylo v Líšni 463 volných pracovních míst.</w:t>
      </w:r>
    </w:p>
    <w:p w14:paraId="6DB1EE9F" w14:textId="72102638" w:rsidR="00B46E74" w:rsidRPr="007E07C4" w:rsidRDefault="00B46E74" w:rsidP="00B46E74">
      <w:pPr>
        <w:pStyle w:val="Obrpod"/>
        <w:spacing w:after="60"/>
      </w:pPr>
      <w:r w:rsidRPr="007E07C4">
        <w:t xml:space="preserve">Tab. </w:t>
      </w:r>
      <w:r w:rsidR="00D74A4B" w:rsidRPr="007E07C4">
        <w:t>4</w:t>
      </w:r>
      <w:r w:rsidRPr="007E07C4">
        <w:t>: Vývoj základních ukazatelů nezaměstnanosti za MČ Brno-Líšeň v letech 2016 až 2021 (vždy k 31. 12.)</w:t>
      </w:r>
    </w:p>
    <w:tbl>
      <w:tblPr>
        <w:tblStyle w:val="Svtlmkazvraznn2"/>
        <w:tblW w:w="8988" w:type="dxa"/>
        <w:tblLayout w:type="fixed"/>
        <w:tblLook w:val="04A0" w:firstRow="1" w:lastRow="0" w:firstColumn="1" w:lastColumn="0" w:noHBand="0" w:noVBand="1"/>
      </w:tblPr>
      <w:tblGrid>
        <w:gridCol w:w="3840"/>
        <w:gridCol w:w="858"/>
        <w:gridCol w:w="858"/>
        <w:gridCol w:w="858"/>
        <w:gridCol w:w="858"/>
        <w:gridCol w:w="858"/>
        <w:gridCol w:w="858"/>
      </w:tblGrid>
      <w:tr w:rsidR="00B46E74" w:rsidRPr="007E07C4" w14:paraId="4C8A141E" w14:textId="77777777" w:rsidTr="00203B60">
        <w:trPr>
          <w:cnfStyle w:val="100000000000" w:firstRow="1" w:lastRow="0" w:firstColumn="0" w:lastColumn="0" w:oddVBand="0" w:evenVBand="0" w:oddHBand="0"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3840" w:type="dxa"/>
          </w:tcPr>
          <w:p w14:paraId="5E1C2C71" w14:textId="77777777" w:rsidR="00B46E74" w:rsidRPr="007E07C4" w:rsidRDefault="00B46E74" w:rsidP="00B46E74">
            <w:pPr>
              <w:jc w:val="center"/>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Ukazatel</w:t>
            </w:r>
          </w:p>
        </w:tc>
        <w:tc>
          <w:tcPr>
            <w:tcW w:w="858" w:type="dxa"/>
          </w:tcPr>
          <w:p w14:paraId="79E1CD6E" w14:textId="77777777" w:rsidR="00B46E74" w:rsidRPr="007E07C4" w:rsidRDefault="00B46E74" w:rsidP="00B46E7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2016</w:t>
            </w:r>
          </w:p>
        </w:tc>
        <w:tc>
          <w:tcPr>
            <w:tcW w:w="858" w:type="dxa"/>
          </w:tcPr>
          <w:p w14:paraId="6692E1C1" w14:textId="77777777" w:rsidR="00B46E74" w:rsidRPr="007E07C4" w:rsidRDefault="00B46E74" w:rsidP="00B46E7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2017</w:t>
            </w:r>
          </w:p>
        </w:tc>
        <w:tc>
          <w:tcPr>
            <w:tcW w:w="858" w:type="dxa"/>
          </w:tcPr>
          <w:p w14:paraId="2BEB9F6D" w14:textId="77777777" w:rsidR="00B46E74" w:rsidRPr="007E07C4" w:rsidRDefault="00B46E74" w:rsidP="00B46E7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2018</w:t>
            </w:r>
          </w:p>
        </w:tc>
        <w:tc>
          <w:tcPr>
            <w:tcW w:w="858" w:type="dxa"/>
          </w:tcPr>
          <w:p w14:paraId="094FEB2C" w14:textId="77777777" w:rsidR="00B46E74" w:rsidRPr="007E07C4" w:rsidRDefault="00B46E74" w:rsidP="00B46E7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2019</w:t>
            </w:r>
          </w:p>
        </w:tc>
        <w:tc>
          <w:tcPr>
            <w:tcW w:w="858" w:type="dxa"/>
          </w:tcPr>
          <w:p w14:paraId="59FDB0E7" w14:textId="77777777" w:rsidR="00B46E74" w:rsidRPr="007E07C4" w:rsidRDefault="00B46E74" w:rsidP="00B46E7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2020</w:t>
            </w:r>
          </w:p>
        </w:tc>
        <w:tc>
          <w:tcPr>
            <w:tcW w:w="858" w:type="dxa"/>
          </w:tcPr>
          <w:p w14:paraId="7478776A" w14:textId="77777777" w:rsidR="00B46E74" w:rsidRPr="007E07C4" w:rsidRDefault="00B46E74" w:rsidP="00B46E7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val="cs-CZ"/>
              </w:rPr>
            </w:pPr>
            <w:r w:rsidRPr="007E07C4">
              <w:rPr>
                <w:rFonts w:asciiTheme="minorHAnsi" w:eastAsiaTheme="minorHAnsi" w:hAnsiTheme="minorHAnsi" w:cstheme="minorHAnsi"/>
                <w:sz w:val="20"/>
                <w:szCs w:val="20"/>
                <w:lang w:val="cs-CZ"/>
              </w:rPr>
              <w:t>2021</w:t>
            </w:r>
          </w:p>
        </w:tc>
      </w:tr>
      <w:tr w:rsidR="00B46E74" w:rsidRPr="007E07C4" w14:paraId="1B7CA20F" w14:textId="77777777" w:rsidTr="00203B60">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840" w:type="dxa"/>
          </w:tcPr>
          <w:p w14:paraId="6832B16A" w14:textId="77777777" w:rsidR="00B46E74" w:rsidRPr="007E07C4" w:rsidRDefault="00B46E74" w:rsidP="00B46E74">
            <w:pPr>
              <w:jc w:val="left"/>
              <w:rPr>
                <w:rFonts w:asciiTheme="minorHAnsi" w:eastAsiaTheme="minorHAnsi" w:hAnsiTheme="minorHAnsi" w:cstheme="minorHAnsi"/>
                <w:b w:val="0"/>
                <w:sz w:val="20"/>
                <w:szCs w:val="20"/>
                <w:lang w:val="cs-CZ"/>
              </w:rPr>
            </w:pPr>
            <w:r w:rsidRPr="007E07C4">
              <w:rPr>
                <w:rFonts w:asciiTheme="minorHAnsi" w:eastAsiaTheme="minorHAnsi" w:hAnsiTheme="minorHAnsi" w:cstheme="minorHAnsi"/>
                <w:b w:val="0"/>
                <w:sz w:val="20"/>
                <w:szCs w:val="20"/>
                <w:lang w:val="cs-CZ"/>
              </w:rPr>
              <w:t>počet uchazečů o zaměstnání</w:t>
            </w:r>
          </w:p>
        </w:tc>
        <w:tc>
          <w:tcPr>
            <w:tcW w:w="858" w:type="dxa"/>
          </w:tcPr>
          <w:p w14:paraId="7BCD2CA2" w14:textId="77777777" w:rsidR="00B46E74" w:rsidRPr="007E07C4" w:rsidRDefault="00B46E74" w:rsidP="00B46E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974</w:t>
            </w:r>
          </w:p>
        </w:tc>
        <w:tc>
          <w:tcPr>
            <w:tcW w:w="858" w:type="dxa"/>
          </w:tcPr>
          <w:p w14:paraId="09365018" w14:textId="77777777" w:rsidR="00B46E74" w:rsidRPr="007E07C4" w:rsidRDefault="00B46E74" w:rsidP="00B46E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753</w:t>
            </w:r>
          </w:p>
        </w:tc>
        <w:tc>
          <w:tcPr>
            <w:tcW w:w="858" w:type="dxa"/>
          </w:tcPr>
          <w:p w14:paraId="03AB6B56" w14:textId="77777777" w:rsidR="00B46E74" w:rsidRPr="007E07C4" w:rsidRDefault="00B46E74" w:rsidP="00B46E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600</w:t>
            </w:r>
          </w:p>
        </w:tc>
        <w:tc>
          <w:tcPr>
            <w:tcW w:w="858" w:type="dxa"/>
          </w:tcPr>
          <w:p w14:paraId="624161B6" w14:textId="77777777" w:rsidR="00B46E74" w:rsidRPr="007E07C4" w:rsidRDefault="00B46E74" w:rsidP="00B46E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545</w:t>
            </w:r>
          </w:p>
        </w:tc>
        <w:tc>
          <w:tcPr>
            <w:tcW w:w="858" w:type="dxa"/>
          </w:tcPr>
          <w:p w14:paraId="014E680D" w14:textId="77777777" w:rsidR="00B46E74" w:rsidRPr="007E07C4" w:rsidRDefault="00B46E74" w:rsidP="00B46E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680</w:t>
            </w:r>
          </w:p>
        </w:tc>
        <w:tc>
          <w:tcPr>
            <w:tcW w:w="858" w:type="dxa"/>
          </w:tcPr>
          <w:p w14:paraId="37FA6189" w14:textId="77777777" w:rsidR="00B46E74" w:rsidRPr="007E07C4" w:rsidRDefault="00B46E74" w:rsidP="00B46E7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596</w:t>
            </w:r>
          </w:p>
        </w:tc>
      </w:tr>
      <w:tr w:rsidR="00B46E74" w:rsidRPr="007E07C4" w14:paraId="2289C879" w14:textId="77777777" w:rsidTr="00203B60">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840" w:type="dxa"/>
          </w:tcPr>
          <w:p w14:paraId="1761DDDD" w14:textId="77777777" w:rsidR="00B46E74" w:rsidRPr="007E07C4" w:rsidRDefault="00B46E74" w:rsidP="00B46E74">
            <w:pPr>
              <w:jc w:val="left"/>
              <w:rPr>
                <w:rFonts w:asciiTheme="minorHAnsi" w:eastAsiaTheme="minorHAnsi" w:hAnsiTheme="minorHAnsi" w:cstheme="minorHAnsi"/>
                <w:b w:val="0"/>
                <w:sz w:val="20"/>
                <w:szCs w:val="20"/>
                <w:lang w:val="cs-CZ"/>
              </w:rPr>
            </w:pPr>
            <w:r w:rsidRPr="007E07C4">
              <w:rPr>
                <w:rFonts w:asciiTheme="minorHAnsi" w:eastAsiaTheme="minorHAnsi" w:hAnsiTheme="minorHAnsi" w:cstheme="minorHAnsi"/>
                <w:b w:val="0"/>
                <w:sz w:val="20"/>
                <w:szCs w:val="20"/>
                <w:lang w:val="cs-CZ"/>
              </w:rPr>
              <w:t>podíl nezaměstnaných osob (%)</w:t>
            </w:r>
          </w:p>
        </w:tc>
        <w:tc>
          <w:tcPr>
            <w:tcW w:w="858" w:type="dxa"/>
          </w:tcPr>
          <w:p w14:paraId="2089148B" w14:textId="77777777" w:rsidR="00B46E74" w:rsidRPr="007E07C4" w:rsidRDefault="00B46E74" w:rsidP="00B46E7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4,9</w:t>
            </w:r>
          </w:p>
        </w:tc>
        <w:tc>
          <w:tcPr>
            <w:tcW w:w="858" w:type="dxa"/>
          </w:tcPr>
          <w:p w14:paraId="45E5E73F" w14:textId="77777777" w:rsidR="00B46E74" w:rsidRPr="007E07C4" w:rsidRDefault="00B46E74" w:rsidP="00B46E7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3,9</w:t>
            </w:r>
          </w:p>
        </w:tc>
        <w:tc>
          <w:tcPr>
            <w:tcW w:w="858" w:type="dxa"/>
          </w:tcPr>
          <w:p w14:paraId="1FE5320E" w14:textId="77777777" w:rsidR="00B46E74" w:rsidRPr="007E07C4" w:rsidRDefault="00B46E74" w:rsidP="00B46E7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3,2</w:t>
            </w:r>
          </w:p>
        </w:tc>
        <w:tc>
          <w:tcPr>
            <w:tcW w:w="858" w:type="dxa"/>
          </w:tcPr>
          <w:p w14:paraId="36BE1894" w14:textId="77777777" w:rsidR="00B46E74" w:rsidRPr="007E07C4" w:rsidRDefault="00B46E74" w:rsidP="00B46E7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2,8</w:t>
            </w:r>
          </w:p>
        </w:tc>
        <w:tc>
          <w:tcPr>
            <w:tcW w:w="858" w:type="dxa"/>
          </w:tcPr>
          <w:p w14:paraId="35C1C945" w14:textId="77777777" w:rsidR="00B46E74" w:rsidRPr="007E07C4" w:rsidRDefault="00B46E74" w:rsidP="00B46E7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4,4</w:t>
            </w:r>
          </w:p>
        </w:tc>
        <w:tc>
          <w:tcPr>
            <w:tcW w:w="858" w:type="dxa"/>
          </w:tcPr>
          <w:p w14:paraId="66533E4C" w14:textId="77777777" w:rsidR="00B46E74" w:rsidRPr="007E07C4" w:rsidRDefault="00B46E74" w:rsidP="00B46E7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0"/>
                <w:szCs w:val="20"/>
                <w:lang w:val="cs-CZ"/>
              </w:rPr>
            </w:pPr>
            <w:r w:rsidRPr="007E07C4">
              <w:rPr>
                <w:rFonts w:asciiTheme="minorHAnsi" w:hAnsiTheme="minorHAnsi" w:cstheme="minorHAnsi"/>
                <w:bCs/>
                <w:sz w:val="20"/>
                <w:szCs w:val="20"/>
                <w:lang w:val="cs-CZ"/>
              </w:rPr>
              <w:t>3,2</w:t>
            </w:r>
          </w:p>
        </w:tc>
      </w:tr>
    </w:tbl>
    <w:p w14:paraId="242E9F3E" w14:textId="77777777" w:rsidR="00B46E74" w:rsidRPr="007E07C4" w:rsidRDefault="00B46E74" w:rsidP="00B46E74">
      <w:pPr>
        <w:rPr>
          <w:rFonts w:eastAsiaTheme="minorHAnsi"/>
          <w:bCs/>
          <w:sz w:val="20"/>
          <w:shd w:val="clear" w:color="auto" w:fill="FFFFFF"/>
          <w:lang w:eastAsia="zh-CN"/>
        </w:rPr>
      </w:pPr>
      <w:r w:rsidRPr="007E07C4">
        <w:rPr>
          <w:rFonts w:eastAsiaTheme="minorHAnsi"/>
          <w:bCs/>
          <w:sz w:val="20"/>
          <w:shd w:val="clear" w:color="auto" w:fill="FFFFFF"/>
          <w:lang w:eastAsia="zh-CN"/>
        </w:rPr>
        <w:t>Zdroj: Úřad práce ČR (2022): Statistiky nezaměstnanosti</w:t>
      </w:r>
    </w:p>
    <w:p w14:paraId="6D6350AA" w14:textId="763CAF3C" w:rsidR="00903C94" w:rsidRPr="007E07C4" w:rsidRDefault="00903C94" w:rsidP="00B43F17">
      <w:pPr>
        <w:pStyle w:val="Nadpis4"/>
      </w:pPr>
      <w:bookmarkStart w:id="23" w:name="_Toc123803297"/>
      <w:r w:rsidRPr="007E07C4">
        <w:t>Komerční vybavenost</w:t>
      </w:r>
      <w:bookmarkEnd w:id="23"/>
    </w:p>
    <w:p w14:paraId="111B89CF" w14:textId="6E5A16E7" w:rsidR="00B43F17" w:rsidRPr="007E07C4" w:rsidRDefault="00225C32">
      <w:pPr>
        <w:pStyle w:val="Odstavecseseznamem"/>
        <w:numPr>
          <w:ilvl w:val="0"/>
          <w:numId w:val="35"/>
        </w:numPr>
        <w:rPr>
          <w:rFonts w:cs="Arial"/>
          <w:shd w:val="clear" w:color="auto" w:fill="FFFFFF"/>
        </w:rPr>
      </w:pPr>
      <w:r w:rsidRPr="007E07C4">
        <w:rPr>
          <w:rFonts w:cs="Arial"/>
          <w:shd w:val="clear" w:color="auto" w:fill="FFFFFF"/>
        </w:rPr>
        <w:t xml:space="preserve">Na území městské části se nachází 8 prodejen s potravinami. </w:t>
      </w:r>
    </w:p>
    <w:p w14:paraId="79D17697" w14:textId="5FB98A43" w:rsidR="007A43DB" w:rsidRPr="007E07C4" w:rsidRDefault="00FB51D1">
      <w:pPr>
        <w:pStyle w:val="Odstavecseseznamem"/>
        <w:numPr>
          <w:ilvl w:val="0"/>
          <w:numId w:val="35"/>
        </w:numPr>
        <w:rPr>
          <w:rFonts w:cs="Arial"/>
          <w:shd w:val="clear" w:color="auto" w:fill="FFFFFF"/>
        </w:rPr>
      </w:pPr>
      <w:r w:rsidRPr="007E07C4">
        <w:rPr>
          <w:rFonts w:cs="Arial"/>
          <w:shd w:val="clear" w:color="auto" w:fill="FFFFFF"/>
        </w:rPr>
        <w:t>Komerční v</w:t>
      </w:r>
      <w:r w:rsidR="006421DA" w:rsidRPr="007E07C4">
        <w:rPr>
          <w:rFonts w:cs="Arial"/>
          <w:shd w:val="clear" w:color="auto" w:fill="FFFFFF"/>
        </w:rPr>
        <w:t>ybavenost dále reprezentují dvě pobočky České pošty, 7 bankomatů</w:t>
      </w:r>
      <w:r w:rsidRPr="007E07C4">
        <w:rPr>
          <w:rFonts w:cs="Arial"/>
          <w:shd w:val="clear" w:color="auto" w:fill="FFFFFF"/>
        </w:rPr>
        <w:t>,</w:t>
      </w:r>
      <w:r w:rsidR="00203B60">
        <w:rPr>
          <w:rFonts w:cs="Arial"/>
          <w:shd w:val="clear" w:color="auto" w:fill="FFFFFF"/>
        </w:rPr>
        <w:t xml:space="preserve"> 40 </w:t>
      </w:r>
      <w:r w:rsidR="007A43DB" w:rsidRPr="007E07C4">
        <w:rPr>
          <w:rFonts w:cs="Arial"/>
          <w:shd w:val="clear" w:color="auto" w:fill="FFFFFF"/>
        </w:rPr>
        <w:t>provozů restaurací, hospod, barů, rychlého občerstvení, kaváren či cukráren.</w:t>
      </w:r>
    </w:p>
    <w:p w14:paraId="643783B8" w14:textId="64705D0C" w:rsidR="00FB51D1" w:rsidRPr="007E07C4" w:rsidRDefault="00FB51D1">
      <w:pPr>
        <w:pStyle w:val="Odstavecseseznamem"/>
        <w:numPr>
          <w:ilvl w:val="0"/>
          <w:numId w:val="35"/>
        </w:numPr>
        <w:rPr>
          <w:rFonts w:cs="Arial"/>
          <w:shd w:val="clear" w:color="auto" w:fill="FFFFFF"/>
        </w:rPr>
      </w:pPr>
      <w:r w:rsidRPr="007E07C4">
        <w:rPr>
          <w:rFonts w:cs="Arial"/>
          <w:shd w:val="clear" w:color="auto" w:fill="FFFFFF"/>
        </w:rPr>
        <w:t>Na území Líšně se nachází 5 hromadných ubytovacích zařízení.</w:t>
      </w:r>
    </w:p>
    <w:p w14:paraId="554B8834" w14:textId="77777777" w:rsidR="00072119" w:rsidRPr="007E07C4" w:rsidRDefault="00072119" w:rsidP="00B43F17">
      <w:pPr>
        <w:rPr>
          <w:rFonts w:cs="Arial"/>
          <w:shd w:val="clear" w:color="auto" w:fill="FFFFFF"/>
        </w:rPr>
      </w:pPr>
    </w:p>
    <w:p w14:paraId="161A83D2" w14:textId="77777777" w:rsidR="00903C94" w:rsidRPr="007E07C4" w:rsidRDefault="00903C94" w:rsidP="00B43F17">
      <w:pPr>
        <w:pStyle w:val="Nadpis4"/>
      </w:pPr>
      <w:bookmarkStart w:id="24" w:name="_Toc123803298"/>
      <w:r w:rsidRPr="007E07C4">
        <w:t>Cestovní ruch a rekreace</w:t>
      </w:r>
      <w:bookmarkEnd w:id="24"/>
    </w:p>
    <w:p w14:paraId="1A71FBDB" w14:textId="77777777" w:rsidR="007405CF" w:rsidRPr="007E07C4" w:rsidRDefault="00BD124D">
      <w:pPr>
        <w:pStyle w:val="Odstavecseseznamem"/>
        <w:numPr>
          <w:ilvl w:val="0"/>
          <w:numId w:val="36"/>
        </w:numPr>
        <w:rPr>
          <w:rFonts w:cs="Arial"/>
          <w:shd w:val="clear" w:color="auto" w:fill="FFFFFF"/>
        </w:rPr>
      </w:pPr>
      <w:r w:rsidRPr="007E07C4">
        <w:rPr>
          <w:rFonts w:cs="Arial"/>
          <w:shd w:val="clear" w:color="auto" w:fill="FFFFFF"/>
        </w:rPr>
        <w:t>Hlavní turistickou atraktivitu na území městské části představuje Mariánské údolí</w:t>
      </w:r>
      <w:r w:rsidR="007405CF" w:rsidRPr="007E07C4">
        <w:rPr>
          <w:rFonts w:cs="Arial"/>
          <w:shd w:val="clear" w:color="auto" w:fill="FFFFFF"/>
        </w:rPr>
        <w:t>. Nachází se zde zázemí pro krátkodobou rekreaci.</w:t>
      </w:r>
    </w:p>
    <w:p w14:paraId="205AC533" w14:textId="77777777" w:rsidR="007405CF" w:rsidRPr="007E07C4" w:rsidRDefault="008E562D">
      <w:pPr>
        <w:pStyle w:val="Odstavecseseznamem"/>
        <w:numPr>
          <w:ilvl w:val="0"/>
          <w:numId w:val="36"/>
        </w:numPr>
        <w:rPr>
          <w:rFonts w:cs="Arial"/>
          <w:shd w:val="clear" w:color="auto" w:fill="FFFFFF"/>
        </w:rPr>
      </w:pPr>
      <w:r w:rsidRPr="007E07C4">
        <w:rPr>
          <w:rFonts w:cs="Arial"/>
          <w:shd w:val="clear" w:color="auto" w:fill="FFFFFF"/>
        </w:rPr>
        <w:t>V severní části údolí leží jeskyně Pekárna (katastr obce Mokrá-Horákov) a Ochozská jeskyně a Švédův stůl (obě v katastru obce Ochoz u Brna). Dále</w:t>
      </w:r>
      <w:r w:rsidR="00BB7098" w:rsidRPr="007E07C4">
        <w:rPr>
          <w:rFonts w:cs="Arial"/>
          <w:shd w:val="clear" w:color="auto" w:fill="FFFFFF"/>
        </w:rPr>
        <w:t xml:space="preserve"> se </w:t>
      </w:r>
      <w:r w:rsidR="007405CF" w:rsidRPr="007E07C4">
        <w:rPr>
          <w:rFonts w:cs="Arial"/>
          <w:shd w:val="clear" w:color="auto" w:fill="FFFFFF"/>
        </w:rPr>
        <w:t>nad</w:t>
      </w:r>
      <w:r w:rsidR="00BB7098" w:rsidRPr="007E07C4">
        <w:rPr>
          <w:rFonts w:cs="Arial"/>
          <w:shd w:val="clear" w:color="auto" w:fill="FFFFFF"/>
        </w:rPr>
        <w:t> údolí</w:t>
      </w:r>
      <w:r w:rsidR="007405CF" w:rsidRPr="007E07C4">
        <w:rPr>
          <w:rFonts w:cs="Arial"/>
          <w:shd w:val="clear" w:color="auto" w:fill="FFFFFF"/>
        </w:rPr>
        <w:t>m</w:t>
      </w:r>
      <w:r w:rsidR="00BB7098" w:rsidRPr="007E07C4">
        <w:rPr>
          <w:rFonts w:cs="Arial"/>
          <w:shd w:val="clear" w:color="auto" w:fill="FFFFFF"/>
        </w:rPr>
        <w:t xml:space="preserve"> nachází hradisko Staré Zámky a hradisko Horákov (či Horákovský hrad), jedná se též o velkou chatařskou oblast. </w:t>
      </w:r>
    </w:p>
    <w:p w14:paraId="5FDCD301" w14:textId="77777777" w:rsidR="007405CF" w:rsidRPr="007E07C4" w:rsidRDefault="00BB7098">
      <w:pPr>
        <w:pStyle w:val="Odstavecseseznamem"/>
        <w:numPr>
          <w:ilvl w:val="0"/>
          <w:numId w:val="36"/>
        </w:numPr>
        <w:rPr>
          <w:rFonts w:cs="Arial"/>
          <w:shd w:val="clear" w:color="auto" w:fill="FFFFFF"/>
        </w:rPr>
      </w:pPr>
      <w:r w:rsidRPr="007E07C4">
        <w:rPr>
          <w:rFonts w:cs="Arial"/>
          <w:shd w:val="clear" w:color="auto" w:fill="FFFFFF"/>
        </w:rPr>
        <w:t xml:space="preserve">V roce 2009 zde byla vybudována vozíčkářská trasa v celkové délce osmi kilometrů, celoročně v provozu je i kilometrová bobová dráha. </w:t>
      </w:r>
    </w:p>
    <w:p w14:paraId="16666286" w14:textId="77777777" w:rsidR="007405CF" w:rsidRPr="007E07C4" w:rsidRDefault="00BB7098">
      <w:pPr>
        <w:pStyle w:val="Odstavecseseznamem"/>
        <w:numPr>
          <w:ilvl w:val="0"/>
          <w:numId w:val="36"/>
        </w:numPr>
        <w:rPr>
          <w:rFonts w:cs="Arial"/>
          <w:shd w:val="clear" w:color="auto" w:fill="FFFFFF"/>
        </w:rPr>
      </w:pPr>
      <w:r w:rsidRPr="007E07C4">
        <w:rPr>
          <w:rFonts w:cs="Arial"/>
          <w:shd w:val="clear" w:color="auto" w:fill="FFFFFF"/>
        </w:rPr>
        <w:t>V roce 2018 byly veřejnosti zpřístupněny tři okruhy singletrailu</w:t>
      </w:r>
      <w:r w:rsidR="000B2932" w:rsidRPr="007E07C4">
        <w:rPr>
          <w:rFonts w:cs="Arial"/>
          <w:shd w:val="clear" w:color="auto" w:fill="FFFFFF"/>
        </w:rPr>
        <w:t xml:space="preserve">, ty se však dostávají do konfliktu zájmů s místními myslivci. </w:t>
      </w:r>
    </w:p>
    <w:p w14:paraId="486A8B9E" w14:textId="77777777" w:rsidR="007405CF" w:rsidRPr="007E07C4" w:rsidRDefault="000B2932">
      <w:pPr>
        <w:pStyle w:val="Odstavecseseznamem"/>
        <w:numPr>
          <w:ilvl w:val="0"/>
          <w:numId w:val="36"/>
        </w:numPr>
        <w:rPr>
          <w:rFonts w:cs="Arial"/>
          <w:shd w:val="clear" w:color="auto" w:fill="FFFFFF"/>
        </w:rPr>
      </w:pPr>
      <w:r w:rsidRPr="007E07C4">
        <w:rPr>
          <w:rFonts w:cs="Arial"/>
          <w:shd w:val="clear" w:color="auto" w:fill="FFFFFF"/>
        </w:rPr>
        <w:t>V některých časech je Mariánské údolí podle některých názorů turisty již přetíženo.</w:t>
      </w:r>
      <w:r w:rsidR="003E220E" w:rsidRPr="007E07C4">
        <w:rPr>
          <w:rFonts w:cs="Arial"/>
          <w:shd w:val="clear" w:color="auto" w:fill="FFFFFF"/>
        </w:rPr>
        <w:t xml:space="preserve"> </w:t>
      </w:r>
    </w:p>
    <w:p w14:paraId="3B5A3949" w14:textId="4B82D68A" w:rsidR="00BB7098" w:rsidRPr="007E07C4" w:rsidRDefault="007405CF">
      <w:pPr>
        <w:pStyle w:val="Odstavecseseznamem"/>
        <w:numPr>
          <w:ilvl w:val="0"/>
          <w:numId w:val="36"/>
        </w:numPr>
        <w:rPr>
          <w:rFonts w:cs="Arial"/>
          <w:shd w:val="clear" w:color="auto" w:fill="FFFFFF"/>
        </w:rPr>
      </w:pPr>
      <w:r w:rsidRPr="007E07C4">
        <w:rPr>
          <w:rFonts w:cs="Arial"/>
          <w:shd w:val="clear" w:color="auto" w:fill="FFFFFF"/>
        </w:rPr>
        <w:t xml:space="preserve">V Mariánské údolí se nachází </w:t>
      </w:r>
      <w:r w:rsidR="00BB7098" w:rsidRPr="007E07C4">
        <w:rPr>
          <w:rFonts w:cs="Arial"/>
          <w:shd w:val="clear" w:color="auto" w:fill="FFFFFF"/>
        </w:rPr>
        <w:t>tribuny</w:t>
      </w:r>
      <w:r w:rsidRPr="007E07C4">
        <w:rPr>
          <w:rFonts w:cs="Arial"/>
          <w:shd w:val="clear" w:color="auto" w:fill="FFFFFF"/>
        </w:rPr>
        <w:t xml:space="preserve">, které nejsou </w:t>
      </w:r>
      <w:r w:rsidR="00BB7098" w:rsidRPr="007E07C4">
        <w:rPr>
          <w:rFonts w:cs="Arial"/>
          <w:shd w:val="clear" w:color="auto" w:fill="FFFFFF"/>
        </w:rPr>
        <w:t>udržov</w:t>
      </w:r>
      <w:r w:rsidR="00203B60">
        <w:rPr>
          <w:rFonts w:cs="Arial"/>
          <w:shd w:val="clear" w:color="auto" w:fill="FFFFFF"/>
        </w:rPr>
        <w:t>ány, postupně je pohlcuje les a </w:t>
      </w:r>
      <w:r w:rsidR="00BB7098" w:rsidRPr="007E07C4">
        <w:rPr>
          <w:rFonts w:cs="Arial"/>
          <w:shd w:val="clear" w:color="auto" w:fill="FFFFFF"/>
        </w:rPr>
        <w:t xml:space="preserve">část vybavení je rozkrádána. </w:t>
      </w:r>
    </w:p>
    <w:p w14:paraId="4CE5E8A5" w14:textId="280E2902" w:rsidR="000B2932" w:rsidRPr="007E07C4" w:rsidRDefault="000B2932">
      <w:pPr>
        <w:pStyle w:val="Odstavecseseznamem"/>
        <w:numPr>
          <w:ilvl w:val="0"/>
          <w:numId w:val="36"/>
        </w:numPr>
        <w:rPr>
          <w:rFonts w:cs="Arial"/>
          <w:shd w:val="clear" w:color="auto" w:fill="FFFFFF"/>
        </w:rPr>
      </w:pPr>
      <w:r w:rsidRPr="007E07C4">
        <w:rPr>
          <w:rFonts w:cs="Arial"/>
          <w:shd w:val="clear" w:color="auto" w:fill="FFFFFF"/>
        </w:rPr>
        <w:t>Další turistickou atraktivitou na katastru Líšně je</w:t>
      </w:r>
      <w:r w:rsidR="00B853F8">
        <w:rPr>
          <w:rFonts w:cs="Arial"/>
          <w:shd w:val="clear" w:color="auto" w:fill="FFFFFF"/>
        </w:rPr>
        <w:t xml:space="preserve"> přírodní</w:t>
      </w:r>
      <w:r w:rsidRPr="007E07C4">
        <w:rPr>
          <w:rFonts w:cs="Arial"/>
          <w:shd w:val="clear" w:color="auto" w:fill="FFFFFF"/>
        </w:rPr>
        <w:t xml:space="preserve"> vyhlídka Hornek</w:t>
      </w:r>
      <w:r w:rsidR="007405CF" w:rsidRPr="007E07C4">
        <w:rPr>
          <w:rFonts w:cs="Arial"/>
          <w:shd w:val="clear" w:color="auto" w:fill="FFFFFF"/>
        </w:rPr>
        <w:t>.</w:t>
      </w:r>
    </w:p>
    <w:p w14:paraId="2FFEE975" w14:textId="772E7689" w:rsidR="007405CF" w:rsidRPr="007E07C4" w:rsidRDefault="007405CF">
      <w:pPr>
        <w:pStyle w:val="Odstavecseseznamem"/>
        <w:numPr>
          <w:ilvl w:val="0"/>
          <w:numId w:val="36"/>
        </w:numPr>
        <w:rPr>
          <w:rFonts w:cs="Arial"/>
          <w:shd w:val="clear" w:color="auto" w:fill="FFFFFF"/>
        </w:rPr>
      </w:pPr>
      <w:r w:rsidRPr="007E07C4">
        <w:rPr>
          <w:rFonts w:cs="Arial"/>
          <w:shd w:val="clear" w:color="auto" w:fill="FFFFFF"/>
        </w:rPr>
        <w:t xml:space="preserve">V okolí Líšně se nachází řada turistických a naučných stezek. </w:t>
      </w:r>
    </w:p>
    <w:p w14:paraId="4C865317" w14:textId="71BC9540" w:rsidR="007405CF" w:rsidRPr="007E07C4" w:rsidRDefault="007405CF">
      <w:pPr>
        <w:pStyle w:val="Odstavecseseznamem"/>
        <w:numPr>
          <w:ilvl w:val="0"/>
          <w:numId w:val="36"/>
        </w:numPr>
        <w:rPr>
          <w:rFonts w:cs="Arial"/>
          <w:shd w:val="clear" w:color="auto" w:fill="FFFFFF"/>
        </w:rPr>
      </w:pPr>
      <w:r w:rsidRPr="007E07C4">
        <w:rPr>
          <w:rFonts w:cs="Arial"/>
          <w:shd w:val="clear" w:color="auto" w:fill="FFFFFF"/>
        </w:rPr>
        <w:t>V těsném sousedství Líšně se nachází několik dalších atraktivit přírodní povahy, leží však na území jiných městských částí. Jedná se o Hády (obec Kanice / MČ Brno-Maloměřice a Obřany / MČ Brno-Vinohrady), Stránskou skálu (MČ Brno-Slatina) a Bílou horu (MČ Brno-Židenice).</w:t>
      </w:r>
    </w:p>
    <w:p w14:paraId="2B1AD869" w14:textId="5F434C54" w:rsidR="000B2932" w:rsidRPr="007E07C4" w:rsidRDefault="000B2932" w:rsidP="000B2932">
      <w:pPr>
        <w:rPr>
          <w:rFonts w:cs="Arial"/>
          <w:shd w:val="clear" w:color="auto" w:fill="FFFFFF"/>
        </w:rPr>
      </w:pPr>
    </w:p>
    <w:p w14:paraId="3FECFF26" w14:textId="623AAF01" w:rsidR="000B2932" w:rsidRPr="007E07C4" w:rsidRDefault="00C8786E" w:rsidP="00203B60">
      <w:pPr>
        <w:spacing w:after="60"/>
        <w:rPr>
          <w:rFonts w:cs="Arial"/>
          <w:shd w:val="clear" w:color="auto" w:fill="FFFFFF"/>
        </w:rPr>
      </w:pPr>
      <w:r w:rsidRPr="007E07C4">
        <w:rPr>
          <w:noProof/>
          <w:lang w:eastAsia="cs-CZ"/>
        </w:rPr>
        <w:drawing>
          <wp:inline distT="0" distB="0" distL="0" distR="0" wp14:anchorId="0058AE2E" wp14:editId="3D0938C7">
            <wp:extent cx="5760720" cy="4572635"/>
            <wp:effectExtent l="19050" t="19050" r="11430" b="18415"/>
            <wp:docPr id="4" name="Obrázek 2"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2" descr="Obsah obrázku mapa&#10;&#10;Popis byl vytvořen automaticky"/>
                    <pic:cNvPicPr>
                      <a:picLocks noChangeAspect="1"/>
                    </pic:cNvPicPr>
                  </pic:nvPicPr>
                  <pic:blipFill>
                    <a:blip r:embed="rId32"/>
                    <a:stretch>
                      <a:fillRect/>
                    </a:stretch>
                  </pic:blipFill>
                  <pic:spPr>
                    <a:xfrm>
                      <a:off x="0" y="0"/>
                      <a:ext cx="5760720" cy="4572635"/>
                    </a:xfrm>
                    <a:prstGeom prst="rect">
                      <a:avLst/>
                    </a:prstGeom>
                    <a:ln>
                      <a:solidFill>
                        <a:srgbClr val="C82B19"/>
                      </a:solidFill>
                    </a:ln>
                  </pic:spPr>
                </pic:pic>
              </a:graphicData>
            </a:graphic>
          </wp:inline>
        </w:drawing>
      </w:r>
    </w:p>
    <w:p w14:paraId="020527D4" w14:textId="48A2610D" w:rsidR="000B2932" w:rsidRPr="007E07C4" w:rsidRDefault="000B2932" w:rsidP="000B2932">
      <w:pPr>
        <w:pStyle w:val="Obrpod"/>
      </w:pPr>
      <w:r w:rsidRPr="007E07C4">
        <w:t xml:space="preserve">Obr. </w:t>
      </w:r>
      <w:r w:rsidR="00373DFD" w:rsidRPr="007E07C4">
        <w:t>8</w:t>
      </w:r>
      <w:r w:rsidRPr="007E07C4">
        <w:t>: Trasa Naučné stezky Hády a údolí Říčky</w:t>
      </w:r>
    </w:p>
    <w:p w14:paraId="1AD5AD62" w14:textId="77777777" w:rsidR="000B2932" w:rsidRPr="007E07C4" w:rsidRDefault="00AE0430" w:rsidP="000B2932">
      <w:pPr>
        <w:rPr>
          <w:rFonts w:eastAsiaTheme="minorHAnsi"/>
          <w:sz w:val="20"/>
          <w:szCs w:val="20"/>
          <w:shd w:val="clear" w:color="auto" w:fill="FFFFFF"/>
          <w:lang w:eastAsia="zh-CN"/>
        </w:rPr>
      </w:pPr>
      <w:hyperlink r:id="rId33" w:history="1">
        <w:r w:rsidR="000B2932" w:rsidRPr="007E07C4">
          <w:rPr>
            <w:rFonts w:eastAsiaTheme="minorHAnsi"/>
            <w:sz w:val="20"/>
            <w:szCs w:val="20"/>
            <w:shd w:val="clear" w:color="auto" w:fill="FFFFFF"/>
            <w:lang w:eastAsia="zh-CN"/>
          </w:rPr>
          <w:t>https://mapy.cz/zakladni?source=base&amp;id=2130949&amp;x=16.6893241&amp;y=49.2222194&amp;z=13</w:t>
        </w:r>
      </w:hyperlink>
    </w:p>
    <w:p w14:paraId="5273FB3B" w14:textId="6AB6A7E4" w:rsidR="000B2932" w:rsidRPr="007E07C4" w:rsidRDefault="000B2932" w:rsidP="000B2932">
      <w:pPr>
        <w:rPr>
          <w:rFonts w:eastAsiaTheme="minorHAnsi"/>
          <w:bCs/>
          <w:sz w:val="20"/>
          <w:shd w:val="clear" w:color="auto" w:fill="FFFFFF"/>
          <w:lang w:eastAsia="zh-CN"/>
        </w:rPr>
      </w:pPr>
    </w:p>
    <w:p w14:paraId="4679D675" w14:textId="16D6F8FD" w:rsidR="000B2932" w:rsidRPr="007E07C4" w:rsidRDefault="000B2932">
      <w:pPr>
        <w:pStyle w:val="Odstavecseseznamem"/>
        <w:numPr>
          <w:ilvl w:val="0"/>
          <w:numId w:val="37"/>
        </w:numPr>
        <w:rPr>
          <w:rFonts w:cs="Arial"/>
          <w:shd w:val="clear" w:color="auto" w:fill="FFFFFF"/>
        </w:rPr>
      </w:pPr>
      <w:r w:rsidRPr="007E07C4">
        <w:rPr>
          <w:rFonts w:cs="Arial"/>
          <w:shd w:val="clear" w:color="auto" w:fill="FFFFFF"/>
        </w:rPr>
        <w:t>V zastavěné části katastru Líšně se pak nacházejí další dvě turistické atraktivity</w:t>
      </w:r>
      <w:r w:rsidR="007405CF" w:rsidRPr="007E07C4">
        <w:rPr>
          <w:rFonts w:cs="Arial"/>
          <w:shd w:val="clear" w:color="auto" w:fill="FFFFFF"/>
        </w:rPr>
        <w:t xml:space="preserve"> – </w:t>
      </w:r>
      <w:r w:rsidRPr="007E07C4">
        <w:rPr>
          <w:rFonts w:cs="Arial"/>
          <w:b/>
          <w:shd w:val="clear" w:color="auto" w:fill="FFFFFF"/>
        </w:rPr>
        <w:t>Zetor Gallery</w:t>
      </w:r>
      <w:r w:rsidR="007405CF" w:rsidRPr="007E07C4">
        <w:rPr>
          <w:rFonts w:cs="Arial"/>
          <w:shd w:val="clear" w:color="auto" w:fill="FFFFFF"/>
        </w:rPr>
        <w:t xml:space="preserve"> a </w:t>
      </w:r>
      <w:r w:rsidRPr="007E07C4">
        <w:rPr>
          <w:rFonts w:cs="Arial"/>
          <w:b/>
          <w:shd w:val="clear" w:color="auto" w:fill="FFFFFF"/>
        </w:rPr>
        <w:t>depozitář MHD Technického muzea v</w:t>
      </w:r>
      <w:r w:rsidR="007405CF" w:rsidRPr="007E07C4">
        <w:rPr>
          <w:rFonts w:cs="Arial"/>
          <w:b/>
          <w:shd w:val="clear" w:color="auto" w:fill="FFFFFF"/>
        </w:rPr>
        <w:t> </w:t>
      </w:r>
      <w:r w:rsidRPr="007E07C4">
        <w:rPr>
          <w:rFonts w:cs="Arial"/>
          <w:b/>
          <w:shd w:val="clear" w:color="auto" w:fill="FFFFFF"/>
        </w:rPr>
        <w:t>Brně</w:t>
      </w:r>
      <w:r w:rsidR="007405CF" w:rsidRPr="007E07C4">
        <w:rPr>
          <w:rFonts w:cs="Arial"/>
          <w:b/>
          <w:shd w:val="clear" w:color="auto" w:fill="FFFFFF"/>
        </w:rPr>
        <w:t xml:space="preserve">, do kterého </w:t>
      </w:r>
      <w:r w:rsidRPr="007E07C4">
        <w:rPr>
          <w:rFonts w:cs="Arial"/>
          <w:shd w:val="clear" w:color="auto" w:fill="FFFFFF"/>
        </w:rPr>
        <w:t>od roku 2002</w:t>
      </w:r>
      <w:r w:rsidR="007405CF" w:rsidRPr="007E07C4">
        <w:rPr>
          <w:rFonts w:cs="Arial"/>
          <w:shd w:val="clear" w:color="auto" w:fill="FFFFFF"/>
        </w:rPr>
        <w:t xml:space="preserve"> nevede tramva</w:t>
      </w:r>
      <w:r w:rsidR="00203B60">
        <w:rPr>
          <w:rFonts w:cs="Arial"/>
          <w:shd w:val="clear" w:color="auto" w:fill="FFFFFF"/>
        </w:rPr>
        <w:t>j</w:t>
      </w:r>
      <w:r w:rsidR="007405CF" w:rsidRPr="007E07C4">
        <w:rPr>
          <w:rFonts w:cs="Arial"/>
          <w:shd w:val="clear" w:color="auto" w:fill="FFFFFF"/>
        </w:rPr>
        <w:t>ová trať</w:t>
      </w:r>
      <w:r w:rsidR="0094197F" w:rsidRPr="007E07C4">
        <w:rPr>
          <w:rFonts w:cs="Arial"/>
          <w:shd w:val="clear" w:color="auto" w:fill="FFFFFF"/>
        </w:rPr>
        <w:t xml:space="preserve"> – </w:t>
      </w:r>
      <w:r w:rsidR="00203B60">
        <w:rPr>
          <w:rFonts w:cs="Arial"/>
          <w:shd w:val="clear" w:color="auto" w:fill="FFFFFF"/>
        </w:rPr>
        <w:t>e</w:t>
      </w:r>
      <w:r w:rsidR="007405CF" w:rsidRPr="007E07C4">
        <w:rPr>
          <w:rFonts w:cs="Arial"/>
          <w:shd w:val="clear" w:color="auto" w:fill="FFFFFF"/>
        </w:rPr>
        <w:t xml:space="preserve">xponáty jsou </w:t>
      </w:r>
      <w:r w:rsidRPr="007E07C4">
        <w:rPr>
          <w:rFonts w:cs="Arial"/>
          <w:shd w:val="clear" w:color="auto" w:fill="FFFFFF"/>
        </w:rPr>
        <w:t>tak v líšeňském areálu „uvězněny“.</w:t>
      </w:r>
    </w:p>
    <w:p w14:paraId="23A5EC63" w14:textId="1761357C" w:rsidR="00D83425" w:rsidRPr="007E07C4" w:rsidRDefault="00D83425">
      <w:pPr>
        <w:jc w:val="left"/>
      </w:pPr>
      <w:r w:rsidRPr="007E07C4">
        <w:br w:type="page"/>
      </w:r>
    </w:p>
    <w:p w14:paraId="123FBEB9" w14:textId="616D0D00" w:rsidR="00903C94" w:rsidRPr="007E07C4" w:rsidRDefault="00710A51" w:rsidP="00B43F17">
      <w:pPr>
        <w:pStyle w:val="Nadpis3"/>
      </w:pPr>
      <w:bookmarkStart w:id="25" w:name="_Toc123803299"/>
      <w:r w:rsidRPr="007E07C4">
        <w:rPr>
          <w:b/>
          <w:bCs/>
          <w:noProof/>
          <w:lang w:eastAsia="cs-CZ"/>
        </w:rPr>
        <mc:AlternateContent>
          <mc:Choice Requires="wps">
            <w:drawing>
              <wp:anchor distT="45720" distB="45720" distL="114300" distR="114300" simplePos="0" relativeHeight="251813888" behindDoc="0" locked="0" layoutInCell="1" allowOverlap="1" wp14:anchorId="1B69CB4B" wp14:editId="31F92C7E">
                <wp:simplePos x="0" y="0"/>
                <wp:positionH relativeFrom="margin">
                  <wp:align>left</wp:align>
                </wp:positionH>
                <wp:positionV relativeFrom="paragraph">
                  <wp:posOffset>315595</wp:posOffset>
                </wp:positionV>
                <wp:extent cx="5737860" cy="3718560"/>
                <wp:effectExtent l="0" t="0" r="15240" b="15240"/>
                <wp:wrapSquare wrapText="bothSides"/>
                <wp:docPr id="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3718560"/>
                        </a:xfrm>
                        <a:prstGeom prst="rect">
                          <a:avLst/>
                        </a:prstGeom>
                        <a:solidFill>
                          <a:srgbClr val="FFFFFF"/>
                        </a:solidFill>
                        <a:ln w="9525">
                          <a:solidFill>
                            <a:srgbClr val="C00000"/>
                          </a:solidFill>
                          <a:miter lim="800000"/>
                          <a:headEnd/>
                          <a:tailEnd/>
                        </a:ln>
                      </wps:spPr>
                      <wps:txbx>
                        <w:txbxContent>
                          <w:p w14:paraId="568C9799" w14:textId="77777777" w:rsidR="00AE0430" w:rsidRDefault="00AE0430" w:rsidP="00710A51">
                            <w:pPr>
                              <w:rPr>
                                <w:b/>
                                <w:bCs/>
                              </w:rPr>
                            </w:pPr>
                            <w:r w:rsidRPr="003D0417">
                              <w:rPr>
                                <w:b/>
                                <w:bCs/>
                              </w:rPr>
                              <w:t>Přehled kompetencí městské části</w:t>
                            </w:r>
                          </w:p>
                          <w:p w14:paraId="6AA0AFE8" w14:textId="0E8A4187" w:rsidR="00AE0430" w:rsidRDefault="00AE0430">
                            <w:pPr>
                              <w:pStyle w:val="Odstavecseseznamem"/>
                              <w:numPr>
                                <w:ilvl w:val="0"/>
                                <w:numId w:val="9"/>
                              </w:numPr>
                            </w:pPr>
                            <w:r w:rsidRPr="00FE739D">
                              <w:t>Vyjadřování se ke koncepčním záměrům a spolupráce na koncepci rozvoje v oblasti dopravy</w:t>
                            </w:r>
                            <w:r>
                              <w:t>.</w:t>
                            </w:r>
                          </w:p>
                          <w:p w14:paraId="1E57092F" w14:textId="4FAC5846" w:rsidR="00AE0430" w:rsidRDefault="00AE0430">
                            <w:pPr>
                              <w:pStyle w:val="Odstavecseseznamem"/>
                              <w:numPr>
                                <w:ilvl w:val="0"/>
                                <w:numId w:val="9"/>
                              </w:numPr>
                            </w:pPr>
                            <w:r w:rsidRPr="00FE739D">
                              <w:t>Vyjadřování se k ročnímu plánu oprav a údržby místních komunikací</w:t>
                            </w:r>
                            <w:r>
                              <w:t>.</w:t>
                            </w:r>
                          </w:p>
                          <w:p w14:paraId="37944822" w14:textId="06EC413A" w:rsidR="00AE0430" w:rsidRDefault="00AE0430">
                            <w:pPr>
                              <w:pStyle w:val="Odstavecseseznamem"/>
                              <w:numPr>
                                <w:ilvl w:val="0"/>
                                <w:numId w:val="9"/>
                              </w:numPr>
                            </w:pPr>
                            <w:r w:rsidRPr="00FE739D">
                              <w:t>Podílení se na realizaci oprav a údržby místních komunikací</w:t>
                            </w:r>
                            <w:r>
                              <w:t>.</w:t>
                            </w:r>
                          </w:p>
                          <w:p w14:paraId="713E260F" w14:textId="15FA5421" w:rsidR="00AE0430" w:rsidRDefault="00AE0430">
                            <w:pPr>
                              <w:pStyle w:val="Odstavecseseznamem"/>
                              <w:numPr>
                                <w:ilvl w:val="0"/>
                                <w:numId w:val="9"/>
                              </w:numPr>
                            </w:pPr>
                            <w:r w:rsidRPr="00FE739D">
                              <w:t>Čištění vozovek</w:t>
                            </w:r>
                            <w:r>
                              <w:t xml:space="preserve"> místních</w:t>
                            </w:r>
                            <w:r w:rsidRPr="00FE739D">
                              <w:t xml:space="preserve"> komunikací</w:t>
                            </w:r>
                            <w:r>
                              <w:t>.</w:t>
                            </w:r>
                          </w:p>
                          <w:p w14:paraId="527CA009" w14:textId="31B4C465" w:rsidR="00AE0430" w:rsidRDefault="00AE0430">
                            <w:pPr>
                              <w:pStyle w:val="Odstavecseseznamem"/>
                              <w:numPr>
                                <w:ilvl w:val="0"/>
                                <w:numId w:val="9"/>
                              </w:numPr>
                            </w:pPr>
                            <w:r>
                              <w:t>Zimní údržba vozovek místních komunikací mimo základní komunikační systém.</w:t>
                            </w:r>
                          </w:p>
                          <w:p w14:paraId="12146B04" w14:textId="21347135" w:rsidR="00AE0430" w:rsidRDefault="00AE0430">
                            <w:pPr>
                              <w:pStyle w:val="Odstavecseseznamem"/>
                              <w:numPr>
                                <w:ilvl w:val="0"/>
                                <w:numId w:val="9"/>
                              </w:numPr>
                            </w:pPr>
                            <w:r>
                              <w:t>Čištění a zimní údržbu na chodnících a ostatních dopravních plochách.</w:t>
                            </w:r>
                          </w:p>
                          <w:p w14:paraId="345A2197" w14:textId="376C62EF" w:rsidR="00AE0430" w:rsidRDefault="00AE0430">
                            <w:pPr>
                              <w:pStyle w:val="Odstavecseseznamem"/>
                              <w:numPr>
                                <w:ilvl w:val="0"/>
                                <w:numId w:val="9"/>
                              </w:numPr>
                            </w:pPr>
                            <w:r>
                              <w:t>Vyjadřování se k organizaci individuální dopravy a MHD.</w:t>
                            </w:r>
                          </w:p>
                          <w:p w14:paraId="00C76CFC" w14:textId="372992DE" w:rsidR="00AE0430" w:rsidRDefault="00AE0430">
                            <w:pPr>
                              <w:pStyle w:val="Odstavecseseznamem"/>
                              <w:numPr>
                                <w:ilvl w:val="0"/>
                                <w:numId w:val="9"/>
                              </w:numPr>
                            </w:pPr>
                            <w:r>
                              <w:t>Udělování souhlasu ke zvláštnímu užívání místních komunikací.</w:t>
                            </w:r>
                          </w:p>
                          <w:p w14:paraId="7DACABD3" w14:textId="480BD3D3" w:rsidR="00AE0430" w:rsidRDefault="00AE0430">
                            <w:pPr>
                              <w:pStyle w:val="Odstavecseseznamem"/>
                              <w:numPr>
                                <w:ilvl w:val="0"/>
                                <w:numId w:val="9"/>
                              </w:numPr>
                            </w:pPr>
                            <w:r>
                              <w:t>Povolování výjimek pro vjezd do nízkoimisní zóny.</w:t>
                            </w:r>
                          </w:p>
                          <w:p w14:paraId="6448CB44" w14:textId="0ED7DE4E" w:rsidR="00AE0430" w:rsidRDefault="00AE0430">
                            <w:pPr>
                              <w:pStyle w:val="Odstavecseseznamem"/>
                              <w:numPr>
                                <w:ilvl w:val="0"/>
                                <w:numId w:val="9"/>
                              </w:numPr>
                            </w:pPr>
                            <w:r>
                              <w:t>Vydávání a evidence parkovacích dokladů pro rezidenty.</w:t>
                            </w:r>
                          </w:p>
                          <w:p w14:paraId="57AAE09E" w14:textId="50869553" w:rsidR="00AE0430" w:rsidRDefault="00AE0430">
                            <w:pPr>
                              <w:pStyle w:val="Odstavecseseznamem"/>
                              <w:numPr>
                                <w:ilvl w:val="0"/>
                                <w:numId w:val="9"/>
                              </w:numPr>
                            </w:pPr>
                            <w:r>
                              <w:t>Výkon práv a povinností k veřejně přístupným účelovým komunikacím a dopravním plochám (dle záměrů města).</w:t>
                            </w:r>
                          </w:p>
                          <w:p w14:paraId="694BF441" w14:textId="7F3AABF6" w:rsidR="00AE0430" w:rsidRPr="00E12DC1" w:rsidRDefault="00AE0430">
                            <w:pPr>
                              <w:pStyle w:val="Odstavecseseznamem"/>
                              <w:numPr>
                                <w:ilvl w:val="0"/>
                                <w:numId w:val="9"/>
                              </w:numPr>
                            </w:pPr>
                            <w:r>
                              <w:t>Zabezpečení vybavení zastávek MHD.</w:t>
                            </w:r>
                          </w:p>
                          <w:p w14:paraId="318943A1" w14:textId="77777777" w:rsidR="00AE0430" w:rsidRDefault="00AE0430" w:rsidP="00710A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9CB4B" id="_x0000_s1036" type="#_x0000_t202" style="position:absolute;left:0;text-align:left;margin-left:0;margin-top:24.85pt;width:451.8pt;height:292.8pt;z-index:251813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" strokecolor="#c00000">
                <v:textbox>
                  <w:txbxContent>
                    <w:p w14:paraId="568C9799" w14:textId="77777777" w:rsidR="00AE0430" w:rsidRDefault="00AE0430" w:rsidP="00710A51">
                      <w:pPr>
                        <w:rPr>
                          <w:b/>
                          <w:bCs/>
                        </w:rPr>
                      </w:pPr>
                      <w:r w:rsidRPr="003D0417">
                        <w:rPr>
                          <w:b/>
                          <w:bCs/>
                        </w:rPr>
                        <w:t>Přehled kompetencí městské části</w:t>
                      </w:r>
                    </w:p>
                    <w:p w14:paraId="6AA0AFE8" w14:textId="0E8A4187" w:rsidR="00AE0430" w:rsidRDefault="00AE0430">
                      <w:pPr>
                        <w:pStyle w:val="Odstavecseseznamem"/>
                        <w:numPr>
                          <w:ilvl w:val="0"/>
                          <w:numId w:val="9"/>
                        </w:numPr>
                      </w:pPr>
                      <w:r w:rsidRPr="00FE739D">
                        <w:t>Vyjadřování se ke koncepčním záměrům a spolupráce na koncepci rozvoje v oblasti dopravy</w:t>
                      </w:r>
                      <w:r>
                        <w:t>.</w:t>
                      </w:r>
                    </w:p>
                    <w:p w14:paraId="1E57092F" w14:textId="4FAC5846" w:rsidR="00AE0430" w:rsidRDefault="00AE0430">
                      <w:pPr>
                        <w:pStyle w:val="Odstavecseseznamem"/>
                        <w:numPr>
                          <w:ilvl w:val="0"/>
                          <w:numId w:val="9"/>
                        </w:numPr>
                      </w:pPr>
                      <w:r w:rsidRPr="00FE739D">
                        <w:t>Vyjadřování se k ročnímu plánu oprav a údržby místních komunikací</w:t>
                      </w:r>
                      <w:r>
                        <w:t>.</w:t>
                      </w:r>
                    </w:p>
                    <w:p w14:paraId="37944822" w14:textId="06EC413A" w:rsidR="00AE0430" w:rsidRDefault="00AE0430">
                      <w:pPr>
                        <w:pStyle w:val="Odstavecseseznamem"/>
                        <w:numPr>
                          <w:ilvl w:val="0"/>
                          <w:numId w:val="9"/>
                        </w:numPr>
                      </w:pPr>
                      <w:r w:rsidRPr="00FE739D">
                        <w:t>Podílení se na realizaci oprav a údržby místních komunikací</w:t>
                      </w:r>
                      <w:r>
                        <w:t>.</w:t>
                      </w:r>
                    </w:p>
                    <w:p w14:paraId="713E260F" w14:textId="15FA5421" w:rsidR="00AE0430" w:rsidRDefault="00AE0430">
                      <w:pPr>
                        <w:pStyle w:val="Odstavecseseznamem"/>
                        <w:numPr>
                          <w:ilvl w:val="0"/>
                          <w:numId w:val="9"/>
                        </w:numPr>
                      </w:pPr>
                      <w:r w:rsidRPr="00FE739D">
                        <w:t>Čištění vozovek</w:t>
                      </w:r>
                      <w:r>
                        <w:t xml:space="preserve"> místních</w:t>
                      </w:r>
                      <w:r w:rsidRPr="00FE739D">
                        <w:t xml:space="preserve"> komunikací</w:t>
                      </w:r>
                      <w:r>
                        <w:t>.</w:t>
                      </w:r>
                    </w:p>
                    <w:p w14:paraId="527CA009" w14:textId="31B4C465" w:rsidR="00AE0430" w:rsidRDefault="00AE0430">
                      <w:pPr>
                        <w:pStyle w:val="Odstavecseseznamem"/>
                        <w:numPr>
                          <w:ilvl w:val="0"/>
                          <w:numId w:val="9"/>
                        </w:numPr>
                      </w:pPr>
                      <w:r>
                        <w:t>Zimní údržba vozovek místních komunikací mimo základní komunikační systém.</w:t>
                      </w:r>
                    </w:p>
                    <w:p w14:paraId="12146B04" w14:textId="21347135" w:rsidR="00AE0430" w:rsidRDefault="00AE0430">
                      <w:pPr>
                        <w:pStyle w:val="Odstavecseseznamem"/>
                        <w:numPr>
                          <w:ilvl w:val="0"/>
                          <w:numId w:val="9"/>
                        </w:numPr>
                      </w:pPr>
                      <w:r>
                        <w:t>Čištění a zimní údržbu na chodnících a ostatních dopravních plochách.</w:t>
                      </w:r>
                    </w:p>
                    <w:p w14:paraId="345A2197" w14:textId="376C62EF" w:rsidR="00AE0430" w:rsidRDefault="00AE0430">
                      <w:pPr>
                        <w:pStyle w:val="Odstavecseseznamem"/>
                        <w:numPr>
                          <w:ilvl w:val="0"/>
                          <w:numId w:val="9"/>
                        </w:numPr>
                      </w:pPr>
                      <w:r>
                        <w:t>Vyjadřování se k organizaci individuální dopravy a MHD.</w:t>
                      </w:r>
                    </w:p>
                    <w:p w14:paraId="00C76CFC" w14:textId="372992DE" w:rsidR="00AE0430" w:rsidRDefault="00AE0430">
                      <w:pPr>
                        <w:pStyle w:val="Odstavecseseznamem"/>
                        <w:numPr>
                          <w:ilvl w:val="0"/>
                          <w:numId w:val="9"/>
                        </w:numPr>
                      </w:pPr>
                      <w:r>
                        <w:t>Udělování souhlasu ke zvláštnímu užívání místních komunikací.</w:t>
                      </w:r>
                    </w:p>
                    <w:p w14:paraId="7DACABD3" w14:textId="480BD3D3" w:rsidR="00AE0430" w:rsidRDefault="00AE0430">
                      <w:pPr>
                        <w:pStyle w:val="Odstavecseseznamem"/>
                        <w:numPr>
                          <w:ilvl w:val="0"/>
                          <w:numId w:val="9"/>
                        </w:numPr>
                      </w:pPr>
                      <w:r>
                        <w:t>Povolování výjimek pro vjezd do nízkoimisní zóny.</w:t>
                      </w:r>
                    </w:p>
                    <w:p w14:paraId="6448CB44" w14:textId="0ED7DE4E" w:rsidR="00AE0430" w:rsidRDefault="00AE0430">
                      <w:pPr>
                        <w:pStyle w:val="Odstavecseseznamem"/>
                        <w:numPr>
                          <w:ilvl w:val="0"/>
                          <w:numId w:val="9"/>
                        </w:numPr>
                      </w:pPr>
                      <w:r>
                        <w:t>Vydávání a evidence parkovacích dokladů pro rezidenty.</w:t>
                      </w:r>
                    </w:p>
                    <w:p w14:paraId="57AAE09E" w14:textId="50869553" w:rsidR="00AE0430" w:rsidRDefault="00AE0430">
                      <w:pPr>
                        <w:pStyle w:val="Odstavecseseznamem"/>
                        <w:numPr>
                          <w:ilvl w:val="0"/>
                          <w:numId w:val="9"/>
                        </w:numPr>
                      </w:pPr>
                      <w:r>
                        <w:t>Výkon práv a povinností k veřejně přístupným účelovým komunikacím a dopravním plochám (dle záměrů města).</w:t>
                      </w:r>
                    </w:p>
                    <w:p w14:paraId="694BF441" w14:textId="7F3AABF6" w:rsidR="00AE0430" w:rsidRPr="00E12DC1" w:rsidRDefault="00AE0430">
                      <w:pPr>
                        <w:pStyle w:val="Odstavecseseznamem"/>
                        <w:numPr>
                          <w:ilvl w:val="0"/>
                          <w:numId w:val="9"/>
                        </w:numPr>
                      </w:pPr>
                      <w:r>
                        <w:t>Zabezpečení vybavení zastávek MHD.</w:t>
                      </w:r>
                    </w:p>
                    <w:p w14:paraId="318943A1" w14:textId="77777777" w:rsidR="00AE0430" w:rsidRDefault="00AE0430" w:rsidP="00710A51"/>
                  </w:txbxContent>
                </v:textbox>
                <w10:wrap type="square" anchorx="margin"/>
              </v:shape>
            </w:pict>
          </mc:Fallback>
        </mc:AlternateContent>
      </w:r>
      <w:r w:rsidR="00B43F17" w:rsidRPr="007E07C4">
        <w:t xml:space="preserve">A.1.5 </w:t>
      </w:r>
      <w:r w:rsidR="00903C94" w:rsidRPr="007E07C4">
        <w:t>Doprava</w:t>
      </w:r>
      <w:bookmarkEnd w:id="25"/>
    </w:p>
    <w:p w14:paraId="6C830949" w14:textId="77777777" w:rsidR="00710A51" w:rsidRPr="007E07C4" w:rsidRDefault="00710A51" w:rsidP="00DA1B8E">
      <w:pPr>
        <w:pStyle w:val="Nadpis4"/>
      </w:pPr>
    </w:p>
    <w:p w14:paraId="5D4EED49" w14:textId="0F1D278D" w:rsidR="00F338F7" w:rsidRPr="007E07C4" w:rsidRDefault="00F338F7" w:rsidP="00DA1B8E">
      <w:pPr>
        <w:pStyle w:val="Nadpis4"/>
      </w:pPr>
      <w:bookmarkStart w:id="26" w:name="_Toc123803300"/>
      <w:r w:rsidRPr="007E07C4">
        <w:t>Dopravní infrastruktura</w:t>
      </w:r>
      <w:bookmarkEnd w:id="26"/>
    </w:p>
    <w:p w14:paraId="37F1E65B" w14:textId="77777777" w:rsidR="00F338F7" w:rsidRPr="007E07C4" w:rsidRDefault="00F338F7" w:rsidP="00F338F7">
      <w:pPr>
        <w:rPr>
          <w:rFonts w:eastAsiaTheme="majorEastAsia" w:cstheme="majorBidi"/>
          <w:b/>
          <w:i/>
          <w:lang w:bidi="en-US"/>
        </w:rPr>
      </w:pPr>
      <w:r w:rsidRPr="007E07C4">
        <w:rPr>
          <w:rFonts w:eastAsiaTheme="majorEastAsia" w:cstheme="majorBidi"/>
          <w:b/>
          <w:i/>
          <w:lang w:bidi="en-US"/>
        </w:rPr>
        <w:t>Dopravní komunikace na území městské části</w:t>
      </w:r>
    </w:p>
    <w:p w14:paraId="1DCDFCC2" w14:textId="1FAF2BB7" w:rsidR="00373F73" w:rsidRPr="003C015C" w:rsidRDefault="00532C7E">
      <w:pPr>
        <w:pStyle w:val="Odstavecseseznamem"/>
        <w:numPr>
          <w:ilvl w:val="0"/>
          <w:numId w:val="38"/>
        </w:numPr>
        <w:rPr>
          <w:spacing w:val="-2"/>
        </w:rPr>
      </w:pPr>
      <w:r>
        <w:rPr>
          <w:spacing w:val="-2"/>
        </w:rPr>
        <w:t xml:space="preserve">Líšní </w:t>
      </w:r>
      <w:r w:rsidR="00F338F7" w:rsidRPr="003C015C">
        <w:rPr>
          <w:spacing w:val="-2"/>
        </w:rPr>
        <w:t xml:space="preserve">prochází </w:t>
      </w:r>
      <w:r>
        <w:rPr>
          <w:spacing w:val="-2"/>
        </w:rPr>
        <w:t>pouze krajská silnice II. třídy č. 373 z Řipské ulice do Ochozu, a to po ulici Jedovnická.</w:t>
      </w:r>
    </w:p>
    <w:p w14:paraId="517FE0FA" w14:textId="48B9C6CA" w:rsidR="00532C7E" w:rsidRPr="007E07C4" w:rsidRDefault="00532C7E" w:rsidP="00532C7E">
      <w:pPr>
        <w:pStyle w:val="Odstavecseseznamem"/>
        <w:numPr>
          <w:ilvl w:val="0"/>
          <w:numId w:val="38"/>
        </w:numPr>
      </w:pPr>
      <w:r>
        <w:t>Ostatní silniční komunikace spadají do kategorie místních komunikací. Běžnou správu a </w:t>
      </w:r>
      <w:r w:rsidRPr="007E07C4">
        <w:t xml:space="preserve">údržbu těchto komunikací zajišťuje společnost Brněnské komunikace a.s. Mezi hlavní obslužné tahy patří ulice </w:t>
      </w:r>
      <w:r>
        <w:t xml:space="preserve">Trnkova, Drčkova, </w:t>
      </w:r>
      <w:r w:rsidRPr="007E07C4">
        <w:t xml:space="preserve">Mifkova, Novolíšeňská, Trnkova, Belcrediho, Holzova a Ondráčkova. </w:t>
      </w:r>
    </w:p>
    <w:p w14:paraId="561F0CEB" w14:textId="76AB1EEA" w:rsidR="00F338F7" w:rsidRPr="007E07C4" w:rsidRDefault="00F338F7">
      <w:pPr>
        <w:pStyle w:val="Odstavecseseznamem"/>
        <w:numPr>
          <w:ilvl w:val="0"/>
          <w:numId w:val="38"/>
        </w:numPr>
      </w:pPr>
      <w:r w:rsidRPr="007E07C4">
        <w:t>V případě dopravních staveb má MČ Líšeň omezené možnosti, jak ovlivnit jejich výstavbu, jelikož to není v kompetenci městské části, ani v jejich finančních možnostech.</w:t>
      </w:r>
    </w:p>
    <w:p w14:paraId="003F87BD" w14:textId="4D398239" w:rsidR="00F338F7" w:rsidRPr="007E07C4" w:rsidRDefault="00F338F7">
      <w:pPr>
        <w:pStyle w:val="Odstavecseseznamem"/>
        <w:numPr>
          <w:ilvl w:val="0"/>
          <w:numId w:val="38"/>
        </w:numPr>
      </w:pPr>
      <w:r w:rsidRPr="007E07C4">
        <w:t>Ke snížení kapacitně nedostačující silniční sítě je v realizaci výstavba Velkého městského okruhu,</w:t>
      </w:r>
      <w:r w:rsidR="00373F73" w:rsidRPr="007E07C4">
        <w:t xml:space="preserve"> inve</w:t>
      </w:r>
      <w:r w:rsidR="00203B60">
        <w:t xml:space="preserve">storem je Ředitelství silnic a </w:t>
      </w:r>
      <w:r w:rsidR="00373F73" w:rsidRPr="007E07C4">
        <w:t>dálnic</w:t>
      </w:r>
      <w:r w:rsidR="003C015C">
        <w:t xml:space="preserve"> ČR</w:t>
      </w:r>
      <w:r w:rsidR="00373F73" w:rsidRPr="007E07C4">
        <w:t>.</w:t>
      </w:r>
    </w:p>
    <w:p w14:paraId="1A73E2F9" w14:textId="77777777" w:rsidR="002F2B7D" w:rsidRPr="007E07C4" w:rsidRDefault="002F2B7D" w:rsidP="00F338F7">
      <w:pPr>
        <w:rPr>
          <w:rFonts w:eastAsiaTheme="majorEastAsia" w:cstheme="majorBidi"/>
          <w:b/>
          <w:i/>
          <w:lang w:bidi="en-US"/>
        </w:rPr>
      </w:pPr>
    </w:p>
    <w:p w14:paraId="7FC583D1" w14:textId="071778E6" w:rsidR="00F338F7" w:rsidRPr="007E07C4" w:rsidRDefault="00F338F7" w:rsidP="00D83425">
      <w:pPr>
        <w:keepNext/>
        <w:rPr>
          <w:rFonts w:eastAsiaTheme="majorEastAsia" w:cstheme="majorBidi"/>
          <w:b/>
          <w:i/>
          <w:lang w:bidi="en-US"/>
        </w:rPr>
      </w:pPr>
      <w:r w:rsidRPr="007E07C4">
        <w:rPr>
          <w:rFonts w:eastAsiaTheme="majorEastAsia" w:cstheme="majorBidi"/>
          <w:b/>
          <w:i/>
          <w:lang w:bidi="en-US"/>
        </w:rPr>
        <w:t xml:space="preserve">Intenzita dopravy </w:t>
      </w:r>
    </w:p>
    <w:p w14:paraId="5CBF2BB5" w14:textId="77777777" w:rsidR="00373F73" w:rsidRPr="007E07C4" w:rsidRDefault="00373F73">
      <w:pPr>
        <w:pStyle w:val="Odstavecseseznamem"/>
        <w:numPr>
          <w:ilvl w:val="0"/>
          <w:numId w:val="39"/>
        </w:numPr>
      </w:pPr>
      <w:r w:rsidRPr="007E07C4">
        <w:t xml:space="preserve">Dle Ročenky dopravy v Brně (2021) je na území Líšně nejintenzivnější doprava na ulici Jedovnická, kde je intenzita mezi 10 000 a 25 000 vozidly za den. </w:t>
      </w:r>
    </w:p>
    <w:p w14:paraId="1283E865" w14:textId="77777777" w:rsidR="00373F73" w:rsidRPr="007E07C4" w:rsidRDefault="00373F73">
      <w:pPr>
        <w:pStyle w:val="Odstavecseseznamem"/>
        <w:numPr>
          <w:ilvl w:val="0"/>
          <w:numId w:val="39"/>
        </w:numPr>
      </w:pPr>
      <w:r w:rsidRPr="007E07C4">
        <w:t xml:space="preserve">Ulice Šimáčkova dosahuje intenzity do 10 000 vozidel za den. </w:t>
      </w:r>
    </w:p>
    <w:p w14:paraId="2486BFFD" w14:textId="75D16F4B" w:rsidR="00373F73" w:rsidRPr="007E07C4" w:rsidRDefault="00373F73">
      <w:pPr>
        <w:pStyle w:val="Odstavecseseznamem"/>
        <w:numPr>
          <w:ilvl w:val="0"/>
          <w:numId w:val="39"/>
        </w:numPr>
      </w:pPr>
      <w:r w:rsidRPr="007E07C4">
        <w:t xml:space="preserve">V intravilánu je jednou z nejvytíženějších částí Líšně také náměstí Karla IV. </w:t>
      </w:r>
    </w:p>
    <w:p w14:paraId="2A85D491" w14:textId="0F3853E3" w:rsidR="00373F73" w:rsidRPr="003C015C" w:rsidRDefault="00373F73" w:rsidP="003C015C">
      <w:pPr>
        <w:pStyle w:val="Odstavecseseznamem"/>
        <w:numPr>
          <w:ilvl w:val="0"/>
          <w:numId w:val="39"/>
        </w:numPr>
      </w:pPr>
      <w:r w:rsidRPr="007E07C4">
        <w:t>Dle celostátního sčítání dopravy (2020) průměrně denně projede ulicí Jedovnická 9 932 vozidel.</w:t>
      </w:r>
    </w:p>
    <w:p w14:paraId="575EE994" w14:textId="0AE9A84A" w:rsidR="00F338F7" w:rsidRPr="007E07C4" w:rsidRDefault="003C015C" w:rsidP="003C015C">
      <w:pPr>
        <w:keepNext/>
        <w:spacing w:after="60"/>
        <w:rPr>
          <w:rFonts w:asciiTheme="minorHAnsi" w:eastAsiaTheme="minorHAnsi" w:hAnsiTheme="minorHAnsi"/>
        </w:rPr>
      </w:pPr>
      <w:r>
        <w:rPr>
          <w:noProof/>
          <w:lang w:eastAsia="cs-CZ"/>
        </w:rPr>
        <mc:AlternateContent>
          <mc:Choice Requires="wps">
            <w:drawing>
              <wp:anchor distT="0" distB="0" distL="114300" distR="114300" simplePos="0" relativeHeight="251901952" behindDoc="0" locked="0" layoutInCell="1" allowOverlap="1" wp14:anchorId="40E9DC19" wp14:editId="48088179">
                <wp:simplePos x="0" y="0"/>
                <wp:positionH relativeFrom="column">
                  <wp:posOffset>4443730</wp:posOffset>
                </wp:positionH>
                <wp:positionV relativeFrom="paragraph">
                  <wp:posOffset>224155</wp:posOffset>
                </wp:positionV>
                <wp:extent cx="1162050" cy="1362075"/>
                <wp:effectExtent l="0" t="0" r="19050" b="28575"/>
                <wp:wrapNone/>
                <wp:docPr id="81" name="Obdélník 81"/>
                <wp:cNvGraphicFramePr/>
                <a:graphic xmlns:a="http://schemas.openxmlformats.org/drawingml/2006/main">
                  <a:graphicData uri="http://schemas.microsoft.com/office/word/2010/wordprocessingShape">
                    <wps:wsp>
                      <wps:cNvSpPr/>
                      <wps:spPr>
                        <a:xfrm>
                          <a:off x="0" y="0"/>
                          <a:ext cx="1162050" cy="1362075"/>
                        </a:xfrm>
                        <a:prstGeom prst="rect">
                          <a:avLst/>
                        </a:prstGeom>
                        <a:noFill/>
                        <a:ln>
                          <a:solidFill>
                            <a:srgbClr val="C82B1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975E58B" id="Obdélník 81" o:spid="_x0000_s1026" style="position:absolute;margin-left:349.9pt;margin-top:17.65pt;width:91.5pt;height:107.2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" filled="f" strokecolor="#c82b19" strokeweight="1pt"/>
            </w:pict>
          </mc:Fallback>
        </mc:AlternateContent>
      </w:r>
      <w:r w:rsidR="00C8786E" w:rsidRPr="007E07C4">
        <w:rPr>
          <w:noProof/>
          <w:lang w:eastAsia="cs-CZ"/>
        </w:rPr>
        <w:drawing>
          <wp:inline distT="0" distB="0" distL="0" distR="0" wp14:anchorId="6038F11E" wp14:editId="25D3F2C0">
            <wp:extent cx="5746322" cy="3781425"/>
            <wp:effectExtent l="19050" t="19050" r="26035"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21824" b="6075"/>
                    <a:stretch/>
                  </pic:blipFill>
                  <pic:spPr bwMode="auto">
                    <a:xfrm>
                      <a:off x="0" y="0"/>
                      <a:ext cx="5798632" cy="3815848"/>
                    </a:xfrm>
                    <a:prstGeom prst="rect">
                      <a:avLst/>
                    </a:prstGeom>
                    <a:ln w="9525" cap="flat" cmpd="sng" algn="ctr">
                      <a:solidFill>
                        <a:srgbClr val="C82B19"/>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F33A7F5" w14:textId="69057512" w:rsidR="00F338F7" w:rsidRPr="007E07C4" w:rsidRDefault="00F338F7" w:rsidP="00373DFD">
      <w:pPr>
        <w:pStyle w:val="Obrpod"/>
      </w:pPr>
      <w:r w:rsidRPr="007E07C4">
        <w:t xml:space="preserve">Obr. </w:t>
      </w:r>
      <w:r w:rsidR="00373DFD" w:rsidRPr="007E07C4">
        <w:t>9</w:t>
      </w:r>
      <w:r w:rsidRPr="007E07C4">
        <w:t>: Intenzita dopravy v Brně v roce 2021</w:t>
      </w:r>
    </w:p>
    <w:p w14:paraId="2BBF5000" w14:textId="660DE914" w:rsidR="00F338F7" w:rsidRPr="007E07C4" w:rsidRDefault="00F338F7" w:rsidP="00373DFD">
      <w:pPr>
        <w:rPr>
          <w:rFonts w:eastAsiaTheme="minorHAnsi"/>
          <w:sz w:val="20"/>
          <w:szCs w:val="20"/>
          <w:shd w:val="clear" w:color="auto" w:fill="FFFFFF"/>
          <w:lang w:eastAsia="zh-CN"/>
        </w:rPr>
      </w:pPr>
      <w:r w:rsidRPr="007E07C4">
        <w:rPr>
          <w:rFonts w:eastAsiaTheme="minorHAnsi"/>
          <w:sz w:val="20"/>
          <w:szCs w:val="20"/>
          <w:shd w:val="clear" w:color="auto" w:fill="FFFFFF"/>
          <w:lang w:eastAsia="zh-CN"/>
        </w:rPr>
        <w:t>Zdroj: Ročenka dopravy Brno (2021)</w:t>
      </w:r>
      <w:r w:rsidR="003C015C">
        <w:rPr>
          <w:rFonts w:eastAsiaTheme="minorHAnsi"/>
          <w:sz w:val="20"/>
          <w:szCs w:val="20"/>
          <w:shd w:val="clear" w:color="auto" w:fill="FFFFFF"/>
          <w:lang w:eastAsia="zh-CN"/>
        </w:rPr>
        <w:t>, v červeném rámečku je území Líšně</w:t>
      </w:r>
    </w:p>
    <w:p w14:paraId="37DE1AC7" w14:textId="77777777" w:rsidR="00072119" w:rsidRPr="007E07C4" w:rsidRDefault="00072119" w:rsidP="00F338F7"/>
    <w:p w14:paraId="01E26D5E" w14:textId="0DE7D8D0" w:rsidR="00F338F7" w:rsidRPr="007E07C4" w:rsidRDefault="00F338F7" w:rsidP="00F338F7">
      <w:pPr>
        <w:rPr>
          <w:rFonts w:eastAsiaTheme="majorEastAsia" w:cstheme="majorBidi"/>
          <w:b/>
          <w:i/>
          <w:lang w:bidi="en-US"/>
        </w:rPr>
      </w:pPr>
      <w:r w:rsidRPr="007E07C4">
        <w:rPr>
          <w:rFonts w:eastAsiaTheme="majorEastAsia" w:cstheme="majorBidi"/>
          <w:b/>
          <w:i/>
          <w:lang w:bidi="en-US"/>
        </w:rPr>
        <w:t>Systém parkování a řízení dopravy</w:t>
      </w:r>
    </w:p>
    <w:p w14:paraId="668A604D" w14:textId="157A1E4C" w:rsidR="00F338F7" w:rsidRPr="003C015C" w:rsidRDefault="00F338F7">
      <w:pPr>
        <w:pStyle w:val="Odstavecseseznamem"/>
        <w:numPr>
          <w:ilvl w:val="0"/>
          <w:numId w:val="40"/>
        </w:numPr>
      </w:pPr>
      <w:r w:rsidRPr="003C015C">
        <w:t xml:space="preserve">Řízení dopravy </w:t>
      </w:r>
      <w:r w:rsidR="003C015C" w:rsidRPr="003C015C">
        <w:t>v</w:t>
      </w:r>
      <w:r w:rsidRPr="003C015C">
        <w:t xml:space="preserve"> Brně zajišťuje prostřednictvím Centrálního technického dispečinku (CTD) společnost Brněnské komunikace a.s. s nepřetržitým každodenním provozem. </w:t>
      </w:r>
    </w:p>
    <w:p w14:paraId="659D49CE" w14:textId="2118773F" w:rsidR="00F338F7" w:rsidRPr="007E07C4" w:rsidRDefault="00F338F7">
      <w:pPr>
        <w:pStyle w:val="Odstavecseseznamem"/>
        <w:numPr>
          <w:ilvl w:val="0"/>
          <w:numId w:val="40"/>
        </w:numPr>
      </w:pPr>
      <w:r w:rsidRPr="007E07C4">
        <w:t xml:space="preserve">Z městských parkovacích objektů napojených na CTD se na území Líšně nachází </w:t>
      </w:r>
      <w:r w:rsidRPr="007E07C4">
        <w:rPr>
          <w:b/>
          <w:bCs/>
        </w:rPr>
        <w:t>Parkoviště Park and Ride</w:t>
      </w:r>
      <w:r w:rsidRPr="007E07C4">
        <w:t xml:space="preserve"> Líšeň u Zetoru</w:t>
      </w:r>
      <w:r w:rsidR="007E3A3A" w:rsidRPr="007E07C4">
        <w:t>. M</w:t>
      </w:r>
      <w:r w:rsidRPr="007E07C4">
        <w:t>á kapacitu 224 míst</w:t>
      </w:r>
      <w:r w:rsidR="007E3A3A" w:rsidRPr="007E07C4">
        <w:t>.</w:t>
      </w:r>
    </w:p>
    <w:p w14:paraId="5E2560E4" w14:textId="2539FA4F" w:rsidR="00F338F7" w:rsidRPr="007E07C4" w:rsidRDefault="007E3A3A">
      <w:pPr>
        <w:pStyle w:val="Odstavecseseznamem"/>
        <w:numPr>
          <w:ilvl w:val="0"/>
          <w:numId w:val="40"/>
        </w:numPr>
      </w:pPr>
      <w:r w:rsidRPr="007E07C4">
        <w:t>S</w:t>
      </w:r>
      <w:r w:rsidR="00F338F7" w:rsidRPr="007E07C4">
        <w:t>ystém rezidentního parkování v</w:t>
      </w:r>
      <w:r w:rsidRPr="007E07C4">
        <w:t> </w:t>
      </w:r>
      <w:r w:rsidR="00F338F7" w:rsidRPr="007E07C4">
        <w:t>Brně</w:t>
      </w:r>
      <w:r w:rsidRPr="007E07C4">
        <w:t xml:space="preserve"> (modré zóny)</w:t>
      </w:r>
      <w:r w:rsidR="00F338F7" w:rsidRPr="007E07C4">
        <w:t>, se Líšně netýk</w:t>
      </w:r>
      <w:r w:rsidRPr="007E07C4">
        <w:t>ají</w:t>
      </w:r>
      <w:r w:rsidR="00F338F7" w:rsidRPr="007E07C4">
        <w:t>. Oblast placeného stání je ohraničen</w:t>
      </w:r>
      <w:r w:rsidRPr="007E07C4">
        <w:t>a</w:t>
      </w:r>
      <w:r w:rsidR="00F338F7" w:rsidRPr="007E07C4">
        <w:t xml:space="preserve"> ulicemi Bělohorská – Táborská – Gajdošova jižně od MČ Líšeň.</w:t>
      </w:r>
    </w:p>
    <w:p w14:paraId="58B2FCB8" w14:textId="77777777" w:rsidR="007E3A3A" w:rsidRPr="007E07C4" w:rsidRDefault="00F338F7">
      <w:pPr>
        <w:pStyle w:val="Odstavecseseznamem"/>
        <w:numPr>
          <w:ilvl w:val="0"/>
          <w:numId w:val="40"/>
        </w:numPr>
      </w:pPr>
      <w:r w:rsidRPr="007E07C4">
        <w:t xml:space="preserve">V lokalitě západní části sídliště v okolí Sedláčkovy chybí podle propočtů přibližně 400 parkovacích míst. </w:t>
      </w:r>
    </w:p>
    <w:p w14:paraId="5B02EABC" w14:textId="3D8CAC18" w:rsidR="00F338F7" w:rsidRPr="007E07C4" w:rsidRDefault="00F338F7">
      <w:pPr>
        <w:pStyle w:val="Odstavecseseznamem"/>
        <w:numPr>
          <w:ilvl w:val="0"/>
          <w:numId w:val="40"/>
        </w:numPr>
      </w:pPr>
      <w:r w:rsidRPr="007E07C4">
        <w:t xml:space="preserve">Na místě stávajícího parkoviště na rohu ulic Sedláčkova a Vlkova proto plánuje městská část zbudovat dvoupodlažní parkovací dům s kapacitou 200 parkovacích míst, z nichž část by byla placená a část volně přístupná. </w:t>
      </w:r>
    </w:p>
    <w:p w14:paraId="461E9B7D" w14:textId="77777777" w:rsidR="007E3A3A" w:rsidRPr="007E07C4" w:rsidRDefault="00F338F7">
      <w:pPr>
        <w:pStyle w:val="Odstavecseseznamem"/>
        <w:numPr>
          <w:ilvl w:val="0"/>
          <w:numId w:val="40"/>
        </w:numPr>
      </w:pPr>
      <w:r w:rsidRPr="007E07C4">
        <w:t xml:space="preserve">Z hlediska parkování je situace nejhorší zejména ve východní části území Líšně (východně od ul. Jírova), kde jsou rodinné domy blízko sebe a obyvatelé parkují obvykle před svými domy. </w:t>
      </w:r>
    </w:p>
    <w:p w14:paraId="19F41B52" w14:textId="2808A0B5" w:rsidR="00F338F7" w:rsidRDefault="00F338F7">
      <w:pPr>
        <w:pStyle w:val="Odstavecseseznamem"/>
        <w:numPr>
          <w:ilvl w:val="0"/>
          <w:numId w:val="40"/>
        </w:numPr>
      </w:pPr>
      <w:r w:rsidRPr="007E07C4">
        <w:t>Parkovací místa chybí ve staré Líšni, a to zejména v okolí COOPu, kde je větší počet služeb. Obecně je parkování problémem také v oblasti sídliště.</w:t>
      </w:r>
    </w:p>
    <w:p w14:paraId="6E0A1638" w14:textId="77777777" w:rsidR="003C015C" w:rsidRPr="007E07C4" w:rsidRDefault="003C015C" w:rsidP="003C015C"/>
    <w:p w14:paraId="2375F032" w14:textId="4E47E870" w:rsidR="00F338F7" w:rsidRPr="007E07C4" w:rsidRDefault="00F338F7" w:rsidP="002F2B7D">
      <w:pPr>
        <w:pStyle w:val="Nadpis5"/>
        <w:keepNext/>
        <w:keepLines/>
      </w:pPr>
      <w:r w:rsidRPr="007E07C4">
        <w:t>Infrastruktura pro nemotorovou dopravu</w:t>
      </w:r>
    </w:p>
    <w:p w14:paraId="07618350" w14:textId="53ADAA87" w:rsidR="006911F7" w:rsidRPr="007E07C4" w:rsidRDefault="00F338F7">
      <w:pPr>
        <w:pStyle w:val="Odstavecseseznamem"/>
        <w:numPr>
          <w:ilvl w:val="0"/>
          <w:numId w:val="41"/>
        </w:numPr>
      </w:pPr>
      <w:r w:rsidRPr="007E07C4">
        <w:t>Mezi hlavní cyklistick</w:t>
      </w:r>
      <w:r w:rsidR="00A80C36" w:rsidRPr="007E07C4">
        <w:t>ý</w:t>
      </w:r>
      <w:r w:rsidRPr="007E07C4">
        <w:t xml:space="preserve"> koridor</w:t>
      </w:r>
      <w:r w:rsidR="00A80C36" w:rsidRPr="007E07C4">
        <w:t xml:space="preserve"> z Líšně do centra Brna </w:t>
      </w:r>
      <w:r w:rsidRPr="007E07C4">
        <w:t>patří koridor Líšeňská</w:t>
      </w:r>
      <w:r w:rsidR="00A80C36" w:rsidRPr="007E07C4">
        <w:t xml:space="preserve"> vedoucí okolo Malé Klajdovky. </w:t>
      </w:r>
      <w:r w:rsidR="006911F7" w:rsidRPr="007E07C4">
        <w:t>Je zde vyznačen cyklopruh.</w:t>
      </w:r>
    </w:p>
    <w:p w14:paraId="7F298A36" w14:textId="6C6F5D77" w:rsidR="00A80C36" w:rsidRPr="007E07C4" w:rsidRDefault="00F338F7">
      <w:pPr>
        <w:pStyle w:val="Odstavecseseznamem"/>
        <w:numPr>
          <w:ilvl w:val="0"/>
          <w:numId w:val="41"/>
        </w:numPr>
      </w:pPr>
      <w:r w:rsidRPr="007E07C4">
        <w:t>Cyklistické trasy poté vedou přes hlavní ulice Jedovnická, Novolíšeňská, Trnkova, Rotreklova, Masarova, Jírova a Ondráčkova.</w:t>
      </w:r>
      <w:r w:rsidR="00A80C36" w:rsidRPr="007E07C4">
        <w:t xml:space="preserve"> V drtivě většině zde chybí alespoň cyklopruhy.</w:t>
      </w:r>
    </w:p>
    <w:p w14:paraId="21D60D72" w14:textId="77777777" w:rsidR="006911F7" w:rsidRPr="007E07C4" w:rsidRDefault="00F338F7">
      <w:pPr>
        <w:pStyle w:val="Odstavecseseznamem"/>
        <w:numPr>
          <w:ilvl w:val="0"/>
          <w:numId w:val="41"/>
        </w:numPr>
      </w:pPr>
      <w:r w:rsidRPr="007E07C4">
        <w:t>V</w:t>
      </w:r>
      <w:r w:rsidR="00A80C36" w:rsidRPr="007E07C4">
        <w:t> </w:t>
      </w:r>
      <w:r w:rsidRPr="007E07C4">
        <w:t>Líšni</w:t>
      </w:r>
      <w:r w:rsidR="00A80C36" w:rsidRPr="007E07C4">
        <w:t xml:space="preserve"> nejvíce</w:t>
      </w:r>
      <w:r w:rsidRPr="007E07C4">
        <w:t xml:space="preserve"> chybí cyklostezka vedoucí přes Holzovu na Slatinu, dostat se tam dá pouze stezkou vedoucí po Jedovnické ulici a podél Ostravské u Stránské skály. </w:t>
      </w:r>
    </w:p>
    <w:p w14:paraId="2D1D50B5" w14:textId="4365CB14" w:rsidR="006911F7" w:rsidRPr="007E07C4" w:rsidRDefault="00F338F7">
      <w:pPr>
        <w:pStyle w:val="Odstavecseseznamem"/>
        <w:numPr>
          <w:ilvl w:val="0"/>
          <w:numId w:val="41"/>
        </w:numPr>
      </w:pPr>
      <w:r w:rsidRPr="007E07C4">
        <w:t>Nejvytíženější jsou z hlediska cyklodopravy trasy N</w:t>
      </w:r>
      <w:r w:rsidR="003C015C">
        <w:t>ovolíšeňská, Trnkova, Holzova a </w:t>
      </w:r>
      <w:r w:rsidRPr="007E07C4">
        <w:t xml:space="preserve">Ondráčkova. </w:t>
      </w:r>
    </w:p>
    <w:p w14:paraId="6B4E1974" w14:textId="2BCE86FD" w:rsidR="00F338F7" w:rsidRPr="007E07C4" w:rsidRDefault="00F338F7">
      <w:pPr>
        <w:pStyle w:val="Odstavecseseznamem"/>
        <w:numPr>
          <w:ilvl w:val="0"/>
          <w:numId w:val="41"/>
        </w:numPr>
      </w:pPr>
      <w:r w:rsidRPr="007E07C4">
        <w:t>V současnosti existuje projektová dokumentace na cyklistickou trasu vedoucí kolem Rokle.</w:t>
      </w:r>
    </w:p>
    <w:p w14:paraId="2E336B5B" w14:textId="58ADFD74" w:rsidR="00F338F7" w:rsidRPr="007E07C4" w:rsidRDefault="00F338F7">
      <w:pPr>
        <w:pStyle w:val="Odstavecseseznamem"/>
        <w:numPr>
          <w:ilvl w:val="0"/>
          <w:numId w:val="41"/>
        </w:numPr>
      </w:pPr>
      <w:r w:rsidRPr="007E07C4">
        <w:t xml:space="preserve">V roce 2020 bylo na území města Brna vybudováno osm servisních stojanů pro kola. Byly umístěny v blízkosti cyklistických tras s nejvyšší intenzitou cyklistické dopravy na území města Brna, tudíž i k atraktivnímu Mariánskému údolí. </w:t>
      </w:r>
    </w:p>
    <w:p w14:paraId="5E921C49" w14:textId="77777777" w:rsidR="00F338F7" w:rsidRPr="007E07C4" w:rsidRDefault="00F338F7" w:rsidP="00F338F7"/>
    <w:p w14:paraId="2653F769" w14:textId="77777777" w:rsidR="00F338F7" w:rsidRPr="007E07C4" w:rsidRDefault="00F338F7" w:rsidP="00DA1B8E">
      <w:pPr>
        <w:pStyle w:val="Nadpis4"/>
      </w:pPr>
      <w:bookmarkStart w:id="27" w:name="_Toc123803301"/>
      <w:r w:rsidRPr="007E07C4">
        <w:t>Bezpečnost dopravy</w:t>
      </w:r>
      <w:bookmarkEnd w:id="27"/>
    </w:p>
    <w:p w14:paraId="3F7C3F4B" w14:textId="77777777" w:rsidR="006911F7" w:rsidRPr="007E07C4" w:rsidRDefault="00F338F7">
      <w:pPr>
        <w:pStyle w:val="Odstavecseseznamem"/>
        <w:numPr>
          <w:ilvl w:val="0"/>
          <w:numId w:val="42"/>
        </w:numPr>
      </w:pPr>
      <w:r w:rsidRPr="007E07C4">
        <w:t>Křižovatky na území MČ Líšeň nepatří</w:t>
      </w:r>
      <w:r w:rsidR="006911F7" w:rsidRPr="007E07C4">
        <w:t xml:space="preserve"> v rámci Brna</w:t>
      </w:r>
      <w:r w:rsidRPr="007E07C4">
        <w:t xml:space="preserve"> mezi ty s nejvyšším počtem dopravních nehod. </w:t>
      </w:r>
    </w:p>
    <w:p w14:paraId="0D20B195" w14:textId="615FFCCA" w:rsidR="00F338F7" w:rsidRPr="007E07C4" w:rsidRDefault="00EC671F">
      <w:pPr>
        <w:pStyle w:val="Odstavecseseznamem"/>
        <w:numPr>
          <w:ilvl w:val="0"/>
          <w:numId w:val="42"/>
        </w:numPr>
      </w:pPr>
      <w:r>
        <w:t xml:space="preserve">Nejvyšší počty </w:t>
      </w:r>
      <w:r w:rsidR="00F338F7" w:rsidRPr="007E07C4">
        <w:t xml:space="preserve">dopravních nehod </w:t>
      </w:r>
      <w:r w:rsidR="00F338F7" w:rsidRPr="007E07C4">
        <w:rPr>
          <w:b/>
          <w:bCs/>
        </w:rPr>
        <w:t>za účasti chodců</w:t>
      </w:r>
      <w:r w:rsidR="00F338F7" w:rsidRPr="007E07C4">
        <w:t xml:space="preserve"> </w:t>
      </w:r>
      <w:r>
        <w:t>se uskutečnily na</w:t>
      </w:r>
      <w:r w:rsidR="00F338F7" w:rsidRPr="007E07C4">
        <w:t xml:space="preserve"> křižovat</w:t>
      </w:r>
      <w:r>
        <w:t>ce</w:t>
      </w:r>
      <w:r w:rsidR="00F338F7" w:rsidRPr="007E07C4">
        <w:t xml:space="preserve"> Belcrediho-Trnkova</w:t>
      </w:r>
      <w:r>
        <w:t xml:space="preserve"> a na ulici Novolíšeňská.</w:t>
      </w:r>
    </w:p>
    <w:p w14:paraId="5CA56BF4" w14:textId="0FA47C6A" w:rsidR="006911F7" w:rsidRPr="007E07C4" w:rsidRDefault="006911F7">
      <w:pPr>
        <w:pStyle w:val="Odstavecseseznamem"/>
        <w:numPr>
          <w:ilvl w:val="0"/>
          <w:numId w:val="42"/>
        </w:numPr>
      </w:pPr>
      <w:r w:rsidRPr="007E07C4">
        <w:t>Nepřehledná a potenciálně nebezpečná je křižovatka na náměstí Karla IV. (je zde přechod pro chodce přes 4 pruhy.</w:t>
      </w:r>
    </w:p>
    <w:p w14:paraId="294E1AD8" w14:textId="77777777" w:rsidR="00F338F7" w:rsidRPr="007E07C4" w:rsidRDefault="00F338F7" w:rsidP="00F338F7"/>
    <w:p w14:paraId="3468AAC2" w14:textId="77777777" w:rsidR="00F338F7" w:rsidRPr="007E07C4" w:rsidRDefault="00F338F7" w:rsidP="00DA1B8E">
      <w:pPr>
        <w:pStyle w:val="Nadpis4"/>
      </w:pPr>
      <w:bookmarkStart w:id="28" w:name="_Toc123803302"/>
      <w:r w:rsidRPr="007E07C4">
        <w:t>Dopravní obslužnost</w:t>
      </w:r>
      <w:bookmarkEnd w:id="28"/>
    </w:p>
    <w:p w14:paraId="0F6ECBFB" w14:textId="77777777" w:rsidR="00475D12" w:rsidRPr="007E07C4" w:rsidRDefault="00F338F7">
      <w:pPr>
        <w:pStyle w:val="Odstavecseseznamem"/>
        <w:numPr>
          <w:ilvl w:val="0"/>
          <w:numId w:val="43"/>
        </w:numPr>
      </w:pPr>
      <w:r w:rsidRPr="007E07C4">
        <w:t xml:space="preserve">Veřejná doprava je v Líšni </w:t>
      </w:r>
      <w:r w:rsidR="00475D12" w:rsidRPr="007E07C4">
        <w:t>zajištěna</w:t>
      </w:r>
      <w:r w:rsidRPr="007E07C4">
        <w:t xml:space="preserve"> integrovaným dopravním systémem Jihomoravského kraje</w:t>
      </w:r>
      <w:r w:rsidR="00475D12" w:rsidRPr="007E07C4">
        <w:t xml:space="preserve"> (IDS JMK)</w:t>
      </w:r>
      <w:r w:rsidRPr="007E07C4">
        <w:t xml:space="preserve"> s městskou hroma</w:t>
      </w:r>
      <w:r w:rsidR="00475D12" w:rsidRPr="007E07C4">
        <w:t>dnou dopravou zajištěnou Dopravním podnikem města Brna (DMPB)</w:t>
      </w:r>
      <w:r w:rsidRPr="007E07C4">
        <w:t>.</w:t>
      </w:r>
    </w:p>
    <w:p w14:paraId="2E6BA999" w14:textId="7A25931E" w:rsidR="00F338F7" w:rsidRPr="007E07C4" w:rsidRDefault="00CB27E4">
      <w:pPr>
        <w:pStyle w:val="Odstavecseseznamem"/>
        <w:numPr>
          <w:ilvl w:val="0"/>
          <w:numId w:val="43"/>
        </w:numPr>
      </w:pPr>
      <w:r w:rsidRPr="007E07C4">
        <w:rPr>
          <w:noProof/>
          <w:lang w:eastAsia="cs-CZ"/>
        </w:rPr>
        <w:drawing>
          <wp:anchor distT="0" distB="0" distL="114300" distR="114300" simplePos="0" relativeHeight="251898880" behindDoc="0" locked="0" layoutInCell="1" allowOverlap="1" wp14:anchorId="160426DE" wp14:editId="006C1A6C">
            <wp:simplePos x="0" y="0"/>
            <wp:positionH relativeFrom="column">
              <wp:posOffset>4262755</wp:posOffset>
            </wp:positionH>
            <wp:positionV relativeFrom="paragraph">
              <wp:posOffset>302260</wp:posOffset>
            </wp:positionV>
            <wp:extent cx="1170695" cy="462280"/>
            <wp:effectExtent l="0" t="0" r="0" b="0"/>
            <wp:wrapNone/>
            <wp:docPr id="96" name="Obrázek 96" descr="Obsah obrázku zbraň&#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ázek 96" descr="Obsah obrázku zbraň&#10;&#10;Popis byl vytvořen automaticky"/>
                    <pic:cNvPicPr/>
                  </pic:nvPicPr>
                  <pic:blipFill rotWithShape="1">
                    <a:blip r:embed="rId35">
                      <a:extLst>
                        <a:ext uri="{28A0092B-C50C-407E-A947-70E740481C1C}">
                          <a14:useLocalDpi xmlns:a14="http://schemas.microsoft.com/office/drawing/2010/main" val="0"/>
                        </a:ext>
                      </a:extLst>
                    </a:blip>
                    <a:srcRect t="12561" b="32017"/>
                    <a:stretch/>
                  </pic:blipFill>
                  <pic:spPr bwMode="auto">
                    <a:xfrm>
                      <a:off x="0" y="0"/>
                      <a:ext cx="1174844" cy="4639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07C4">
        <w:rPr>
          <w:noProof/>
          <w:lang w:eastAsia="cs-CZ"/>
        </w:rPr>
        <w:drawing>
          <wp:anchor distT="0" distB="0" distL="114300" distR="114300" simplePos="0" relativeHeight="251900928" behindDoc="0" locked="0" layoutInCell="1" allowOverlap="1" wp14:anchorId="4DB1D759" wp14:editId="08A8315E">
            <wp:simplePos x="0" y="0"/>
            <wp:positionH relativeFrom="column">
              <wp:posOffset>3232150</wp:posOffset>
            </wp:positionH>
            <wp:positionV relativeFrom="paragraph">
              <wp:posOffset>238125</wp:posOffset>
            </wp:positionV>
            <wp:extent cx="777307" cy="548688"/>
            <wp:effectExtent l="0" t="0" r="3810" b="3810"/>
            <wp:wrapNone/>
            <wp:docPr id="105" name="Obrázek 105" descr="Obsah obrázku text, doprava, ruční voz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ázek 105" descr="Obsah obrázku text, doprava, ruční vozík&#10;&#10;Popis byl vytvořen automaticky"/>
                    <pic:cNvPicPr/>
                  </pic:nvPicPr>
                  <pic:blipFill>
                    <a:blip r:embed="rId36">
                      <a:extLst>
                        <a:ext uri="{28A0092B-C50C-407E-A947-70E740481C1C}">
                          <a14:useLocalDpi xmlns:a14="http://schemas.microsoft.com/office/drawing/2010/main" val="0"/>
                        </a:ext>
                      </a:extLst>
                    </a:blip>
                    <a:stretch>
                      <a:fillRect/>
                    </a:stretch>
                  </pic:blipFill>
                  <pic:spPr>
                    <a:xfrm>
                      <a:off x="0" y="0"/>
                      <a:ext cx="777307" cy="548688"/>
                    </a:xfrm>
                    <a:prstGeom prst="rect">
                      <a:avLst/>
                    </a:prstGeom>
                  </pic:spPr>
                </pic:pic>
              </a:graphicData>
            </a:graphic>
          </wp:anchor>
        </w:drawing>
      </w:r>
      <w:r w:rsidRPr="007E07C4">
        <w:rPr>
          <w:noProof/>
          <w:lang w:eastAsia="cs-CZ"/>
        </w:rPr>
        <w:drawing>
          <wp:anchor distT="0" distB="0" distL="114300" distR="114300" simplePos="0" relativeHeight="251899904" behindDoc="0" locked="0" layoutInCell="1" allowOverlap="1" wp14:anchorId="789197C8" wp14:editId="71A20310">
            <wp:simplePos x="0" y="0"/>
            <wp:positionH relativeFrom="column">
              <wp:posOffset>2437765</wp:posOffset>
            </wp:positionH>
            <wp:positionV relativeFrom="paragraph">
              <wp:posOffset>215265</wp:posOffset>
            </wp:positionV>
            <wp:extent cx="571550" cy="670618"/>
            <wp:effectExtent l="0" t="0" r="0" b="0"/>
            <wp:wrapNone/>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Obrázek 98"/>
                    <pic:cNvPicPr/>
                  </pic:nvPicPr>
                  <pic:blipFill>
                    <a:blip r:embed="rId37">
                      <a:extLst>
                        <a:ext uri="{28A0092B-C50C-407E-A947-70E740481C1C}">
                          <a14:useLocalDpi xmlns:a14="http://schemas.microsoft.com/office/drawing/2010/main" val="0"/>
                        </a:ext>
                      </a:extLst>
                    </a:blip>
                    <a:stretch>
                      <a:fillRect/>
                    </a:stretch>
                  </pic:blipFill>
                  <pic:spPr>
                    <a:xfrm>
                      <a:off x="0" y="0"/>
                      <a:ext cx="571550" cy="670618"/>
                    </a:xfrm>
                    <a:prstGeom prst="rect">
                      <a:avLst/>
                    </a:prstGeom>
                  </pic:spPr>
                </pic:pic>
              </a:graphicData>
            </a:graphic>
          </wp:anchor>
        </w:drawing>
      </w:r>
      <w:r w:rsidR="00475D12" w:rsidRPr="007E07C4">
        <w:t>Do Líšně zajíždí tramvajová, trolejbusová a autobusová</w:t>
      </w:r>
      <w:r w:rsidR="003C015C">
        <w:t xml:space="preserve"> (městská denní a noční a </w:t>
      </w:r>
      <w:r w:rsidR="005539A0" w:rsidRPr="007E07C4">
        <w:t>regionální)</w:t>
      </w:r>
      <w:r w:rsidR="00475D12" w:rsidRPr="007E07C4">
        <w:t xml:space="preserve"> doprava.</w:t>
      </w:r>
    </w:p>
    <w:p w14:paraId="1FD98C7D" w14:textId="5D854C1A" w:rsidR="006E2BC8" w:rsidRPr="007E07C4" w:rsidRDefault="006E2BC8" w:rsidP="006E2BC8"/>
    <w:p w14:paraId="520E33E4" w14:textId="3ECB64AB" w:rsidR="006E2BC8" w:rsidRPr="007E07C4" w:rsidRDefault="006E2BC8" w:rsidP="006E2BC8"/>
    <w:p w14:paraId="4064DEB8" w14:textId="77777777" w:rsidR="0094197F" w:rsidRPr="007E07C4" w:rsidRDefault="0094197F" w:rsidP="00F338F7">
      <w:pPr>
        <w:keepNext/>
        <w:spacing w:after="0"/>
        <w:jc w:val="left"/>
        <w:rPr>
          <w:rFonts w:eastAsiaTheme="minorHAnsi"/>
          <w:b/>
          <w:iCs/>
          <w:color w:val="000000" w:themeColor="text1"/>
        </w:rPr>
      </w:pPr>
    </w:p>
    <w:p w14:paraId="7356133E" w14:textId="743E6DCF" w:rsidR="00F338F7" w:rsidRPr="007E07C4" w:rsidRDefault="00F338F7" w:rsidP="0094197F">
      <w:pPr>
        <w:keepNext/>
        <w:spacing w:after="0"/>
        <w:jc w:val="left"/>
        <w:rPr>
          <w:rFonts w:eastAsiaTheme="minorHAnsi"/>
          <w:b/>
          <w:iCs/>
          <w:color w:val="000000" w:themeColor="text1"/>
        </w:rPr>
      </w:pPr>
      <w:r w:rsidRPr="007E07C4">
        <w:rPr>
          <w:rFonts w:eastAsiaTheme="minorHAnsi"/>
          <w:b/>
          <w:iCs/>
          <w:color w:val="000000" w:themeColor="text1"/>
        </w:rPr>
        <w:t xml:space="preserve">Tab. </w:t>
      </w:r>
      <w:r w:rsidR="00D74A4B" w:rsidRPr="007E07C4">
        <w:rPr>
          <w:rFonts w:eastAsiaTheme="minorHAnsi"/>
          <w:b/>
          <w:iCs/>
          <w:color w:val="000000" w:themeColor="text1"/>
        </w:rPr>
        <w:t>5</w:t>
      </w:r>
      <w:r w:rsidRPr="007E07C4">
        <w:rPr>
          <w:rFonts w:eastAsiaTheme="minorHAnsi"/>
          <w:b/>
          <w:iCs/>
          <w:color w:val="000000" w:themeColor="text1"/>
        </w:rPr>
        <w:t>: Počet linek IDS JMK na území města Brna a na území městské části Brno Líšeň v roce 2022</w:t>
      </w:r>
    </w:p>
    <w:tbl>
      <w:tblPr>
        <w:tblStyle w:val="Svtlmkazvraznn2"/>
        <w:tblW w:w="9055" w:type="dxa"/>
        <w:tblLook w:val="04A0" w:firstRow="1" w:lastRow="0" w:firstColumn="1" w:lastColumn="0" w:noHBand="0" w:noVBand="1"/>
      </w:tblPr>
      <w:tblGrid>
        <w:gridCol w:w="4677"/>
        <w:gridCol w:w="2040"/>
        <w:gridCol w:w="2338"/>
      </w:tblGrid>
      <w:tr w:rsidR="00F338F7" w:rsidRPr="007E07C4" w14:paraId="02802EAC" w14:textId="77777777" w:rsidTr="00EA4814">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482D285C" w14:textId="77777777" w:rsidR="00F338F7" w:rsidRPr="007E07C4" w:rsidRDefault="00F338F7" w:rsidP="0094197F">
            <w:pPr>
              <w:keepNext/>
              <w:jc w:val="left"/>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Linky</w:t>
            </w:r>
          </w:p>
        </w:tc>
        <w:tc>
          <w:tcPr>
            <w:tcW w:w="2040" w:type="dxa"/>
            <w:noWrap/>
            <w:hideMark/>
          </w:tcPr>
          <w:p w14:paraId="07722E90" w14:textId="77777777" w:rsidR="00F338F7" w:rsidRPr="007E07C4" w:rsidRDefault="00F338F7" w:rsidP="0094197F">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Brno</w:t>
            </w:r>
          </w:p>
        </w:tc>
        <w:tc>
          <w:tcPr>
            <w:tcW w:w="2338" w:type="dxa"/>
            <w:noWrap/>
            <w:hideMark/>
          </w:tcPr>
          <w:p w14:paraId="4270F552" w14:textId="77777777" w:rsidR="00F338F7" w:rsidRPr="007E07C4" w:rsidRDefault="00F338F7" w:rsidP="0094197F">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MČ Líšeň</w:t>
            </w:r>
          </w:p>
        </w:tc>
      </w:tr>
      <w:tr w:rsidR="00F338F7" w:rsidRPr="007E07C4" w14:paraId="31F1D4E9" w14:textId="77777777" w:rsidTr="00EA481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0A8B34D6" w14:textId="2FE711CB" w:rsidR="00F338F7" w:rsidRPr="007E07C4" w:rsidRDefault="00A91A3B" w:rsidP="0094197F">
            <w:pPr>
              <w:keepNext/>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tramvajové</w:t>
            </w:r>
          </w:p>
        </w:tc>
        <w:tc>
          <w:tcPr>
            <w:tcW w:w="2040" w:type="dxa"/>
            <w:noWrap/>
            <w:hideMark/>
          </w:tcPr>
          <w:p w14:paraId="197699A3" w14:textId="77777777" w:rsidR="00F338F7" w:rsidRPr="007E07C4" w:rsidRDefault="00F338F7" w:rsidP="0094197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11</w:t>
            </w:r>
          </w:p>
        </w:tc>
        <w:tc>
          <w:tcPr>
            <w:tcW w:w="2338" w:type="dxa"/>
            <w:noWrap/>
            <w:hideMark/>
          </w:tcPr>
          <w:p w14:paraId="75F0CCE8" w14:textId="77777777" w:rsidR="00F338F7" w:rsidRPr="007E07C4" w:rsidRDefault="00F338F7" w:rsidP="0094197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1</w:t>
            </w:r>
          </w:p>
        </w:tc>
      </w:tr>
      <w:tr w:rsidR="00F338F7" w:rsidRPr="007E07C4" w14:paraId="6A7EF5CD" w14:textId="77777777" w:rsidTr="00EA481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2581AAD0" w14:textId="48214107" w:rsidR="00F338F7" w:rsidRPr="007E07C4" w:rsidRDefault="00A91A3B" w:rsidP="0094197F">
            <w:pPr>
              <w:keepNext/>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trolejbusové</w:t>
            </w:r>
          </w:p>
        </w:tc>
        <w:tc>
          <w:tcPr>
            <w:tcW w:w="2040" w:type="dxa"/>
            <w:noWrap/>
            <w:hideMark/>
          </w:tcPr>
          <w:p w14:paraId="7A82C1EE" w14:textId="77777777" w:rsidR="00F338F7" w:rsidRPr="007E07C4" w:rsidRDefault="00F338F7" w:rsidP="0094197F">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12</w:t>
            </w:r>
          </w:p>
        </w:tc>
        <w:tc>
          <w:tcPr>
            <w:tcW w:w="2338" w:type="dxa"/>
            <w:noWrap/>
            <w:hideMark/>
          </w:tcPr>
          <w:p w14:paraId="0556B589" w14:textId="77777777" w:rsidR="00F338F7" w:rsidRPr="007E07C4" w:rsidRDefault="00F338F7" w:rsidP="0094197F">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2 (1)</w:t>
            </w:r>
          </w:p>
        </w:tc>
      </w:tr>
      <w:tr w:rsidR="00F338F7" w:rsidRPr="007E07C4" w14:paraId="7ED53D65" w14:textId="77777777" w:rsidTr="00EA481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23A899AF" w14:textId="2D765780" w:rsidR="00F338F7" w:rsidRPr="007E07C4" w:rsidRDefault="00A91A3B" w:rsidP="0094197F">
            <w:pPr>
              <w:keepNext/>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autobusové denní</w:t>
            </w:r>
          </w:p>
        </w:tc>
        <w:tc>
          <w:tcPr>
            <w:tcW w:w="2040" w:type="dxa"/>
            <w:noWrap/>
            <w:hideMark/>
          </w:tcPr>
          <w:p w14:paraId="161C8ABF" w14:textId="77777777" w:rsidR="00F338F7" w:rsidRPr="007E07C4" w:rsidRDefault="00F338F7" w:rsidP="0094197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43</w:t>
            </w:r>
          </w:p>
        </w:tc>
        <w:tc>
          <w:tcPr>
            <w:tcW w:w="2338" w:type="dxa"/>
            <w:noWrap/>
            <w:hideMark/>
          </w:tcPr>
          <w:p w14:paraId="60036F64" w14:textId="77777777" w:rsidR="00F338F7" w:rsidRPr="007E07C4" w:rsidRDefault="00F338F7" w:rsidP="0094197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4</w:t>
            </w:r>
          </w:p>
        </w:tc>
      </w:tr>
      <w:tr w:rsidR="00F338F7" w:rsidRPr="007E07C4" w14:paraId="306E5D6F" w14:textId="77777777" w:rsidTr="00EA481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55A14560" w14:textId="2C4C3DBB" w:rsidR="00F338F7" w:rsidRPr="007E07C4" w:rsidRDefault="00A91A3B" w:rsidP="0094197F">
            <w:pPr>
              <w:keepNext/>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autobusové noční</w:t>
            </w:r>
          </w:p>
        </w:tc>
        <w:tc>
          <w:tcPr>
            <w:tcW w:w="2040" w:type="dxa"/>
            <w:noWrap/>
            <w:hideMark/>
          </w:tcPr>
          <w:p w14:paraId="26EF4D1E" w14:textId="77777777" w:rsidR="00F338F7" w:rsidRPr="007E07C4" w:rsidRDefault="00F338F7" w:rsidP="0094197F">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11</w:t>
            </w:r>
          </w:p>
        </w:tc>
        <w:tc>
          <w:tcPr>
            <w:tcW w:w="2338" w:type="dxa"/>
            <w:noWrap/>
            <w:hideMark/>
          </w:tcPr>
          <w:p w14:paraId="456E3830" w14:textId="41825466" w:rsidR="00F338F7" w:rsidRPr="007E07C4" w:rsidRDefault="00493DEE" w:rsidP="0094197F">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3</w:t>
            </w:r>
          </w:p>
        </w:tc>
      </w:tr>
      <w:tr w:rsidR="00F338F7" w:rsidRPr="007E07C4" w14:paraId="43C34DE2" w14:textId="77777777" w:rsidTr="00EA481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1503368E" w14:textId="1E7B202C" w:rsidR="00F338F7" w:rsidRPr="007E07C4" w:rsidRDefault="00A91A3B" w:rsidP="00F338F7">
            <w:pPr>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regionální autobusové</w:t>
            </w:r>
          </w:p>
        </w:tc>
        <w:tc>
          <w:tcPr>
            <w:tcW w:w="2040" w:type="dxa"/>
            <w:noWrap/>
            <w:hideMark/>
          </w:tcPr>
          <w:p w14:paraId="3750A726" w14:textId="77777777" w:rsidR="00F338F7" w:rsidRPr="007E07C4" w:rsidRDefault="00F338F7" w:rsidP="00F338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28</w:t>
            </w:r>
          </w:p>
        </w:tc>
        <w:tc>
          <w:tcPr>
            <w:tcW w:w="2338" w:type="dxa"/>
            <w:noWrap/>
            <w:hideMark/>
          </w:tcPr>
          <w:p w14:paraId="2C29342C" w14:textId="77777777" w:rsidR="00F338F7" w:rsidRPr="007E07C4" w:rsidRDefault="00F338F7" w:rsidP="00F338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2</w:t>
            </w:r>
          </w:p>
        </w:tc>
      </w:tr>
      <w:tr w:rsidR="00F338F7" w:rsidRPr="007E07C4" w14:paraId="379C17D9" w14:textId="77777777" w:rsidTr="00EA481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77" w:type="dxa"/>
            <w:noWrap/>
            <w:hideMark/>
          </w:tcPr>
          <w:p w14:paraId="368F9F09" w14:textId="064C3FFD" w:rsidR="00F338F7" w:rsidRPr="007E07C4" w:rsidRDefault="00A91A3B" w:rsidP="00F338F7">
            <w:pPr>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vlakové linky</w:t>
            </w:r>
          </w:p>
        </w:tc>
        <w:tc>
          <w:tcPr>
            <w:tcW w:w="2040" w:type="dxa"/>
            <w:noWrap/>
            <w:hideMark/>
          </w:tcPr>
          <w:p w14:paraId="3ED4DE22" w14:textId="77777777" w:rsidR="00F338F7" w:rsidRPr="007E07C4" w:rsidRDefault="00F338F7" w:rsidP="00F338F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15</w:t>
            </w:r>
          </w:p>
        </w:tc>
        <w:tc>
          <w:tcPr>
            <w:tcW w:w="2338" w:type="dxa"/>
            <w:noWrap/>
            <w:hideMark/>
          </w:tcPr>
          <w:p w14:paraId="075A8B3B" w14:textId="77777777" w:rsidR="00F338F7" w:rsidRPr="007E07C4" w:rsidRDefault="00F338F7" w:rsidP="00F338F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0</w:t>
            </w:r>
          </w:p>
        </w:tc>
      </w:tr>
    </w:tbl>
    <w:p w14:paraId="7A4BA942" w14:textId="77777777" w:rsidR="00F338F7" w:rsidRPr="007E07C4" w:rsidRDefault="00F338F7" w:rsidP="00F338F7">
      <w:pPr>
        <w:rPr>
          <w:sz w:val="20"/>
        </w:rPr>
      </w:pPr>
      <w:r w:rsidRPr="007E07C4">
        <w:rPr>
          <w:sz w:val="20"/>
        </w:rPr>
        <w:t>Zdroj dat: Brněnské komunikace, a.s. (2022): Ročenka dopravy 2021</w:t>
      </w:r>
    </w:p>
    <w:p w14:paraId="0805BA30" w14:textId="77777777" w:rsidR="00072119" w:rsidRPr="007E07C4" w:rsidRDefault="00072119" w:rsidP="00F338F7"/>
    <w:p w14:paraId="67396B80" w14:textId="3D9E6391" w:rsidR="009C207B" w:rsidRPr="007E07C4" w:rsidRDefault="00F338F7">
      <w:pPr>
        <w:pStyle w:val="Odstavecseseznamem"/>
        <w:numPr>
          <w:ilvl w:val="0"/>
          <w:numId w:val="44"/>
        </w:numPr>
      </w:pPr>
      <w:r w:rsidRPr="007E07C4">
        <w:t xml:space="preserve">Líšeň </w:t>
      </w:r>
      <w:r w:rsidR="009C207B" w:rsidRPr="007E07C4">
        <w:t xml:space="preserve">je </w:t>
      </w:r>
      <w:r w:rsidRPr="007E07C4">
        <w:t>obsloužena tramvají č. 8, která má konečnou na ulici Mifkova</w:t>
      </w:r>
      <w:r w:rsidR="005539A0" w:rsidRPr="007E07C4">
        <w:t xml:space="preserve"> v blízkosti náměstí Karla IV.</w:t>
      </w:r>
      <w:r w:rsidRPr="007E07C4">
        <w:t xml:space="preserve"> a přes Novolíšeňskou vede </w:t>
      </w:r>
      <w:r w:rsidR="009C207B" w:rsidRPr="007E07C4">
        <w:t xml:space="preserve">přes </w:t>
      </w:r>
      <w:r w:rsidRPr="007E07C4">
        <w:t>Hlavní nádraží</w:t>
      </w:r>
      <w:r w:rsidR="009C207B" w:rsidRPr="007E07C4">
        <w:t xml:space="preserve"> a přes nově vybudovaný tunel až do Nemocnice Bohunice. </w:t>
      </w:r>
      <w:r w:rsidRPr="007E07C4">
        <w:t xml:space="preserve"> </w:t>
      </w:r>
    </w:p>
    <w:p w14:paraId="43A9497B" w14:textId="285A4ADC" w:rsidR="00F338F7" w:rsidRPr="007E07C4" w:rsidRDefault="00F338F7">
      <w:pPr>
        <w:pStyle w:val="Odstavecseseznamem"/>
        <w:numPr>
          <w:ilvl w:val="0"/>
          <w:numId w:val="44"/>
        </w:numPr>
      </w:pPr>
      <w:r w:rsidRPr="007E07C4">
        <w:t>Trolejbusové linky v Líšni jsou č. 25 a 26, které byly ale z důvodu výstavby další části velkého městského okruhu od soboty 30. dubna 2022 po dobu přibližně dvou let v Líšni přerušeny. Pro obsluhu Vinohrad a Líšně byla proto zavedena trolejbusová linka 27</w:t>
      </w:r>
      <w:r w:rsidR="005539A0" w:rsidRPr="007E07C4">
        <w:t>.</w:t>
      </w:r>
      <w:r w:rsidRPr="007E07C4">
        <w:t xml:space="preserve"> </w:t>
      </w:r>
    </w:p>
    <w:p w14:paraId="0C70C663" w14:textId="77777777" w:rsidR="005539A0" w:rsidRPr="007E07C4" w:rsidRDefault="00F338F7">
      <w:pPr>
        <w:pStyle w:val="Odstavecseseznamem"/>
        <w:numPr>
          <w:ilvl w:val="0"/>
          <w:numId w:val="44"/>
        </w:numPr>
      </w:pPr>
      <w:r w:rsidRPr="007E07C4">
        <w:t xml:space="preserve">Autobusový subsystém plní na území města Brna funkci doplňkové dopravy k dopravě páteřní, která je reprezentována dopravou tramvajovou a částečně i trolejbusovou. Líšeň obsluhují denní autobusové linky 55, 58, 78. </w:t>
      </w:r>
    </w:p>
    <w:p w14:paraId="5074BAF1" w14:textId="5D7789A6" w:rsidR="00F338F7" w:rsidRPr="007E07C4" w:rsidRDefault="00F338F7">
      <w:pPr>
        <w:pStyle w:val="Odstavecseseznamem"/>
        <w:numPr>
          <w:ilvl w:val="0"/>
          <w:numId w:val="44"/>
        </w:numPr>
      </w:pPr>
      <w:r w:rsidRPr="007E07C4">
        <w:t xml:space="preserve">Denní linky MHD doplňují v Líšni také regionální autobusové spoje, zastoupené linkou 202 a 151. </w:t>
      </w:r>
    </w:p>
    <w:p w14:paraId="29347F6D" w14:textId="0937B7B2" w:rsidR="00F338F7" w:rsidRPr="007E07C4" w:rsidRDefault="00F338F7">
      <w:pPr>
        <w:pStyle w:val="Odstavecseseznamem"/>
        <w:numPr>
          <w:ilvl w:val="0"/>
          <w:numId w:val="44"/>
        </w:numPr>
      </w:pPr>
      <w:r w:rsidRPr="007E07C4">
        <w:t>Autobusová doprava se podílí také na zajišťování nočních spojů po území města. Líšeň obsluhují noční autobusové linky č. 97</w:t>
      </w:r>
      <w:r w:rsidR="00493DEE" w:rsidRPr="007E07C4">
        <w:t xml:space="preserve">, 98 </w:t>
      </w:r>
      <w:r w:rsidRPr="007E07C4">
        <w:t>a 99</w:t>
      </w:r>
      <w:r w:rsidR="005539A0" w:rsidRPr="007E07C4">
        <w:t>.</w:t>
      </w:r>
    </w:p>
    <w:p w14:paraId="5F0C32BB" w14:textId="1A626506" w:rsidR="005539A0" w:rsidRPr="007E07C4" w:rsidRDefault="00F338F7">
      <w:pPr>
        <w:pStyle w:val="Odstavecseseznamem"/>
        <w:numPr>
          <w:ilvl w:val="0"/>
          <w:numId w:val="44"/>
        </w:numPr>
      </w:pPr>
      <w:r w:rsidRPr="007E07C4">
        <w:t>Líšeň není obsloužena vlakovou dopravou. Od roku 1905 do Líšně vedla místní vlaková dráha z</w:t>
      </w:r>
      <w:r w:rsidR="005539A0" w:rsidRPr="007E07C4">
        <w:t> </w:t>
      </w:r>
      <w:r w:rsidRPr="007E07C4">
        <w:t>Černovic</w:t>
      </w:r>
      <w:r w:rsidR="005539A0" w:rsidRPr="007E07C4">
        <w:t xml:space="preserve">. </w:t>
      </w:r>
      <w:r w:rsidRPr="007E07C4">
        <w:t>Roku 1964 byla místní dráha zkrácena jen na Stránskou skálu a úsek do Líšně byl opuštěn a dnes je v prostoru bývalého nádraží muzeum MHD.</w:t>
      </w:r>
    </w:p>
    <w:p w14:paraId="5E094433" w14:textId="0507210B" w:rsidR="00F338F7" w:rsidRPr="007E07C4" w:rsidRDefault="005539A0">
      <w:pPr>
        <w:pStyle w:val="Odstavecseseznamem"/>
        <w:numPr>
          <w:ilvl w:val="0"/>
          <w:numId w:val="44"/>
        </w:numPr>
      </w:pPr>
      <w:r w:rsidRPr="007E07C4">
        <w:t xml:space="preserve">Dopravní podnik města Brna je pověřen znovu zprovozněním tramvajové trati Stránská Skála – Líšeň, Holzova. Cílem je </w:t>
      </w:r>
      <w:r w:rsidR="00CB27E4">
        <w:t xml:space="preserve">vybudování </w:t>
      </w:r>
      <w:r w:rsidRPr="007E07C4">
        <w:t>3 200 m tramvajové tratě ze současné konečné na Stránské skále do Líšně k budově historických vozidel Technického muzea města Brna.</w:t>
      </w:r>
    </w:p>
    <w:p w14:paraId="248A3CEF" w14:textId="68988DBF" w:rsidR="00F338F7" w:rsidRPr="007E07C4" w:rsidRDefault="00C8786E" w:rsidP="00EC671F">
      <w:pPr>
        <w:keepNext/>
        <w:spacing w:after="60"/>
        <w:rPr>
          <w:rFonts w:asciiTheme="minorHAnsi" w:eastAsiaTheme="minorHAnsi" w:hAnsiTheme="minorHAnsi"/>
        </w:rPr>
      </w:pPr>
      <w:r w:rsidRPr="007E07C4">
        <w:rPr>
          <w:noProof/>
          <w:lang w:eastAsia="cs-CZ"/>
        </w:rPr>
        <w:drawing>
          <wp:inline distT="0" distB="0" distL="0" distR="0" wp14:anchorId="3F82C6E8" wp14:editId="4F147C07">
            <wp:extent cx="5760720" cy="4258310"/>
            <wp:effectExtent l="19050" t="19050" r="11430" b="27940"/>
            <wp:docPr id="38" name="Obrázek 38"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 38" descr="Obsah obrázku mapa&#10;&#10;Popis byl vytvořen automaticky"/>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5760720" cy="4258310"/>
                    </a:xfrm>
                    <a:prstGeom prst="rect">
                      <a:avLst/>
                    </a:prstGeom>
                    <a:ln>
                      <a:solidFill>
                        <a:srgbClr val="C82B19"/>
                      </a:solidFill>
                    </a:ln>
                    <a:extLst>
                      <a:ext uri="{53640926-AAD7-44D8-BBD7-CCE9431645EC}">
                        <a14:shadowObscured xmlns:a14="http://schemas.microsoft.com/office/drawing/2010/main"/>
                      </a:ext>
                    </a:extLst>
                  </pic:spPr>
                </pic:pic>
              </a:graphicData>
            </a:graphic>
          </wp:inline>
        </w:drawing>
      </w:r>
    </w:p>
    <w:p w14:paraId="66505F95" w14:textId="6F09F634" w:rsidR="00F338F7" w:rsidRPr="007E07C4" w:rsidRDefault="00F338F7" w:rsidP="00373DFD">
      <w:pPr>
        <w:pStyle w:val="Obrpod"/>
        <w:rPr>
          <w:rFonts w:eastAsiaTheme="minorHAnsi"/>
          <w:b w:val="0"/>
          <w:iCs/>
          <w:color w:val="000000" w:themeColor="text1"/>
          <w:sz w:val="20"/>
          <w:szCs w:val="18"/>
        </w:rPr>
      </w:pPr>
      <w:r w:rsidRPr="007E07C4">
        <w:t xml:space="preserve">Obr. </w:t>
      </w:r>
      <w:r w:rsidR="00373DFD" w:rsidRPr="007E07C4">
        <w:t>10</w:t>
      </w:r>
      <w:r w:rsidRPr="007E07C4">
        <w:t>: Denní síť linek MHD na území MČ Brno Líšeň platná k 30.</w:t>
      </w:r>
      <w:r w:rsidR="00CB27E4">
        <w:t xml:space="preserve"> </w:t>
      </w:r>
      <w:r w:rsidRPr="007E07C4">
        <w:t>4.</w:t>
      </w:r>
      <w:r w:rsidR="00CB27E4">
        <w:t xml:space="preserve"> </w:t>
      </w:r>
      <w:r w:rsidRPr="007E07C4">
        <w:t>2022</w:t>
      </w:r>
    </w:p>
    <w:p w14:paraId="346FD143" w14:textId="77777777" w:rsidR="00F338F7" w:rsidRPr="007E07C4" w:rsidRDefault="00F338F7" w:rsidP="00373DFD">
      <w:pPr>
        <w:rPr>
          <w:rFonts w:eastAsiaTheme="minorHAnsi"/>
          <w:sz w:val="20"/>
          <w:szCs w:val="20"/>
          <w:shd w:val="clear" w:color="auto" w:fill="FFFFFF"/>
          <w:lang w:eastAsia="zh-CN"/>
        </w:rPr>
      </w:pPr>
      <w:r w:rsidRPr="007E07C4">
        <w:rPr>
          <w:rFonts w:eastAsiaTheme="minorHAnsi"/>
          <w:sz w:val="20"/>
          <w:szCs w:val="20"/>
          <w:shd w:val="clear" w:color="auto" w:fill="FFFFFF"/>
          <w:lang w:eastAsia="zh-CN"/>
        </w:rPr>
        <w:t>Zdroj: DPMB (2021)</w:t>
      </w:r>
    </w:p>
    <w:p w14:paraId="321E402A" w14:textId="4F132937" w:rsidR="00E53DAC" w:rsidRPr="007E07C4" w:rsidRDefault="00E53DAC">
      <w:pPr>
        <w:jc w:val="left"/>
      </w:pPr>
      <w:r w:rsidRPr="007E07C4">
        <w:br w:type="page"/>
      </w:r>
    </w:p>
    <w:p w14:paraId="6251BEC9" w14:textId="0CEDB6FA" w:rsidR="00903C94" w:rsidRDefault="00FE739D" w:rsidP="00B43F17">
      <w:pPr>
        <w:pStyle w:val="Nadpis3"/>
      </w:pPr>
      <w:bookmarkStart w:id="29" w:name="_Toc123803303"/>
      <w:r w:rsidRPr="007E07C4">
        <w:rPr>
          <w:b/>
          <w:bCs/>
          <w:noProof/>
          <w:lang w:eastAsia="cs-CZ"/>
        </w:rPr>
        <mc:AlternateContent>
          <mc:Choice Requires="wps">
            <w:drawing>
              <wp:anchor distT="45720" distB="45720" distL="114300" distR="114300" simplePos="0" relativeHeight="251815936" behindDoc="0" locked="0" layoutInCell="1" allowOverlap="1" wp14:anchorId="13D30D90" wp14:editId="1D2E90F4">
                <wp:simplePos x="0" y="0"/>
                <wp:positionH relativeFrom="margin">
                  <wp:posOffset>-635</wp:posOffset>
                </wp:positionH>
                <wp:positionV relativeFrom="paragraph">
                  <wp:posOffset>281305</wp:posOffset>
                </wp:positionV>
                <wp:extent cx="5737860" cy="3307080"/>
                <wp:effectExtent l="0" t="0" r="15240" b="26670"/>
                <wp:wrapSquare wrapText="bothSides"/>
                <wp:docPr id="5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3307080"/>
                        </a:xfrm>
                        <a:prstGeom prst="rect">
                          <a:avLst/>
                        </a:prstGeom>
                        <a:solidFill>
                          <a:srgbClr val="FFFFFF"/>
                        </a:solidFill>
                        <a:ln w="9525">
                          <a:solidFill>
                            <a:srgbClr val="C00000"/>
                          </a:solidFill>
                          <a:miter lim="800000"/>
                          <a:headEnd/>
                          <a:tailEnd/>
                        </a:ln>
                      </wps:spPr>
                      <wps:txbx>
                        <w:txbxContent>
                          <w:p w14:paraId="6D14A00A" w14:textId="77777777" w:rsidR="00AE0430" w:rsidRDefault="00AE0430" w:rsidP="00710A51">
                            <w:pPr>
                              <w:rPr>
                                <w:b/>
                                <w:bCs/>
                              </w:rPr>
                            </w:pPr>
                            <w:r w:rsidRPr="003D0417">
                              <w:rPr>
                                <w:b/>
                                <w:bCs/>
                              </w:rPr>
                              <w:t>Přehled kompetencí městské části</w:t>
                            </w:r>
                          </w:p>
                          <w:p w14:paraId="54D75B78" w14:textId="2C33D1FE" w:rsidR="00AE0430" w:rsidRPr="00FE739D" w:rsidRDefault="00AE0430" w:rsidP="00FE739D">
                            <w:pPr>
                              <w:rPr>
                                <w:i/>
                                <w:iCs/>
                              </w:rPr>
                            </w:pPr>
                            <w:r w:rsidRPr="00FE739D">
                              <w:rPr>
                                <w:i/>
                                <w:iCs/>
                              </w:rPr>
                              <w:t>Inženýrské a technické sítě</w:t>
                            </w:r>
                          </w:p>
                          <w:p w14:paraId="787A1AC1" w14:textId="7D678FA1" w:rsidR="00AE0430" w:rsidRDefault="00AE0430">
                            <w:pPr>
                              <w:pStyle w:val="Odstavecseseznamem"/>
                              <w:numPr>
                                <w:ilvl w:val="0"/>
                                <w:numId w:val="9"/>
                              </w:numPr>
                            </w:pPr>
                            <w:r>
                              <w:t>Vyjadřování se ke koncepci technických sítí v městě, jejich obnově a výstavbě.</w:t>
                            </w:r>
                          </w:p>
                          <w:p w14:paraId="7F614357" w14:textId="56BEB7A7" w:rsidR="00AE0430" w:rsidRDefault="00AE0430">
                            <w:pPr>
                              <w:pStyle w:val="Odstavecseseznamem"/>
                              <w:numPr>
                                <w:ilvl w:val="0"/>
                                <w:numId w:val="9"/>
                              </w:numPr>
                            </w:pPr>
                            <w:r>
                              <w:t>Spolupráce na koordinaci oprav komunikací místního významu s opravami a výstavbou technických sítí.</w:t>
                            </w:r>
                          </w:p>
                          <w:p w14:paraId="51615784" w14:textId="76A1C8FC" w:rsidR="00AE0430" w:rsidRDefault="00AE0430">
                            <w:pPr>
                              <w:pStyle w:val="Odstavecseseznamem"/>
                              <w:numPr>
                                <w:ilvl w:val="0"/>
                                <w:numId w:val="9"/>
                              </w:numPr>
                            </w:pPr>
                            <w:r>
                              <w:t>Spolupráce při provádění hodnocení stavu technických sítí a zodpovědnost za řádný technický stav a funkci svěřených sítí.</w:t>
                            </w:r>
                          </w:p>
                          <w:p w14:paraId="4B4C8370" w14:textId="722CD504" w:rsidR="00AE0430" w:rsidRDefault="00AE0430">
                            <w:pPr>
                              <w:pStyle w:val="Odstavecseseznamem"/>
                              <w:numPr>
                                <w:ilvl w:val="0"/>
                                <w:numId w:val="9"/>
                              </w:numPr>
                            </w:pPr>
                            <w:r>
                              <w:t>Vyjadřování se k návrhu rozvojových koncepcí energetických systémů týkajících MČ.</w:t>
                            </w:r>
                          </w:p>
                          <w:p w14:paraId="34EF8C25" w14:textId="649C0AB9" w:rsidR="00AE0430" w:rsidRPr="00E12DC1" w:rsidRDefault="00AE0430">
                            <w:pPr>
                              <w:pStyle w:val="Odstavecseseznamem"/>
                              <w:numPr>
                                <w:ilvl w:val="0"/>
                                <w:numId w:val="9"/>
                              </w:numPr>
                            </w:pPr>
                            <w:r w:rsidRPr="00FE739D">
                              <w:t>Nouzové zásobování vodou při lokálním nedostatku pitné vody</w:t>
                            </w:r>
                            <w:r>
                              <w:t>.</w:t>
                            </w:r>
                          </w:p>
                          <w:p w14:paraId="515B376E" w14:textId="0A5F3D13" w:rsidR="00AE0430" w:rsidRDefault="00AE0430" w:rsidP="00710A51">
                            <w:pPr>
                              <w:rPr>
                                <w:i/>
                                <w:iCs/>
                              </w:rPr>
                            </w:pPr>
                            <w:r w:rsidRPr="00FE739D">
                              <w:rPr>
                                <w:i/>
                                <w:iCs/>
                              </w:rPr>
                              <w:t>Odpadové hospodářství</w:t>
                            </w:r>
                          </w:p>
                          <w:p w14:paraId="02B6B6F5" w14:textId="155C8542" w:rsidR="00AE0430" w:rsidRDefault="00AE0430">
                            <w:pPr>
                              <w:pStyle w:val="Odstavecseseznamem"/>
                              <w:numPr>
                                <w:ilvl w:val="0"/>
                                <w:numId w:val="9"/>
                              </w:numPr>
                            </w:pPr>
                            <w:r w:rsidRPr="00FE739D">
                              <w:t>Zabezpečení provozu sběrných středisek odpadů</w:t>
                            </w:r>
                            <w:r>
                              <w:t>.</w:t>
                            </w:r>
                          </w:p>
                          <w:p w14:paraId="06C2A875" w14:textId="3FF23ED4" w:rsidR="00AE0430" w:rsidRDefault="00AE0430">
                            <w:pPr>
                              <w:pStyle w:val="Odstavecseseznamem"/>
                              <w:numPr>
                                <w:ilvl w:val="0"/>
                                <w:numId w:val="9"/>
                              </w:numPr>
                            </w:pPr>
                            <w:r w:rsidRPr="00FE739D">
                              <w:t>Vyjadřování se ke koncepci odpadového hospodářství města, místům a systém sběru odpadu apod.</w:t>
                            </w:r>
                          </w:p>
                          <w:p w14:paraId="4B611D2D" w14:textId="0A4A8079" w:rsidR="00AE0430" w:rsidRPr="00FE739D" w:rsidRDefault="00AE0430">
                            <w:pPr>
                              <w:pStyle w:val="Odstavecseseznamem"/>
                              <w:numPr>
                                <w:ilvl w:val="0"/>
                                <w:numId w:val="9"/>
                              </w:numPr>
                            </w:pPr>
                            <w:r w:rsidRPr="00E87FD2">
                              <w:t>Řešení odpadů vznikajících z vlastní činnosti MČ</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30D90" id="_x0000_s1037" type="#_x0000_t202" style="position:absolute;left:0;text-align:left;margin-left:-.05pt;margin-top:22.15pt;width:451.8pt;height:260.4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" strokecolor="#c00000">
                <v:textbox>
                  <w:txbxContent>
                    <w:p w14:paraId="6D14A00A" w14:textId="77777777" w:rsidR="00AE0430" w:rsidRDefault="00AE0430" w:rsidP="00710A51">
                      <w:pPr>
                        <w:rPr>
                          <w:b/>
                          <w:bCs/>
                        </w:rPr>
                      </w:pPr>
                      <w:r w:rsidRPr="003D0417">
                        <w:rPr>
                          <w:b/>
                          <w:bCs/>
                        </w:rPr>
                        <w:t>Přehled kompetencí městské části</w:t>
                      </w:r>
                    </w:p>
                    <w:p w14:paraId="54D75B78" w14:textId="2C33D1FE" w:rsidR="00AE0430" w:rsidRPr="00FE739D" w:rsidRDefault="00AE0430" w:rsidP="00FE739D">
                      <w:pPr>
                        <w:rPr>
                          <w:i/>
                          <w:iCs/>
                        </w:rPr>
                      </w:pPr>
                      <w:r w:rsidRPr="00FE739D">
                        <w:rPr>
                          <w:i/>
                          <w:iCs/>
                        </w:rPr>
                        <w:t>Inženýrské a technické sítě</w:t>
                      </w:r>
                    </w:p>
                    <w:p w14:paraId="787A1AC1" w14:textId="7D678FA1" w:rsidR="00AE0430" w:rsidRDefault="00AE0430">
                      <w:pPr>
                        <w:pStyle w:val="Odstavecseseznamem"/>
                        <w:numPr>
                          <w:ilvl w:val="0"/>
                          <w:numId w:val="9"/>
                        </w:numPr>
                      </w:pPr>
                      <w:r>
                        <w:t>Vyjadřování se ke koncepci technických sítí v městě, jejich obnově a výstavbě.</w:t>
                      </w:r>
                    </w:p>
                    <w:p w14:paraId="7F614357" w14:textId="56BEB7A7" w:rsidR="00AE0430" w:rsidRDefault="00AE0430">
                      <w:pPr>
                        <w:pStyle w:val="Odstavecseseznamem"/>
                        <w:numPr>
                          <w:ilvl w:val="0"/>
                          <w:numId w:val="9"/>
                        </w:numPr>
                      </w:pPr>
                      <w:r>
                        <w:t>Spolupráce na koordinaci oprav komunikací místního významu s opravami a výstavbou technických sítí.</w:t>
                      </w:r>
                    </w:p>
                    <w:p w14:paraId="51615784" w14:textId="76A1C8FC" w:rsidR="00AE0430" w:rsidRDefault="00AE0430">
                      <w:pPr>
                        <w:pStyle w:val="Odstavecseseznamem"/>
                        <w:numPr>
                          <w:ilvl w:val="0"/>
                          <w:numId w:val="9"/>
                        </w:numPr>
                      </w:pPr>
                      <w:r>
                        <w:t>Spolupráce při provádění hodnocení stavu technických sítí a zodpovědnost za řádný technický stav a funkci svěřených sítí.</w:t>
                      </w:r>
                    </w:p>
                    <w:p w14:paraId="4B4C8370" w14:textId="722CD504" w:rsidR="00AE0430" w:rsidRDefault="00AE0430">
                      <w:pPr>
                        <w:pStyle w:val="Odstavecseseznamem"/>
                        <w:numPr>
                          <w:ilvl w:val="0"/>
                          <w:numId w:val="9"/>
                        </w:numPr>
                      </w:pPr>
                      <w:r>
                        <w:t>Vyjadřování se k návrhu rozvojových koncepcí energetických systémů týkajících MČ.</w:t>
                      </w:r>
                    </w:p>
                    <w:p w14:paraId="34EF8C25" w14:textId="649C0AB9" w:rsidR="00AE0430" w:rsidRPr="00E12DC1" w:rsidRDefault="00AE0430">
                      <w:pPr>
                        <w:pStyle w:val="Odstavecseseznamem"/>
                        <w:numPr>
                          <w:ilvl w:val="0"/>
                          <w:numId w:val="9"/>
                        </w:numPr>
                      </w:pPr>
                      <w:r w:rsidRPr="00FE739D">
                        <w:t>Nouzové zásobování vodou při lokálním nedostatku pitné vody</w:t>
                      </w:r>
                      <w:r>
                        <w:t>.</w:t>
                      </w:r>
                    </w:p>
                    <w:p w14:paraId="515B376E" w14:textId="0A5F3D13" w:rsidR="00AE0430" w:rsidRDefault="00AE0430" w:rsidP="00710A51">
                      <w:pPr>
                        <w:rPr>
                          <w:i/>
                          <w:iCs/>
                        </w:rPr>
                      </w:pPr>
                      <w:r w:rsidRPr="00FE739D">
                        <w:rPr>
                          <w:i/>
                          <w:iCs/>
                        </w:rPr>
                        <w:t>Odpadové hospodářství</w:t>
                      </w:r>
                    </w:p>
                    <w:p w14:paraId="02B6B6F5" w14:textId="155C8542" w:rsidR="00AE0430" w:rsidRDefault="00AE0430">
                      <w:pPr>
                        <w:pStyle w:val="Odstavecseseznamem"/>
                        <w:numPr>
                          <w:ilvl w:val="0"/>
                          <w:numId w:val="9"/>
                        </w:numPr>
                      </w:pPr>
                      <w:r w:rsidRPr="00FE739D">
                        <w:t>Zabezpečení provozu sběrných středisek odpadů</w:t>
                      </w:r>
                      <w:r>
                        <w:t>.</w:t>
                      </w:r>
                    </w:p>
                    <w:p w14:paraId="06C2A875" w14:textId="3FF23ED4" w:rsidR="00AE0430" w:rsidRDefault="00AE0430">
                      <w:pPr>
                        <w:pStyle w:val="Odstavecseseznamem"/>
                        <w:numPr>
                          <w:ilvl w:val="0"/>
                          <w:numId w:val="9"/>
                        </w:numPr>
                      </w:pPr>
                      <w:r w:rsidRPr="00FE739D">
                        <w:t>Vyjadřování se ke koncepci odpadového hospodářství města, místům a systém sběru odpadu apod.</w:t>
                      </w:r>
                    </w:p>
                    <w:p w14:paraId="4B611D2D" w14:textId="0A4A8079" w:rsidR="00AE0430" w:rsidRPr="00FE739D" w:rsidRDefault="00AE0430">
                      <w:pPr>
                        <w:pStyle w:val="Odstavecseseznamem"/>
                        <w:numPr>
                          <w:ilvl w:val="0"/>
                          <w:numId w:val="9"/>
                        </w:numPr>
                      </w:pPr>
                      <w:r w:rsidRPr="00E87FD2">
                        <w:t>Řešení odpadů vznikajících z vlastní činnosti MČ</w:t>
                      </w:r>
                      <w:r>
                        <w:t>.</w:t>
                      </w:r>
                    </w:p>
                  </w:txbxContent>
                </v:textbox>
                <w10:wrap type="square" anchorx="margin"/>
              </v:shape>
            </w:pict>
          </mc:Fallback>
        </mc:AlternateContent>
      </w:r>
      <w:r w:rsidR="00B43F17" w:rsidRPr="007E07C4">
        <w:t xml:space="preserve">A.1.6 </w:t>
      </w:r>
      <w:r w:rsidR="00903C94" w:rsidRPr="007E07C4">
        <w:t>Technická infrastruktura</w:t>
      </w:r>
      <w:bookmarkEnd w:id="29"/>
    </w:p>
    <w:p w14:paraId="16914826" w14:textId="77777777" w:rsidR="00CB27E4" w:rsidRPr="00CB27E4" w:rsidRDefault="00CB27E4" w:rsidP="00CB27E4"/>
    <w:p w14:paraId="739FE829" w14:textId="1736EBDF" w:rsidR="00F338F7" w:rsidRPr="007E07C4" w:rsidRDefault="00F338F7" w:rsidP="00DA1B8E">
      <w:pPr>
        <w:pStyle w:val="Nadpis4"/>
      </w:pPr>
      <w:bookmarkStart w:id="30" w:name="_Toc123803304"/>
      <w:r w:rsidRPr="007E07C4">
        <w:t>Inženýrské sítě</w:t>
      </w:r>
      <w:bookmarkEnd w:id="30"/>
    </w:p>
    <w:p w14:paraId="589A58A4" w14:textId="6655751B" w:rsidR="00F338F7" w:rsidRPr="007E07C4" w:rsidRDefault="00F338F7" w:rsidP="002F2B7D">
      <w:pPr>
        <w:pStyle w:val="Nadpis5"/>
        <w:keepNext/>
        <w:keepLines/>
      </w:pPr>
      <w:r w:rsidRPr="007E07C4">
        <w:t>Vodo</w:t>
      </w:r>
      <w:r w:rsidR="00CB27E4">
        <w:t>vodní síť</w:t>
      </w:r>
    </w:p>
    <w:p w14:paraId="6D7F7834" w14:textId="159BFA38" w:rsidR="00056F30" w:rsidRPr="007E07C4" w:rsidRDefault="00F338F7">
      <w:pPr>
        <w:pStyle w:val="Odstavecseseznamem"/>
        <w:numPr>
          <w:ilvl w:val="0"/>
          <w:numId w:val="45"/>
        </w:numPr>
        <w:rPr>
          <w:rFonts w:cs="Times New Roman"/>
          <w:szCs w:val="24"/>
          <w:lang w:eastAsia="cs-CZ"/>
        </w:rPr>
      </w:pPr>
      <w:r w:rsidRPr="007E07C4">
        <w:rPr>
          <w:rFonts w:cs="Times New Roman"/>
          <w:szCs w:val="24"/>
          <w:lang w:eastAsia="cs-CZ"/>
        </w:rPr>
        <w:t>Město Brno je v současnosti zásobováno pitnou vodou ze tří vodních zdrojů</w:t>
      </w:r>
      <w:r w:rsidR="00056F30" w:rsidRPr="007E07C4">
        <w:rPr>
          <w:rFonts w:cs="Times New Roman"/>
          <w:szCs w:val="24"/>
          <w:lang w:eastAsia="cs-CZ"/>
        </w:rPr>
        <w:t xml:space="preserve"> – </w:t>
      </w:r>
      <w:r w:rsidRPr="007E07C4">
        <w:rPr>
          <w:rFonts w:cs="Times New Roman"/>
          <w:szCs w:val="24"/>
          <w:lang w:eastAsia="cs-CZ"/>
        </w:rPr>
        <w:t xml:space="preserve">prameniště podzemní vody v Březové nad Svitavou, upravovaná </w:t>
      </w:r>
      <w:r w:rsidR="00CB27E4">
        <w:rPr>
          <w:rFonts w:cs="Times New Roman"/>
          <w:szCs w:val="24"/>
          <w:lang w:eastAsia="cs-CZ"/>
        </w:rPr>
        <w:t>voda z Vírské přehradní nádrže a </w:t>
      </w:r>
      <w:r w:rsidR="00056F30" w:rsidRPr="007E07C4">
        <w:rPr>
          <w:rFonts w:cs="Times New Roman"/>
          <w:szCs w:val="24"/>
          <w:lang w:eastAsia="cs-CZ"/>
        </w:rPr>
        <w:t>ř</w:t>
      </w:r>
      <w:r w:rsidR="00CB27E4">
        <w:rPr>
          <w:rFonts w:cs="Times New Roman"/>
          <w:szCs w:val="24"/>
          <w:lang w:eastAsia="cs-CZ"/>
        </w:rPr>
        <w:t>eka Svratka</w:t>
      </w:r>
      <w:r w:rsidR="00056F30" w:rsidRPr="007E07C4">
        <w:rPr>
          <w:rFonts w:cs="Times New Roman"/>
          <w:szCs w:val="24"/>
          <w:lang w:eastAsia="cs-CZ"/>
        </w:rPr>
        <w:t xml:space="preserve">. </w:t>
      </w:r>
    </w:p>
    <w:p w14:paraId="34476D36" w14:textId="04CEF4B6" w:rsidR="00F338F7" w:rsidRDefault="00056F30">
      <w:pPr>
        <w:pStyle w:val="Odstavecseseznamem"/>
        <w:numPr>
          <w:ilvl w:val="0"/>
          <w:numId w:val="45"/>
        </w:numPr>
        <w:rPr>
          <w:rFonts w:cs="Times New Roman"/>
          <w:szCs w:val="24"/>
          <w:lang w:eastAsia="cs-CZ"/>
        </w:rPr>
      </w:pPr>
      <w:r w:rsidRPr="007E07C4">
        <w:rPr>
          <w:rFonts w:cs="Times New Roman"/>
          <w:szCs w:val="24"/>
          <w:lang w:eastAsia="cs-CZ"/>
        </w:rPr>
        <w:t>Kvů</w:t>
      </w:r>
      <w:r w:rsidR="00F338F7" w:rsidRPr="007E07C4">
        <w:rPr>
          <w:rFonts w:cs="Times New Roman"/>
          <w:szCs w:val="24"/>
          <w:lang w:eastAsia="cs-CZ"/>
        </w:rPr>
        <w:t xml:space="preserve">li morfologii, členitosti, výškovým rozdílům a historickému vývoji je Brněnská vodovodní síť </w:t>
      </w:r>
      <w:r w:rsidR="00CB27E4">
        <w:rPr>
          <w:rFonts w:cs="Times New Roman"/>
          <w:szCs w:val="24"/>
          <w:lang w:eastAsia="cs-CZ"/>
        </w:rPr>
        <w:t>značně</w:t>
      </w:r>
      <w:r w:rsidR="00F338F7" w:rsidRPr="007E07C4">
        <w:rPr>
          <w:rFonts w:cs="Times New Roman"/>
          <w:szCs w:val="24"/>
          <w:lang w:eastAsia="cs-CZ"/>
        </w:rPr>
        <w:t xml:space="preserve"> komplikovaná a tvořená desítkami hydraulicky samostatných tlakových pásem. </w:t>
      </w:r>
    </w:p>
    <w:p w14:paraId="0F3C16D7" w14:textId="77777777" w:rsidR="00CB27E4" w:rsidRPr="007E07C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 xml:space="preserve">Líšeň je zásobována nejdůležitějším zásobovacím řádem z vodojemů </w:t>
      </w:r>
      <w:r w:rsidRPr="007E07C4">
        <w:rPr>
          <w:rFonts w:cs="Times New Roman"/>
          <w:b/>
          <w:bCs/>
          <w:szCs w:val="24"/>
          <w:lang w:eastAsia="cs-CZ"/>
        </w:rPr>
        <w:t>Palackého vrch.</w:t>
      </w:r>
    </w:p>
    <w:p w14:paraId="0F44DE58" w14:textId="77777777" w:rsidR="00CB27E4" w:rsidRPr="007E07C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 xml:space="preserve">V Líšni je také </w:t>
      </w:r>
      <w:r w:rsidRPr="007E07C4">
        <w:rPr>
          <w:rFonts w:cs="Times New Roman"/>
          <w:b/>
          <w:bCs/>
          <w:szCs w:val="24"/>
          <w:lang w:eastAsia="cs-CZ"/>
        </w:rPr>
        <w:t>významná akumulační nádrž ČS Líšeň</w:t>
      </w:r>
      <w:r w:rsidRPr="007E07C4">
        <w:rPr>
          <w:rFonts w:cs="Times New Roman"/>
          <w:szCs w:val="24"/>
          <w:lang w:eastAsia="cs-CZ"/>
        </w:rPr>
        <w:t xml:space="preserve"> o objemu 3000 m</w:t>
      </w:r>
      <w:r w:rsidRPr="007E07C4">
        <w:rPr>
          <w:rFonts w:cs="Times New Roman"/>
          <w:szCs w:val="24"/>
          <w:vertAlign w:val="superscript"/>
          <w:lang w:eastAsia="cs-CZ"/>
        </w:rPr>
        <w:t>3</w:t>
      </w:r>
      <w:r w:rsidRPr="007E07C4">
        <w:rPr>
          <w:rFonts w:cs="Times New Roman"/>
          <w:szCs w:val="24"/>
          <w:lang w:eastAsia="cs-CZ"/>
        </w:rPr>
        <w:t xml:space="preserve"> pro zásobování Líšně a Vinohrad, která je situovaná při ulici Štefáčkově.</w:t>
      </w:r>
    </w:p>
    <w:p w14:paraId="60129E33" w14:textId="77777777" w:rsidR="00CB27E4" w:rsidRPr="007E07C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 xml:space="preserve">Z vodojemů umístěných nad severním okrajem sídliště je zásobována spodní část sídliště Líšeň a sídliště Vinohrady. </w:t>
      </w:r>
    </w:p>
    <w:p w14:paraId="454BE843" w14:textId="7926786D" w:rsidR="00CB27E4" w:rsidRPr="007E07C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Severní, východní a výše položené části Líšně jsou pitnou vodou zásobeny z vodojemu</w:t>
      </w:r>
      <w:r>
        <w:rPr>
          <w:rFonts w:cs="Times New Roman"/>
          <w:szCs w:val="24"/>
          <w:lang w:eastAsia="cs-CZ"/>
        </w:rPr>
        <w:t xml:space="preserve"> u </w:t>
      </w:r>
      <w:r w:rsidRPr="007E07C4">
        <w:rPr>
          <w:rFonts w:cs="Times New Roman"/>
          <w:szCs w:val="24"/>
          <w:lang w:eastAsia="cs-CZ"/>
        </w:rPr>
        <w:t>silnice na Ochoz u Brna.</w:t>
      </w:r>
    </w:p>
    <w:p w14:paraId="0C1A3519" w14:textId="77777777" w:rsidR="00CB27E4" w:rsidRPr="007E07C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 xml:space="preserve">Zbytek Líšně je zásobován z vodojemu VDJ Líšeň II. </w:t>
      </w:r>
    </w:p>
    <w:p w14:paraId="6473C2FE" w14:textId="77777777" w:rsidR="00CB27E4" w:rsidRPr="007E07C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Stará zástavba Líšně severně od náměstí Karla IV., zástavba směřující do údolí Říčky a část Líšně pod hřbitovem jsou obslouženy přes redukční ventily.</w:t>
      </w:r>
    </w:p>
    <w:p w14:paraId="128E9128" w14:textId="2D3DD2AE" w:rsidR="00CB27E4" w:rsidRPr="00CB27E4" w:rsidRDefault="00CB27E4" w:rsidP="00CB27E4">
      <w:pPr>
        <w:pStyle w:val="Odstavecseseznamem"/>
        <w:numPr>
          <w:ilvl w:val="0"/>
          <w:numId w:val="45"/>
        </w:numPr>
        <w:rPr>
          <w:rFonts w:cs="Times New Roman"/>
          <w:szCs w:val="24"/>
          <w:lang w:eastAsia="cs-CZ"/>
        </w:rPr>
      </w:pPr>
      <w:r w:rsidRPr="007E07C4">
        <w:rPr>
          <w:rFonts w:cs="Times New Roman"/>
          <w:szCs w:val="24"/>
          <w:lang w:eastAsia="cs-CZ"/>
        </w:rPr>
        <w:t>Výhledově se do roku 2050 neplánují v souvislosti se zásobováním pitn</w:t>
      </w:r>
      <w:r>
        <w:rPr>
          <w:rFonts w:cs="Times New Roman"/>
          <w:szCs w:val="24"/>
          <w:lang w:eastAsia="cs-CZ"/>
        </w:rPr>
        <w:t>ou vodou žádné změny.</w:t>
      </w:r>
    </w:p>
    <w:p w14:paraId="33357E18" w14:textId="478FC99C" w:rsidR="00F338F7" w:rsidRPr="007E07C4" w:rsidRDefault="00C8786E" w:rsidP="00CB27E4">
      <w:pPr>
        <w:keepNext/>
        <w:spacing w:after="60"/>
        <w:rPr>
          <w:rFonts w:asciiTheme="minorHAnsi" w:eastAsiaTheme="minorHAnsi" w:hAnsiTheme="minorHAnsi"/>
        </w:rPr>
      </w:pPr>
      <w:r w:rsidRPr="007E07C4">
        <w:rPr>
          <w:rFonts w:cs="Times New Roman"/>
          <w:noProof/>
          <w:szCs w:val="24"/>
          <w:lang w:eastAsia="cs-CZ"/>
        </w:rPr>
        <w:drawing>
          <wp:inline distT="0" distB="0" distL="0" distR="0" wp14:anchorId="72362DFA" wp14:editId="24D43FBE">
            <wp:extent cx="5307330" cy="6628313"/>
            <wp:effectExtent l="19050" t="19050" r="26670" b="20320"/>
            <wp:docPr id="39" name="Obrázek 39"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mapa&#10;&#10;Popis byl vytvořen automaticky"/>
                    <pic:cNvPicPr/>
                  </pic:nvPicPr>
                  <pic:blipFill>
                    <a:blip r:embed="rId39" cstate="screen">
                      <a:extLst>
                        <a:ext uri="{28A0092B-C50C-407E-A947-70E740481C1C}">
                          <a14:useLocalDpi xmlns:a14="http://schemas.microsoft.com/office/drawing/2010/main"/>
                        </a:ext>
                      </a:extLst>
                    </a:blip>
                    <a:stretch>
                      <a:fillRect/>
                    </a:stretch>
                  </pic:blipFill>
                  <pic:spPr>
                    <a:xfrm>
                      <a:off x="0" y="0"/>
                      <a:ext cx="5311231" cy="6633185"/>
                    </a:xfrm>
                    <a:prstGeom prst="rect">
                      <a:avLst/>
                    </a:prstGeom>
                    <a:ln>
                      <a:solidFill>
                        <a:srgbClr val="C82B19"/>
                      </a:solidFill>
                    </a:ln>
                  </pic:spPr>
                </pic:pic>
              </a:graphicData>
            </a:graphic>
          </wp:inline>
        </w:drawing>
      </w:r>
    </w:p>
    <w:p w14:paraId="26333184" w14:textId="52382826" w:rsidR="00F338F7" w:rsidRPr="007E07C4" w:rsidRDefault="00F338F7" w:rsidP="00373DFD">
      <w:pPr>
        <w:pStyle w:val="Obrpod"/>
      </w:pPr>
      <w:r w:rsidRPr="007E07C4">
        <w:t xml:space="preserve">Obr. </w:t>
      </w:r>
      <w:r w:rsidR="00373DFD" w:rsidRPr="007E07C4">
        <w:t>11</w:t>
      </w:r>
      <w:r w:rsidRPr="007E07C4">
        <w:t>: Síť vodovodů a kanalizací na území městské části Brno-Líšeň v červnu 2022</w:t>
      </w:r>
    </w:p>
    <w:p w14:paraId="14FF63C8" w14:textId="77777777" w:rsidR="00F338F7" w:rsidRPr="007E07C4" w:rsidRDefault="00F338F7" w:rsidP="00373DFD">
      <w:pPr>
        <w:rPr>
          <w:rFonts w:eastAsiaTheme="minorHAnsi"/>
          <w:sz w:val="20"/>
          <w:szCs w:val="20"/>
          <w:shd w:val="clear" w:color="auto" w:fill="FFFFFF"/>
          <w:lang w:eastAsia="zh-CN"/>
        </w:rPr>
      </w:pPr>
      <w:r w:rsidRPr="007E07C4">
        <w:rPr>
          <w:rFonts w:eastAsiaTheme="minorHAnsi"/>
          <w:sz w:val="20"/>
          <w:szCs w:val="20"/>
          <w:shd w:val="clear" w:color="auto" w:fill="FFFFFF"/>
          <w:lang w:eastAsia="zh-CN"/>
        </w:rPr>
        <w:t>Zdroj: Geoportál Jihomoravského kraje (2022)</w:t>
      </w:r>
    </w:p>
    <w:p w14:paraId="781544B0" w14:textId="7FAC1EAF" w:rsidR="0094197F" w:rsidRPr="007E07C4" w:rsidRDefault="0094197F" w:rsidP="00683BD1">
      <w:pPr>
        <w:pStyle w:val="Nadpis5"/>
        <w:keepNext/>
        <w:keepLines/>
      </w:pPr>
    </w:p>
    <w:p w14:paraId="57F6D3BF" w14:textId="26CBEB79" w:rsidR="00683BD1" w:rsidRPr="007E07C4" w:rsidRDefault="00683BD1" w:rsidP="00683BD1">
      <w:pPr>
        <w:pStyle w:val="Nadpis5"/>
        <w:keepNext/>
        <w:keepLines/>
      </w:pPr>
      <w:r w:rsidRPr="007E07C4">
        <w:t>Odpadní vody</w:t>
      </w:r>
    </w:p>
    <w:p w14:paraId="47D83E1C" w14:textId="1605AD5A" w:rsidR="00F338F7" w:rsidRPr="007E07C4" w:rsidRDefault="00F338F7">
      <w:pPr>
        <w:pStyle w:val="Odstavecseseznamem"/>
        <w:numPr>
          <w:ilvl w:val="0"/>
          <w:numId w:val="47"/>
        </w:numPr>
        <w:tabs>
          <w:tab w:val="left" w:pos="1365"/>
        </w:tabs>
        <w:rPr>
          <w:rFonts w:cs="Times New Roman"/>
          <w:szCs w:val="24"/>
          <w:lang w:eastAsia="cs-CZ"/>
        </w:rPr>
      </w:pPr>
      <w:r w:rsidRPr="007E07C4">
        <w:rPr>
          <w:rFonts w:cs="Times New Roman"/>
          <w:szCs w:val="24"/>
          <w:lang w:eastAsia="cs-CZ"/>
        </w:rPr>
        <w:t xml:space="preserve">Likvidace odpadních vod je pro celé město Brno včetně Líšně zajišťována na ústřední čistírně odpadních vod v Brně – Modřicích. </w:t>
      </w:r>
    </w:p>
    <w:p w14:paraId="24A3CCFD" w14:textId="77777777" w:rsidR="000A074E" w:rsidRPr="007E07C4" w:rsidRDefault="00F338F7">
      <w:pPr>
        <w:pStyle w:val="Odstavecseseznamem"/>
        <w:numPr>
          <w:ilvl w:val="0"/>
          <w:numId w:val="47"/>
        </w:numPr>
        <w:tabs>
          <w:tab w:val="left" w:pos="1365"/>
        </w:tabs>
        <w:rPr>
          <w:rFonts w:cs="Times New Roman"/>
          <w:szCs w:val="24"/>
          <w:lang w:eastAsia="cs-CZ"/>
        </w:rPr>
      </w:pPr>
      <w:r w:rsidRPr="007E07C4">
        <w:rPr>
          <w:rFonts w:cs="Times New Roman"/>
          <w:szCs w:val="24"/>
          <w:lang w:eastAsia="cs-CZ"/>
        </w:rPr>
        <w:t>Líšeň je napojena na</w:t>
      </w:r>
      <w:r w:rsidR="00683BD1" w:rsidRPr="007E07C4">
        <w:rPr>
          <w:rFonts w:cs="Times New Roman"/>
          <w:szCs w:val="24"/>
          <w:lang w:eastAsia="cs-CZ"/>
        </w:rPr>
        <w:t xml:space="preserve"> stoku </w:t>
      </w:r>
      <w:r w:rsidRPr="007E07C4">
        <w:rPr>
          <w:rFonts w:cs="Times New Roman"/>
          <w:szCs w:val="24"/>
          <w:lang w:eastAsia="cs-CZ"/>
        </w:rPr>
        <w:t>v úseku Líšeň – Slatina – Modřice</w:t>
      </w:r>
      <w:r w:rsidR="000A074E" w:rsidRPr="007E07C4">
        <w:rPr>
          <w:rFonts w:cs="Times New Roman"/>
          <w:szCs w:val="24"/>
          <w:lang w:eastAsia="cs-CZ"/>
        </w:rPr>
        <w:t>, která je z Líšně do Slatiny proražena pod Stránskou skálou</w:t>
      </w:r>
      <w:r w:rsidRPr="007E07C4">
        <w:rPr>
          <w:rFonts w:cs="Times New Roman"/>
          <w:szCs w:val="24"/>
          <w:lang w:eastAsia="cs-CZ"/>
        </w:rPr>
        <w:t xml:space="preserve"> a stoku Líšeň – Tuřany – Chrlice.</w:t>
      </w:r>
      <w:r w:rsidR="000A074E" w:rsidRPr="007E07C4">
        <w:rPr>
          <w:rFonts w:cs="Times New Roman"/>
          <w:szCs w:val="24"/>
          <w:lang w:eastAsia="cs-CZ"/>
        </w:rPr>
        <w:t xml:space="preserve"> Jedná se o oddílný systém (zvlášť dešťová a splašková kanalizace). </w:t>
      </w:r>
    </w:p>
    <w:p w14:paraId="4DD38858" w14:textId="3C4455FE" w:rsidR="00F338F7" w:rsidRPr="007E07C4" w:rsidRDefault="000A074E">
      <w:pPr>
        <w:pStyle w:val="Odstavecseseznamem"/>
        <w:numPr>
          <w:ilvl w:val="0"/>
          <w:numId w:val="47"/>
        </w:numPr>
        <w:tabs>
          <w:tab w:val="left" w:pos="1365"/>
        </w:tabs>
        <w:rPr>
          <w:rFonts w:cs="Times New Roman"/>
          <w:szCs w:val="24"/>
          <w:lang w:eastAsia="cs-CZ"/>
        </w:rPr>
      </w:pPr>
      <w:r w:rsidRPr="007E07C4">
        <w:rPr>
          <w:rFonts w:cs="Times New Roman"/>
          <w:szCs w:val="24"/>
          <w:lang w:eastAsia="cs-CZ"/>
        </w:rPr>
        <w:t>Dešťová kanalizace vede do Ivanovického potoka, splašková do Modřic.</w:t>
      </w:r>
    </w:p>
    <w:p w14:paraId="47227F72" w14:textId="67E6C6E8" w:rsidR="00F338F7" w:rsidRPr="007E07C4" w:rsidRDefault="00F338F7">
      <w:pPr>
        <w:pStyle w:val="Odstavecseseznamem"/>
        <w:numPr>
          <w:ilvl w:val="0"/>
          <w:numId w:val="47"/>
        </w:numPr>
        <w:tabs>
          <w:tab w:val="left" w:pos="1365"/>
        </w:tabs>
        <w:rPr>
          <w:rFonts w:cs="Times New Roman"/>
          <w:szCs w:val="24"/>
          <w:lang w:eastAsia="cs-CZ"/>
        </w:rPr>
      </w:pPr>
      <w:r w:rsidRPr="007E07C4">
        <w:rPr>
          <w:rFonts w:cs="Times New Roman"/>
          <w:szCs w:val="24"/>
          <w:lang w:eastAsia="cs-CZ"/>
        </w:rPr>
        <w:t>Kanalizační síť poté doplňuje systém dešťových nádrží, které pomáhají snížit průtok stokovým systémem za vysokých dešťových srážek.</w:t>
      </w:r>
    </w:p>
    <w:p w14:paraId="11800C56" w14:textId="4EB1810B" w:rsidR="00F338F7" w:rsidRPr="007E07C4" w:rsidRDefault="00F338F7">
      <w:pPr>
        <w:pStyle w:val="Odstavecseseznamem"/>
        <w:numPr>
          <w:ilvl w:val="0"/>
          <w:numId w:val="47"/>
        </w:numPr>
        <w:tabs>
          <w:tab w:val="left" w:pos="1365"/>
        </w:tabs>
        <w:rPr>
          <w:rFonts w:cs="Times New Roman"/>
          <w:szCs w:val="24"/>
          <w:lang w:eastAsia="cs-CZ"/>
        </w:rPr>
      </w:pPr>
      <w:r w:rsidRPr="007E07C4">
        <w:rPr>
          <w:rFonts w:cs="Times New Roman"/>
          <w:szCs w:val="24"/>
          <w:lang w:eastAsia="cs-CZ"/>
        </w:rPr>
        <w:t xml:space="preserve">Převážná část stokové sítě města Brna je kapacitně přetížena a trpí fyzickou opotřebovaností. Mezi nejdůležitější navrhované stavby, které se týkají Líšně, patří dostavba splaškové a dešťové kanalizace na ulicích </w:t>
      </w:r>
      <w:r w:rsidR="00CB27E4">
        <w:rPr>
          <w:rFonts w:cs="Times New Roman"/>
          <w:szCs w:val="24"/>
          <w:lang w:eastAsia="cs-CZ"/>
        </w:rPr>
        <w:t>Ondráčkova, Zlámanky, Jateční a </w:t>
      </w:r>
      <w:r w:rsidRPr="007E07C4">
        <w:rPr>
          <w:rFonts w:cs="Times New Roman"/>
          <w:szCs w:val="24"/>
          <w:lang w:eastAsia="cs-CZ"/>
        </w:rPr>
        <w:t>Velatická</w:t>
      </w:r>
      <w:r w:rsidR="000A074E" w:rsidRPr="007E07C4">
        <w:rPr>
          <w:rFonts w:cs="Times New Roman"/>
          <w:szCs w:val="24"/>
          <w:lang w:eastAsia="cs-CZ"/>
        </w:rPr>
        <w:t xml:space="preserve"> a řešení odpadních vod z rozšiřujícího se areálu Zetoru.</w:t>
      </w:r>
    </w:p>
    <w:p w14:paraId="14512DCF" w14:textId="77777777" w:rsidR="002F2B7D" w:rsidRPr="007E07C4" w:rsidRDefault="002F2B7D" w:rsidP="002F2B7D">
      <w:pPr>
        <w:pStyle w:val="Nadpis5"/>
        <w:keepNext/>
        <w:keepLines/>
      </w:pPr>
    </w:p>
    <w:p w14:paraId="78660380" w14:textId="648D1AFC" w:rsidR="00F338F7" w:rsidRPr="007E07C4" w:rsidRDefault="00F338F7" w:rsidP="002F2B7D">
      <w:pPr>
        <w:pStyle w:val="Nadpis5"/>
        <w:keepNext/>
        <w:keepLines/>
      </w:pPr>
      <w:r w:rsidRPr="007E07C4">
        <w:t>Zásobování elektřinou, plynem a teplem</w:t>
      </w:r>
    </w:p>
    <w:p w14:paraId="1DC29462" w14:textId="77777777" w:rsidR="000A074E" w:rsidRPr="007E07C4" w:rsidRDefault="00F338F7">
      <w:pPr>
        <w:pStyle w:val="Odstavecseseznamem"/>
        <w:numPr>
          <w:ilvl w:val="0"/>
          <w:numId w:val="48"/>
        </w:numPr>
        <w:tabs>
          <w:tab w:val="left" w:pos="1365"/>
        </w:tabs>
        <w:rPr>
          <w:rFonts w:cs="Times New Roman"/>
          <w:szCs w:val="24"/>
          <w:lang w:eastAsia="cs-CZ"/>
        </w:rPr>
      </w:pPr>
      <w:r w:rsidRPr="007E07C4">
        <w:rPr>
          <w:rFonts w:cs="Times New Roman"/>
          <w:szCs w:val="24"/>
          <w:lang w:eastAsia="cs-CZ"/>
        </w:rPr>
        <w:t xml:space="preserve">Statutární město Brno má zpracovanou územní energetickou koncepci, která se zabývá oblastí zásobování elektrickou energií na území města Brna. </w:t>
      </w:r>
    </w:p>
    <w:p w14:paraId="7CA1318B" w14:textId="007D6B5E" w:rsidR="00F338F7" w:rsidRPr="00CB27E4" w:rsidRDefault="00F338F7" w:rsidP="00F338F7">
      <w:pPr>
        <w:pStyle w:val="Odstavecseseznamem"/>
        <w:numPr>
          <w:ilvl w:val="0"/>
          <w:numId w:val="48"/>
        </w:numPr>
        <w:tabs>
          <w:tab w:val="left" w:pos="1365"/>
        </w:tabs>
        <w:rPr>
          <w:rFonts w:cs="Times New Roman"/>
          <w:szCs w:val="24"/>
          <w:lang w:eastAsia="cs-CZ"/>
        </w:rPr>
      </w:pPr>
      <w:r w:rsidRPr="007E07C4">
        <w:rPr>
          <w:rFonts w:cs="Times New Roman"/>
          <w:szCs w:val="24"/>
          <w:lang w:eastAsia="cs-CZ"/>
        </w:rPr>
        <w:t xml:space="preserve">Integrované služby dodávky elektřiny v Líšni (na území celého statutárního města) </w:t>
      </w:r>
      <w:r w:rsidRPr="007E07C4">
        <w:rPr>
          <w:rFonts w:cs="Times New Roman"/>
          <w:b/>
          <w:bCs/>
          <w:szCs w:val="24"/>
          <w:lang w:eastAsia="cs-CZ"/>
        </w:rPr>
        <w:t>zajišťuje</w:t>
      </w:r>
      <w:r w:rsidRPr="007E07C4">
        <w:rPr>
          <w:rFonts w:cs="Times New Roman"/>
          <w:szCs w:val="24"/>
          <w:lang w:eastAsia="cs-CZ"/>
        </w:rPr>
        <w:t xml:space="preserve"> od roku 2005 společnost </w:t>
      </w:r>
      <w:r w:rsidRPr="007E07C4">
        <w:rPr>
          <w:rFonts w:cs="Times New Roman"/>
          <w:b/>
          <w:bCs/>
          <w:szCs w:val="24"/>
          <w:lang w:eastAsia="cs-CZ"/>
        </w:rPr>
        <w:t>E. ON Distribuce a.s.</w:t>
      </w:r>
      <w:r w:rsidRPr="007E07C4">
        <w:rPr>
          <w:rFonts w:cs="Times New Roman"/>
          <w:szCs w:val="24"/>
          <w:lang w:eastAsia="cs-CZ"/>
        </w:rPr>
        <w:t xml:space="preserve"> </w:t>
      </w:r>
    </w:p>
    <w:p w14:paraId="4EF69F00" w14:textId="6DA9F5A8" w:rsidR="00F338F7" w:rsidRPr="007E07C4" w:rsidRDefault="00C8786E" w:rsidP="00CB27E4">
      <w:pPr>
        <w:keepNext/>
        <w:tabs>
          <w:tab w:val="left" w:pos="1365"/>
        </w:tabs>
        <w:spacing w:after="60"/>
        <w:rPr>
          <w:rFonts w:asciiTheme="minorHAnsi" w:eastAsiaTheme="minorHAnsi" w:hAnsiTheme="minorHAnsi"/>
        </w:rPr>
      </w:pPr>
      <w:r w:rsidRPr="007E07C4">
        <w:rPr>
          <w:rFonts w:cs="Times New Roman"/>
          <w:noProof/>
          <w:szCs w:val="24"/>
          <w:lang w:eastAsia="cs-CZ"/>
        </w:rPr>
        <w:drawing>
          <wp:inline distT="0" distB="0" distL="0" distR="0" wp14:anchorId="2C4221F2" wp14:editId="7D9E2D18">
            <wp:extent cx="5724525" cy="4300184"/>
            <wp:effectExtent l="19050" t="19050" r="9525" b="2476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12803" b="3511"/>
                    <a:stretch/>
                  </pic:blipFill>
                  <pic:spPr bwMode="auto">
                    <a:xfrm>
                      <a:off x="0" y="0"/>
                      <a:ext cx="5753093" cy="4321644"/>
                    </a:xfrm>
                    <a:prstGeom prst="rect">
                      <a:avLst/>
                    </a:prstGeom>
                    <a:noFill/>
                    <a:ln>
                      <a:solidFill>
                        <a:srgbClr val="C82B19"/>
                      </a:solidFill>
                    </a:ln>
                    <a:extLst>
                      <a:ext uri="{53640926-AAD7-44D8-BBD7-CCE9431645EC}">
                        <a14:shadowObscured xmlns:a14="http://schemas.microsoft.com/office/drawing/2010/main"/>
                      </a:ext>
                    </a:extLst>
                  </pic:spPr>
                </pic:pic>
              </a:graphicData>
            </a:graphic>
          </wp:inline>
        </w:drawing>
      </w:r>
    </w:p>
    <w:p w14:paraId="663EA66E" w14:textId="2F506A5A" w:rsidR="00F338F7" w:rsidRPr="007E07C4" w:rsidRDefault="00F338F7" w:rsidP="00373DFD">
      <w:pPr>
        <w:pStyle w:val="Obrpod"/>
      </w:pPr>
      <w:r w:rsidRPr="007E07C4">
        <w:t xml:space="preserve">Obr. </w:t>
      </w:r>
      <w:r w:rsidR="00373DFD" w:rsidRPr="007E07C4">
        <w:t>12</w:t>
      </w:r>
      <w:r w:rsidRPr="007E07C4">
        <w:t>: Zásobování elektrickou energií (vlevo) a využití nízko potenciálního termálního tepla pro provoz tepelných čerpadel v městské části Líšeň v roce 2016</w:t>
      </w:r>
    </w:p>
    <w:p w14:paraId="0C83A53A" w14:textId="77777777" w:rsidR="00F338F7" w:rsidRPr="007E07C4" w:rsidRDefault="00F338F7" w:rsidP="00373DFD">
      <w:pPr>
        <w:rPr>
          <w:rFonts w:eastAsiaTheme="minorHAnsi"/>
          <w:sz w:val="20"/>
          <w:szCs w:val="20"/>
          <w:shd w:val="clear" w:color="auto" w:fill="FFFFFF"/>
          <w:lang w:eastAsia="zh-CN"/>
        </w:rPr>
      </w:pPr>
      <w:r w:rsidRPr="007E07C4">
        <w:rPr>
          <w:rFonts w:eastAsiaTheme="minorHAnsi"/>
          <w:sz w:val="20"/>
          <w:szCs w:val="20"/>
          <w:shd w:val="clear" w:color="auto" w:fill="FFFFFF"/>
          <w:lang w:eastAsia="zh-CN"/>
        </w:rPr>
        <w:t>Zdroj: ÚEK Statutárního města Brna (2018)</w:t>
      </w:r>
    </w:p>
    <w:p w14:paraId="3F36EF43" w14:textId="77777777" w:rsidR="00072119" w:rsidRPr="007E07C4" w:rsidRDefault="00072119" w:rsidP="00F338F7">
      <w:pPr>
        <w:tabs>
          <w:tab w:val="left" w:pos="1365"/>
        </w:tabs>
        <w:rPr>
          <w:rFonts w:cs="Times New Roman"/>
          <w:szCs w:val="24"/>
          <w:lang w:eastAsia="cs-CZ"/>
        </w:rPr>
      </w:pPr>
      <w:bookmarkStart w:id="31" w:name="_Hlk107418403"/>
    </w:p>
    <w:p w14:paraId="0E22EEB3" w14:textId="77777777" w:rsidR="00B429BB" w:rsidRPr="007E07C4" w:rsidRDefault="00F338F7">
      <w:pPr>
        <w:pStyle w:val="Odstavecseseznamem"/>
        <w:numPr>
          <w:ilvl w:val="0"/>
          <w:numId w:val="49"/>
        </w:numPr>
        <w:tabs>
          <w:tab w:val="left" w:pos="1365"/>
        </w:tabs>
        <w:rPr>
          <w:rFonts w:cs="Times New Roman"/>
          <w:szCs w:val="24"/>
          <w:lang w:eastAsia="cs-CZ"/>
        </w:rPr>
      </w:pPr>
      <w:r w:rsidRPr="007E07C4">
        <w:rPr>
          <w:rFonts w:cs="Times New Roman"/>
          <w:szCs w:val="24"/>
          <w:lang w:eastAsia="cs-CZ"/>
        </w:rPr>
        <w:t xml:space="preserve">Z hlediska elektroenergetiky, tedy zásobování elektrickou energií, v Líšni maloodběr domácností </w:t>
      </w:r>
      <w:r w:rsidRPr="007E07C4">
        <w:rPr>
          <w:rFonts w:cs="Times New Roman"/>
          <w:b/>
          <w:bCs/>
          <w:szCs w:val="24"/>
          <w:lang w:eastAsia="cs-CZ"/>
        </w:rPr>
        <w:t>výrazně převyšuje maloodběr podnikatelů</w:t>
      </w:r>
      <w:r w:rsidRPr="007E07C4">
        <w:rPr>
          <w:rFonts w:cs="Times New Roman"/>
          <w:szCs w:val="24"/>
          <w:lang w:eastAsia="cs-CZ"/>
        </w:rPr>
        <w:t xml:space="preserve">. </w:t>
      </w:r>
    </w:p>
    <w:p w14:paraId="4983098E" w14:textId="77777777" w:rsidR="00B429BB" w:rsidRPr="007E07C4" w:rsidRDefault="00F338F7">
      <w:pPr>
        <w:pStyle w:val="Odstavecseseznamem"/>
        <w:numPr>
          <w:ilvl w:val="0"/>
          <w:numId w:val="49"/>
        </w:numPr>
        <w:tabs>
          <w:tab w:val="left" w:pos="1365"/>
        </w:tabs>
        <w:rPr>
          <w:rFonts w:cs="Times New Roman"/>
          <w:szCs w:val="24"/>
          <w:lang w:eastAsia="cs-CZ"/>
        </w:rPr>
      </w:pPr>
      <w:r w:rsidRPr="007E07C4">
        <w:rPr>
          <w:rFonts w:cs="Times New Roman"/>
          <w:szCs w:val="24"/>
          <w:lang w:eastAsia="cs-CZ"/>
        </w:rPr>
        <w:t xml:space="preserve">Odběr je zde vyšší v porovnání se sousedními městskými částmi Brno-Slatina či Brno-Maloměřice a srovnatelný s městskou částí Brno-Židenice. </w:t>
      </w:r>
    </w:p>
    <w:p w14:paraId="19161742" w14:textId="77777777" w:rsidR="00B429BB" w:rsidRPr="007E07C4" w:rsidRDefault="00F338F7">
      <w:pPr>
        <w:pStyle w:val="Odstavecseseznamem"/>
        <w:numPr>
          <w:ilvl w:val="0"/>
          <w:numId w:val="49"/>
        </w:numPr>
        <w:tabs>
          <w:tab w:val="left" w:pos="1365"/>
        </w:tabs>
        <w:rPr>
          <w:rFonts w:cs="Times New Roman"/>
          <w:szCs w:val="24"/>
          <w:lang w:eastAsia="cs-CZ"/>
        </w:rPr>
      </w:pPr>
      <w:r w:rsidRPr="007E07C4">
        <w:rPr>
          <w:rFonts w:cs="Times New Roman"/>
          <w:szCs w:val="24"/>
          <w:lang w:eastAsia="cs-CZ"/>
        </w:rPr>
        <w:t xml:space="preserve">Výroba elektřiny </w:t>
      </w:r>
      <w:bookmarkEnd w:id="31"/>
      <w:r w:rsidRPr="007E07C4">
        <w:rPr>
          <w:rFonts w:cs="Times New Roman"/>
          <w:szCs w:val="24"/>
          <w:lang w:eastAsia="cs-CZ"/>
        </w:rPr>
        <w:t xml:space="preserve">je v Líšni v porovnání s jinými městskými částmi podstatně nižší. Je zde </w:t>
      </w:r>
      <w:r w:rsidRPr="007E07C4">
        <w:rPr>
          <w:rFonts w:cs="Times New Roman"/>
          <w:b/>
          <w:bCs/>
          <w:szCs w:val="24"/>
          <w:lang w:eastAsia="cs-CZ"/>
        </w:rPr>
        <w:t xml:space="preserve">16 </w:t>
      </w:r>
      <w:r w:rsidR="00B429BB" w:rsidRPr="007E07C4">
        <w:rPr>
          <w:rFonts w:cs="Times New Roman"/>
          <w:b/>
          <w:bCs/>
          <w:szCs w:val="24"/>
          <w:lang w:eastAsia="cs-CZ"/>
        </w:rPr>
        <w:t xml:space="preserve">lokálních </w:t>
      </w:r>
      <w:r w:rsidRPr="007E07C4">
        <w:rPr>
          <w:rFonts w:cs="Times New Roman"/>
          <w:b/>
          <w:bCs/>
          <w:szCs w:val="24"/>
          <w:lang w:eastAsia="cs-CZ"/>
        </w:rPr>
        <w:t>zdrojů výroby elektřiny</w:t>
      </w:r>
      <w:r w:rsidRPr="007E07C4">
        <w:rPr>
          <w:rFonts w:cs="Times New Roman"/>
          <w:szCs w:val="24"/>
          <w:lang w:eastAsia="cs-CZ"/>
        </w:rPr>
        <w:t xml:space="preserve"> s instalovaným výkonem přibližně 0,10 MWe. </w:t>
      </w:r>
    </w:p>
    <w:p w14:paraId="3F4B5DC1" w14:textId="6F6537AF" w:rsidR="00F338F7" w:rsidRPr="007E07C4" w:rsidRDefault="00F338F7">
      <w:pPr>
        <w:pStyle w:val="Odstavecseseznamem"/>
        <w:numPr>
          <w:ilvl w:val="0"/>
          <w:numId w:val="49"/>
        </w:numPr>
        <w:tabs>
          <w:tab w:val="left" w:pos="1365"/>
        </w:tabs>
        <w:rPr>
          <w:rFonts w:cs="Times New Roman"/>
          <w:szCs w:val="24"/>
          <w:lang w:eastAsia="cs-CZ"/>
        </w:rPr>
      </w:pPr>
      <w:r w:rsidRPr="007E07C4">
        <w:rPr>
          <w:rFonts w:cs="Times New Roman"/>
          <w:szCs w:val="24"/>
          <w:lang w:eastAsia="cs-CZ"/>
        </w:rPr>
        <w:t xml:space="preserve">Z hlediska výroben elektřiny na území Líšně s instalovaným výkonem vyšším než 100 kWe je v Líšni fotovoltaická elektrárna HÁDY, vlastněná provozovatelem Airplane, s.r.o. s instalovaným výkonem 0,168 MWe. </w:t>
      </w:r>
    </w:p>
    <w:p w14:paraId="49588A75" w14:textId="30912FF6" w:rsidR="00F338F7" w:rsidRPr="007E07C4" w:rsidRDefault="00F338F7" w:rsidP="00F338F7">
      <w:pPr>
        <w:keepNext/>
        <w:spacing w:after="0"/>
        <w:jc w:val="left"/>
        <w:rPr>
          <w:rFonts w:eastAsiaTheme="minorHAnsi"/>
          <w:b/>
          <w:bCs/>
        </w:rPr>
      </w:pPr>
      <w:r w:rsidRPr="007E07C4">
        <w:rPr>
          <w:rFonts w:eastAsiaTheme="minorHAnsi"/>
          <w:b/>
          <w:bCs/>
        </w:rPr>
        <w:t xml:space="preserve">Tab. </w:t>
      </w:r>
      <w:r w:rsidR="00D74A4B" w:rsidRPr="007E07C4">
        <w:rPr>
          <w:rFonts w:eastAsiaTheme="minorHAnsi"/>
          <w:b/>
          <w:bCs/>
        </w:rPr>
        <w:t>6</w:t>
      </w:r>
      <w:r w:rsidRPr="007E07C4">
        <w:rPr>
          <w:rFonts w:eastAsiaTheme="minorHAnsi"/>
          <w:b/>
          <w:bCs/>
        </w:rPr>
        <w:t>: Výroba elektřiny brutto ve zdrojích na území městské částí Líšeň [MWh] do roku 2016</w:t>
      </w:r>
    </w:p>
    <w:tbl>
      <w:tblPr>
        <w:tblStyle w:val="Svtlmkazvraznn2"/>
        <w:tblW w:w="9057" w:type="dxa"/>
        <w:tblLook w:val="04A0" w:firstRow="1" w:lastRow="0" w:firstColumn="1" w:lastColumn="0" w:noHBand="0" w:noVBand="1"/>
      </w:tblPr>
      <w:tblGrid>
        <w:gridCol w:w="1467"/>
        <w:gridCol w:w="1357"/>
        <w:gridCol w:w="1691"/>
        <w:gridCol w:w="1635"/>
        <w:gridCol w:w="1467"/>
        <w:gridCol w:w="1440"/>
      </w:tblGrid>
      <w:tr w:rsidR="00F338F7" w:rsidRPr="007E07C4" w14:paraId="16EB1614" w14:textId="77777777" w:rsidTr="00A91A3B">
        <w:trPr>
          <w:cnfStyle w:val="100000000000" w:firstRow="1" w:lastRow="0" w:firstColumn="0" w:lastColumn="0" w:oddVBand="0" w:evenVBand="0" w:oddHBand="0"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467" w:type="dxa"/>
            <w:noWrap/>
            <w:vAlign w:val="center"/>
            <w:hideMark/>
          </w:tcPr>
          <w:p w14:paraId="64C48012" w14:textId="77777777" w:rsidR="00F338F7" w:rsidRPr="007E07C4" w:rsidRDefault="00F338F7" w:rsidP="00A91A3B">
            <w:pPr>
              <w:jc w:val="center"/>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Název</w:t>
            </w:r>
          </w:p>
        </w:tc>
        <w:tc>
          <w:tcPr>
            <w:tcW w:w="1357" w:type="dxa"/>
            <w:vAlign w:val="center"/>
            <w:hideMark/>
          </w:tcPr>
          <w:p w14:paraId="61721D03" w14:textId="77777777" w:rsidR="00F338F7" w:rsidRPr="007E07C4" w:rsidRDefault="00F338F7" w:rsidP="00A91A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Počet zdrojů</w:t>
            </w:r>
          </w:p>
        </w:tc>
        <w:tc>
          <w:tcPr>
            <w:tcW w:w="1691" w:type="dxa"/>
            <w:vAlign w:val="center"/>
            <w:hideMark/>
          </w:tcPr>
          <w:p w14:paraId="71CFDA32" w14:textId="77777777" w:rsidR="00F338F7" w:rsidRPr="007E07C4" w:rsidRDefault="00F338F7" w:rsidP="00A91A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Instalovaný výkon [MWe]</w:t>
            </w:r>
          </w:p>
        </w:tc>
        <w:tc>
          <w:tcPr>
            <w:tcW w:w="1635" w:type="dxa"/>
            <w:vAlign w:val="center"/>
            <w:hideMark/>
          </w:tcPr>
          <w:p w14:paraId="4DF2B5C3" w14:textId="77777777" w:rsidR="00F338F7" w:rsidRPr="007E07C4" w:rsidRDefault="00F338F7" w:rsidP="00A91A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Výroba brutto 2014</w:t>
            </w:r>
          </w:p>
        </w:tc>
        <w:tc>
          <w:tcPr>
            <w:tcW w:w="1467" w:type="dxa"/>
            <w:vAlign w:val="center"/>
            <w:hideMark/>
          </w:tcPr>
          <w:p w14:paraId="7333CE95" w14:textId="77777777" w:rsidR="00F338F7" w:rsidRPr="007E07C4" w:rsidRDefault="00F338F7" w:rsidP="00A91A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Výroba brutto 2015</w:t>
            </w:r>
          </w:p>
        </w:tc>
        <w:tc>
          <w:tcPr>
            <w:tcW w:w="1440" w:type="dxa"/>
            <w:vAlign w:val="center"/>
            <w:hideMark/>
          </w:tcPr>
          <w:p w14:paraId="258914AE" w14:textId="77777777" w:rsidR="00F338F7" w:rsidRPr="007E07C4" w:rsidRDefault="00F338F7" w:rsidP="00A91A3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Výroba brutto 2016</w:t>
            </w:r>
          </w:p>
        </w:tc>
      </w:tr>
      <w:tr w:rsidR="00F338F7" w:rsidRPr="007E07C4" w14:paraId="4B19740C" w14:textId="77777777" w:rsidTr="00A91A3B">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467" w:type="dxa"/>
            <w:noWrap/>
            <w:vAlign w:val="center"/>
            <w:hideMark/>
          </w:tcPr>
          <w:p w14:paraId="53BABFF3" w14:textId="77777777" w:rsidR="00F338F7" w:rsidRPr="007E07C4" w:rsidRDefault="00F338F7" w:rsidP="00A91A3B">
            <w:pPr>
              <w:jc w:val="center"/>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Brno-Líšeň</w:t>
            </w:r>
          </w:p>
        </w:tc>
        <w:tc>
          <w:tcPr>
            <w:tcW w:w="1357" w:type="dxa"/>
            <w:noWrap/>
            <w:vAlign w:val="center"/>
            <w:hideMark/>
          </w:tcPr>
          <w:p w14:paraId="3E62C071" w14:textId="77777777" w:rsidR="00F338F7" w:rsidRPr="007E07C4" w:rsidRDefault="00F338F7" w:rsidP="00A91A3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16</w:t>
            </w:r>
          </w:p>
        </w:tc>
        <w:tc>
          <w:tcPr>
            <w:tcW w:w="1691" w:type="dxa"/>
            <w:noWrap/>
            <w:vAlign w:val="center"/>
            <w:hideMark/>
          </w:tcPr>
          <w:p w14:paraId="6D7D8FDB" w14:textId="77777777" w:rsidR="00F338F7" w:rsidRPr="007E07C4" w:rsidRDefault="00F338F7" w:rsidP="00A91A3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0,10</w:t>
            </w:r>
          </w:p>
        </w:tc>
        <w:tc>
          <w:tcPr>
            <w:tcW w:w="1635" w:type="dxa"/>
            <w:noWrap/>
            <w:vAlign w:val="center"/>
            <w:hideMark/>
          </w:tcPr>
          <w:p w14:paraId="0504B87A" w14:textId="77777777" w:rsidR="00F338F7" w:rsidRPr="007E07C4" w:rsidRDefault="00F338F7" w:rsidP="00A91A3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86,12</w:t>
            </w:r>
          </w:p>
        </w:tc>
        <w:tc>
          <w:tcPr>
            <w:tcW w:w="1467" w:type="dxa"/>
            <w:noWrap/>
            <w:vAlign w:val="center"/>
            <w:hideMark/>
          </w:tcPr>
          <w:p w14:paraId="2125D3CC" w14:textId="77777777" w:rsidR="00F338F7" w:rsidRPr="007E07C4" w:rsidRDefault="00F338F7" w:rsidP="00A91A3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86,10</w:t>
            </w:r>
          </w:p>
        </w:tc>
        <w:tc>
          <w:tcPr>
            <w:tcW w:w="1440" w:type="dxa"/>
            <w:noWrap/>
            <w:vAlign w:val="center"/>
            <w:hideMark/>
          </w:tcPr>
          <w:p w14:paraId="433B0AC8" w14:textId="77777777" w:rsidR="00F338F7" w:rsidRPr="007E07C4" w:rsidRDefault="00F338F7" w:rsidP="00A91A3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83,17</w:t>
            </w:r>
          </w:p>
        </w:tc>
      </w:tr>
    </w:tbl>
    <w:p w14:paraId="2A85BE96" w14:textId="77777777" w:rsidR="00F338F7" w:rsidRPr="007E07C4" w:rsidRDefault="00F338F7" w:rsidP="00F338F7">
      <w:pPr>
        <w:tabs>
          <w:tab w:val="left" w:pos="1365"/>
        </w:tabs>
        <w:rPr>
          <w:rFonts w:cs="Times New Roman"/>
          <w:sz w:val="20"/>
          <w:lang w:eastAsia="cs-CZ"/>
        </w:rPr>
      </w:pPr>
      <w:r w:rsidRPr="007E07C4">
        <w:rPr>
          <w:rFonts w:cs="Times New Roman"/>
          <w:sz w:val="20"/>
          <w:lang w:eastAsia="cs-CZ"/>
        </w:rPr>
        <w:t>Zdroj: ÚEK Statutárního města Brna (2018)</w:t>
      </w:r>
    </w:p>
    <w:p w14:paraId="74C7978F" w14:textId="050F54AB" w:rsidR="0016727A" w:rsidRPr="007E07C4" w:rsidRDefault="0016727A" w:rsidP="00F338F7">
      <w:pPr>
        <w:tabs>
          <w:tab w:val="left" w:pos="1365"/>
        </w:tabs>
        <w:rPr>
          <w:rFonts w:cs="Times New Roman"/>
          <w:szCs w:val="24"/>
          <w:lang w:eastAsia="cs-CZ"/>
        </w:rPr>
      </w:pPr>
    </w:p>
    <w:p w14:paraId="78B7BBE3" w14:textId="77777777" w:rsidR="00B85523"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Plyn je pro město Brno dodáván z tranzitní plynovodní soustavy vnitrostátní soustavy plynovodů a</w:t>
      </w:r>
      <w:r w:rsidR="00B85523" w:rsidRPr="007E07C4">
        <w:rPr>
          <w:rFonts w:cs="Times New Roman"/>
          <w:szCs w:val="24"/>
          <w:lang w:eastAsia="cs-CZ"/>
        </w:rPr>
        <w:t xml:space="preserve"> z</w:t>
      </w:r>
      <w:r w:rsidRPr="007E07C4">
        <w:rPr>
          <w:rFonts w:cs="Times New Roman"/>
          <w:szCs w:val="24"/>
          <w:lang w:eastAsia="cs-CZ"/>
        </w:rPr>
        <w:t xml:space="preserve"> podzemních zásobníků plynu Dolní Dunajovice a Hrušky. </w:t>
      </w:r>
    </w:p>
    <w:p w14:paraId="1592D8DE" w14:textId="32E79123" w:rsidR="00F338F7"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Líšeň je z hlediska plynárenství pokryta plynovody VTL společnosti GasNet, s.r.o.</w:t>
      </w:r>
    </w:p>
    <w:p w14:paraId="075C2AB2" w14:textId="77777777" w:rsidR="003A7DE9"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 xml:space="preserve">K výrobě tepla se na území statutárního města Brna využívá nejvíce jako palivo zemní plyn. </w:t>
      </w:r>
    </w:p>
    <w:p w14:paraId="676535CF" w14:textId="2B3B1892" w:rsidR="003A7DE9"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Poměrně dlouhou tradici má ve městě ener</w:t>
      </w:r>
      <w:r w:rsidR="0016727A">
        <w:rPr>
          <w:rFonts w:cs="Times New Roman"/>
          <w:szCs w:val="24"/>
          <w:lang w:eastAsia="cs-CZ"/>
        </w:rPr>
        <w:t>getické využívání komunálních a </w:t>
      </w:r>
      <w:r w:rsidRPr="007E07C4">
        <w:rPr>
          <w:rFonts w:cs="Times New Roman"/>
          <w:szCs w:val="24"/>
          <w:lang w:eastAsia="cs-CZ"/>
        </w:rPr>
        <w:t>průmyslových odpadů</w:t>
      </w:r>
      <w:r w:rsidR="003A7DE9" w:rsidRPr="007E07C4">
        <w:rPr>
          <w:rFonts w:cs="Times New Roman"/>
          <w:szCs w:val="24"/>
          <w:lang w:eastAsia="cs-CZ"/>
        </w:rPr>
        <w:t xml:space="preserve"> ve spalovně </w:t>
      </w:r>
      <w:r w:rsidRPr="007E07C4">
        <w:rPr>
          <w:rFonts w:cs="Times New Roman"/>
          <w:szCs w:val="24"/>
          <w:lang w:eastAsia="cs-CZ"/>
        </w:rPr>
        <w:t xml:space="preserve">SAKO Brno, a.s. </w:t>
      </w:r>
    </w:p>
    <w:p w14:paraId="3D96772B" w14:textId="324DA2A4" w:rsidR="00F338F7"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 xml:space="preserve">Využívání solární energie je v Brně rozptýlené a málo koncentrované, na území Líšně je přesto několik solárních zařízení, se kterými lze počítat pouze jako s doplňkovým zdrojem energie vhodným pro decentralizované a lokální zásobování teplem. </w:t>
      </w:r>
    </w:p>
    <w:p w14:paraId="6F456A94" w14:textId="77777777" w:rsidR="003A7DE9"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 xml:space="preserve">Celkově je systém výroby a distribuce tepelné energie v Brně tvořen vzájemně propojenou soustavou parních a horkovodních sítí, které patří do majetku společnosti Teplárny Brno, a.s. </w:t>
      </w:r>
    </w:p>
    <w:p w14:paraId="5EF9F66A" w14:textId="74965296" w:rsidR="003A7DE9" w:rsidRPr="007E07C4" w:rsidRDefault="00F338F7">
      <w:pPr>
        <w:pStyle w:val="Odstavecseseznamem"/>
        <w:numPr>
          <w:ilvl w:val="0"/>
          <w:numId w:val="50"/>
        </w:numPr>
        <w:tabs>
          <w:tab w:val="left" w:pos="1365"/>
        </w:tabs>
        <w:rPr>
          <w:rFonts w:cs="Times New Roman"/>
          <w:szCs w:val="24"/>
          <w:lang w:eastAsia="cs-CZ"/>
        </w:rPr>
      </w:pPr>
      <w:r w:rsidRPr="007E07C4">
        <w:rPr>
          <w:rFonts w:cs="Times New Roman"/>
          <w:szCs w:val="24"/>
          <w:lang w:eastAsia="cs-CZ"/>
        </w:rPr>
        <w:t xml:space="preserve">V Brně je teplo vyráběno ve čtyřech zdrojích, přičemž do Líšně je teplo dodáváno hlavním propojovacím uzlem horkovodních napáječů Lesná a Líšeň-Vinohrady. </w:t>
      </w:r>
    </w:p>
    <w:p w14:paraId="45EB27EC" w14:textId="2C130BAD" w:rsidR="003A7DE9" w:rsidRPr="007E07C4" w:rsidRDefault="003A7DE9">
      <w:pPr>
        <w:pStyle w:val="Odstavecseseznamem"/>
        <w:numPr>
          <w:ilvl w:val="0"/>
          <w:numId w:val="50"/>
        </w:numPr>
        <w:tabs>
          <w:tab w:val="left" w:pos="1365"/>
        </w:tabs>
        <w:rPr>
          <w:rFonts w:cs="Times New Roman"/>
          <w:szCs w:val="24"/>
          <w:lang w:eastAsia="cs-CZ"/>
        </w:rPr>
      </w:pPr>
      <w:r w:rsidRPr="007E07C4">
        <w:rPr>
          <w:rFonts w:cs="Times New Roman"/>
          <w:szCs w:val="24"/>
          <w:lang w:eastAsia="cs-CZ"/>
        </w:rPr>
        <w:t>Dle územní energetické koncepce města Brna má městská část Brno-Líšeň potenciál rozvoje v systému zásobování tepelnou energií (SZTE), elektrickou energií a zemním plynem.</w:t>
      </w:r>
    </w:p>
    <w:p w14:paraId="7DABB9E8" w14:textId="77777777" w:rsidR="00B20324" w:rsidRPr="007E07C4" w:rsidRDefault="00B20324" w:rsidP="00F338F7">
      <w:pPr>
        <w:tabs>
          <w:tab w:val="left" w:pos="1365"/>
        </w:tabs>
        <w:rPr>
          <w:rFonts w:cs="Times New Roman"/>
          <w:szCs w:val="24"/>
          <w:lang w:eastAsia="cs-CZ"/>
        </w:rPr>
      </w:pPr>
    </w:p>
    <w:p w14:paraId="077517BA" w14:textId="5A3B2CE6" w:rsidR="00F338F7" w:rsidRPr="007E07C4" w:rsidRDefault="00F338F7" w:rsidP="00F338F7">
      <w:pPr>
        <w:keepNext/>
        <w:spacing w:after="0"/>
        <w:jc w:val="left"/>
        <w:rPr>
          <w:rFonts w:eastAsiaTheme="minorHAnsi"/>
          <w:b/>
          <w:iCs/>
          <w:color w:val="000000" w:themeColor="text1"/>
        </w:rPr>
      </w:pPr>
      <w:r w:rsidRPr="007E07C4">
        <w:rPr>
          <w:rFonts w:eastAsiaTheme="minorHAnsi"/>
          <w:b/>
          <w:iCs/>
          <w:color w:val="000000" w:themeColor="text1"/>
        </w:rPr>
        <w:t xml:space="preserve">Tab. </w:t>
      </w:r>
      <w:r w:rsidR="00D74A4B" w:rsidRPr="007E07C4">
        <w:rPr>
          <w:rFonts w:eastAsiaTheme="minorHAnsi"/>
          <w:b/>
          <w:iCs/>
          <w:color w:val="000000" w:themeColor="text1"/>
        </w:rPr>
        <w:t>7</w:t>
      </w:r>
      <w:r w:rsidRPr="007E07C4">
        <w:rPr>
          <w:rFonts w:eastAsiaTheme="minorHAnsi"/>
          <w:b/>
          <w:iCs/>
          <w:color w:val="000000" w:themeColor="text1"/>
        </w:rPr>
        <w:t>: Potenciál rozvoje městské části Brno-Líšeň z energetického hlediska</w:t>
      </w:r>
    </w:p>
    <w:tbl>
      <w:tblPr>
        <w:tblStyle w:val="Svtlmkazvraznn2"/>
        <w:tblW w:w="9034" w:type="dxa"/>
        <w:tblLook w:val="04A0" w:firstRow="1" w:lastRow="0" w:firstColumn="1" w:lastColumn="0" w:noHBand="0" w:noVBand="1"/>
      </w:tblPr>
      <w:tblGrid>
        <w:gridCol w:w="3620"/>
        <w:gridCol w:w="1178"/>
        <w:gridCol w:w="934"/>
        <w:gridCol w:w="1178"/>
        <w:gridCol w:w="862"/>
        <w:gridCol w:w="1262"/>
      </w:tblGrid>
      <w:tr w:rsidR="00EA4814" w:rsidRPr="007E07C4" w14:paraId="473B28FD" w14:textId="77777777" w:rsidTr="0016727A">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20" w:type="dxa"/>
            <w:noWrap/>
            <w:vAlign w:val="center"/>
            <w:hideMark/>
          </w:tcPr>
          <w:p w14:paraId="321BDF49" w14:textId="77777777" w:rsidR="00F338F7" w:rsidRPr="007E07C4" w:rsidRDefault="00F338F7" w:rsidP="0016727A">
            <w:pPr>
              <w:jc w:val="center"/>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Potenciál rozvoje</w:t>
            </w:r>
          </w:p>
        </w:tc>
        <w:tc>
          <w:tcPr>
            <w:tcW w:w="1178" w:type="dxa"/>
            <w:vAlign w:val="center"/>
            <w:hideMark/>
          </w:tcPr>
          <w:p w14:paraId="7251CD81" w14:textId="77777777" w:rsidR="00F338F7" w:rsidRPr="007E07C4" w:rsidRDefault="00F338F7" w:rsidP="001672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Tepelná energie (SZTE)</w:t>
            </w:r>
          </w:p>
        </w:tc>
        <w:tc>
          <w:tcPr>
            <w:tcW w:w="934" w:type="dxa"/>
            <w:vAlign w:val="center"/>
            <w:hideMark/>
          </w:tcPr>
          <w:p w14:paraId="4745D3D6" w14:textId="77777777" w:rsidR="00F338F7" w:rsidRPr="007E07C4" w:rsidRDefault="00F338F7" w:rsidP="001672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Tepelná energie (LZ-PK)</w:t>
            </w:r>
          </w:p>
        </w:tc>
        <w:tc>
          <w:tcPr>
            <w:tcW w:w="1178" w:type="dxa"/>
            <w:vAlign w:val="center"/>
            <w:hideMark/>
          </w:tcPr>
          <w:p w14:paraId="5CDC89E3" w14:textId="77777777" w:rsidR="00F338F7" w:rsidRPr="007E07C4" w:rsidRDefault="00F338F7" w:rsidP="001672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Elektrická energie</w:t>
            </w:r>
          </w:p>
        </w:tc>
        <w:tc>
          <w:tcPr>
            <w:tcW w:w="862" w:type="dxa"/>
            <w:vAlign w:val="center"/>
            <w:hideMark/>
          </w:tcPr>
          <w:p w14:paraId="13A2BECE" w14:textId="77777777" w:rsidR="00F338F7" w:rsidRPr="007E07C4" w:rsidRDefault="00F338F7" w:rsidP="001672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Zemní plyn</w:t>
            </w:r>
          </w:p>
        </w:tc>
        <w:tc>
          <w:tcPr>
            <w:tcW w:w="1262" w:type="dxa"/>
            <w:noWrap/>
            <w:vAlign w:val="center"/>
            <w:hideMark/>
          </w:tcPr>
          <w:p w14:paraId="657EA98B" w14:textId="77777777" w:rsidR="00F338F7" w:rsidRPr="007E07C4" w:rsidRDefault="00F338F7" w:rsidP="001672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OZE a DZE</w:t>
            </w:r>
          </w:p>
        </w:tc>
      </w:tr>
      <w:tr w:rsidR="00EA4814" w:rsidRPr="007E07C4" w14:paraId="1DBED471" w14:textId="77777777" w:rsidTr="0016727A">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620" w:type="dxa"/>
            <w:hideMark/>
          </w:tcPr>
          <w:p w14:paraId="43A0568A" w14:textId="77777777" w:rsidR="00F338F7" w:rsidRPr="007E07C4" w:rsidRDefault="00F338F7" w:rsidP="00F338F7">
            <w:pPr>
              <w:jc w:val="left"/>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Možnost připojení nebo využití stávající zástavby</w:t>
            </w:r>
          </w:p>
        </w:tc>
        <w:tc>
          <w:tcPr>
            <w:tcW w:w="1178" w:type="dxa"/>
            <w:noWrap/>
            <w:vAlign w:val="center"/>
            <w:hideMark/>
          </w:tcPr>
          <w:p w14:paraId="7924C3CC"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ano</w:t>
            </w:r>
          </w:p>
        </w:tc>
        <w:tc>
          <w:tcPr>
            <w:tcW w:w="934" w:type="dxa"/>
            <w:noWrap/>
            <w:vAlign w:val="center"/>
            <w:hideMark/>
          </w:tcPr>
          <w:p w14:paraId="127856E2"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c>
          <w:tcPr>
            <w:tcW w:w="1178" w:type="dxa"/>
            <w:noWrap/>
            <w:vAlign w:val="center"/>
            <w:hideMark/>
          </w:tcPr>
          <w:p w14:paraId="2DA9D3A0"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ano</w:t>
            </w:r>
          </w:p>
        </w:tc>
        <w:tc>
          <w:tcPr>
            <w:tcW w:w="862" w:type="dxa"/>
            <w:noWrap/>
            <w:vAlign w:val="center"/>
            <w:hideMark/>
          </w:tcPr>
          <w:p w14:paraId="67286B74"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ano</w:t>
            </w:r>
          </w:p>
        </w:tc>
        <w:tc>
          <w:tcPr>
            <w:tcW w:w="1262" w:type="dxa"/>
            <w:noWrap/>
            <w:vAlign w:val="center"/>
            <w:hideMark/>
          </w:tcPr>
          <w:p w14:paraId="14AF222D"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r>
      <w:tr w:rsidR="00EA4814" w:rsidRPr="007E07C4" w14:paraId="1807B0E0" w14:textId="77777777" w:rsidTr="0016727A">
        <w:trPr>
          <w:cnfStyle w:val="000000010000" w:firstRow="0" w:lastRow="0" w:firstColumn="0" w:lastColumn="0" w:oddVBand="0" w:evenVBand="0" w:oddHBand="0" w:evenHBand="1"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620" w:type="dxa"/>
            <w:hideMark/>
          </w:tcPr>
          <w:p w14:paraId="3CE8C074" w14:textId="77777777" w:rsidR="00F338F7" w:rsidRPr="007E07C4" w:rsidRDefault="00F338F7" w:rsidP="00F338F7">
            <w:pPr>
              <w:jc w:val="left"/>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Možnost připojení nebo využití u nové výstavby (rozvojové lokality)</w:t>
            </w:r>
          </w:p>
        </w:tc>
        <w:tc>
          <w:tcPr>
            <w:tcW w:w="1178" w:type="dxa"/>
            <w:noWrap/>
            <w:vAlign w:val="center"/>
            <w:hideMark/>
          </w:tcPr>
          <w:p w14:paraId="482BEDF8" w14:textId="77777777" w:rsidR="00F338F7" w:rsidRPr="007E07C4" w:rsidRDefault="00F338F7" w:rsidP="0016727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ano</w:t>
            </w:r>
          </w:p>
        </w:tc>
        <w:tc>
          <w:tcPr>
            <w:tcW w:w="934" w:type="dxa"/>
            <w:noWrap/>
            <w:vAlign w:val="center"/>
            <w:hideMark/>
          </w:tcPr>
          <w:p w14:paraId="5855160A" w14:textId="77777777" w:rsidR="00F338F7" w:rsidRPr="007E07C4" w:rsidRDefault="00F338F7" w:rsidP="0016727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c>
          <w:tcPr>
            <w:tcW w:w="1178" w:type="dxa"/>
            <w:noWrap/>
            <w:vAlign w:val="center"/>
            <w:hideMark/>
          </w:tcPr>
          <w:p w14:paraId="533B5A65" w14:textId="77777777" w:rsidR="00F338F7" w:rsidRPr="007E07C4" w:rsidRDefault="00F338F7" w:rsidP="0016727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ano</w:t>
            </w:r>
          </w:p>
        </w:tc>
        <w:tc>
          <w:tcPr>
            <w:tcW w:w="862" w:type="dxa"/>
            <w:noWrap/>
            <w:vAlign w:val="center"/>
            <w:hideMark/>
          </w:tcPr>
          <w:p w14:paraId="2707A996" w14:textId="77777777" w:rsidR="00F338F7" w:rsidRPr="007E07C4" w:rsidRDefault="00F338F7" w:rsidP="0016727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ano</w:t>
            </w:r>
          </w:p>
        </w:tc>
        <w:tc>
          <w:tcPr>
            <w:tcW w:w="1262" w:type="dxa"/>
            <w:noWrap/>
            <w:vAlign w:val="center"/>
            <w:hideMark/>
          </w:tcPr>
          <w:p w14:paraId="6C01B19C" w14:textId="77777777" w:rsidR="00F338F7" w:rsidRPr="007E07C4" w:rsidRDefault="00F338F7" w:rsidP="0016727A">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r>
      <w:tr w:rsidR="00EA4814" w:rsidRPr="007E07C4" w14:paraId="44030499" w14:textId="77777777" w:rsidTr="0016727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620" w:type="dxa"/>
            <w:noWrap/>
            <w:hideMark/>
          </w:tcPr>
          <w:p w14:paraId="7A1936F2" w14:textId="77777777" w:rsidR="00F338F7" w:rsidRPr="007E07C4" w:rsidRDefault="00F338F7" w:rsidP="00F338F7">
            <w:pPr>
              <w:jc w:val="left"/>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Technický potenciál OZE a DZE</w:t>
            </w:r>
          </w:p>
        </w:tc>
        <w:tc>
          <w:tcPr>
            <w:tcW w:w="1178" w:type="dxa"/>
            <w:noWrap/>
            <w:vAlign w:val="center"/>
            <w:hideMark/>
          </w:tcPr>
          <w:p w14:paraId="345DDD3F"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c>
          <w:tcPr>
            <w:tcW w:w="934" w:type="dxa"/>
            <w:noWrap/>
            <w:vAlign w:val="center"/>
            <w:hideMark/>
          </w:tcPr>
          <w:p w14:paraId="0FFD9321"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c>
          <w:tcPr>
            <w:tcW w:w="1178" w:type="dxa"/>
            <w:noWrap/>
            <w:vAlign w:val="center"/>
            <w:hideMark/>
          </w:tcPr>
          <w:p w14:paraId="0E021948" w14:textId="7777777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ne</w:t>
            </w:r>
          </w:p>
        </w:tc>
        <w:tc>
          <w:tcPr>
            <w:tcW w:w="862" w:type="dxa"/>
            <w:noWrap/>
            <w:vAlign w:val="center"/>
            <w:hideMark/>
          </w:tcPr>
          <w:p w14:paraId="01908CCB" w14:textId="1D89A242"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p>
        </w:tc>
        <w:tc>
          <w:tcPr>
            <w:tcW w:w="1262" w:type="dxa"/>
            <w:noWrap/>
            <w:vAlign w:val="center"/>
            <w:hideMark/>
          </w:tcPr>
          <w:p w14:paraId="2175EC9D" w14:textId="44227DF7" w:rsidR="00F338F7" w:rsidRPr="007E07C4" w:rsidRDefault="00F338F7" w:rsidP="001672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val="cs-CZ" w:eastAsia="cs-CZ"/>
              </w:rPr>
            </w:pPr>
          </w:p>
        </w:tc>
      </w:tr>
    </w:tbl>
    <w:p w14:paraId="42D44473" w14:textId="12B87F8C" w:rsidR="00F338F7" w:rsidRDefault="00F338F7" w:rsidP="0016727A">
      <w:pPr>
        <w:tabs>
          <w:tab w:val="left" w:pos="1365"/>
        </w:tabs>
        <w:spacing w:after="0"/>
        <w:rPr>
          <w:rFonts w:cs="Times New Roman"/>
          <w:sz w:val="20"/>
          <w:lang w:eastAsia="cs-CZ"/>
        </w:rPr>
      </w:pPr>
      <w:r w:rsidRPr="007E07C4">
        <w:rPr>
          <w:rFonts w:cs="Times New Roman"/>
          <w:sz w:val="20"/>
          <w:lang w:eastAsia="cs-CZ"/>
        </w:rPr>
        <w:t>Zdroj: Územní energetická koncepce statutárního města Brna (2018)</w:t>
      </w:r>
    </w:p>
    <w:p w14:paraId="4B01EC02" w14:textId="55E23BB9" w:rsidR="0016727A" w:rsidRPr="007E07C4" w:rsidRDefault="0016727A" w:rsidP="00F338F7">
      <w:pPr>
        <w:tabs>
          <w:tab w:val="left" w:pos="1365"/>
        </w:tabs>
        <w:rPr>
          <w:rFonts w:cs="Times New Roman"/>
          <w:sz w:val="20"/>
          <w:lang w:eastAsia="cs-CZ"/>
        </w:rPr>
      </w:pPr>
      <w:r>
        <w:rPr>
          <w:rFonts w:cs="Times New Roman"/>
          <w:sz w:val="20"/>
          <w:lang w:eastAsia="cs-CZ"/>
        </w:rPr>
        <w:t>OZE = obnovitelné zdroje energie, DZE = druhotné zdroje.</w:t>
      </w:r>
    </w:p>
    <w:p w14:paraId="72D70A1B" w14:textId="77777777" w:rsidR="002F2B7D" w:rsidRPr="007E07C4" w:rsidRDefault="002F2B7D" w:rsidP="002F2B7D">
      <w:pPr>
        <w:pStyle w:val="Nadpis5"/>
        <w:keepNext/>
        <w:keepLines/>
      </w:pPr>
    </w:p>
    <w:p w14:paraId="580D588F" w14:textId="1F3FEF96" w:rsidR="00F338F7" w:rsidRPr="007E07C4" w:rsidRDefault="00F338F7" w:rsidP="002F2B7D">
      <w:pPr>
        <w:pStyle w:val="Nadpis5"/>
        <w:keepNext/>
        <w:keepLines/>
      </w:pPr>
      <w:r w:rsidRPr="007E07C4">
        <w:t>Ostatní infrastruktura</w:t>
      </w:r>
    </w:p>
    <w:p w14:paraId="130B5033" w14:textId="42FCB90A" w:rsidR="00F338F7" w:rsidRPr="007E07C4" w:rsidRDefault="00F338F7">
      <w:pPr>
        <w:pStyle w:val="Odstavecseseznamem"/>
        <w:numPr>
          <w:ilvl w:val="0"/>
          <w:numId w:val="51"/>
        </w:numPr>
        <w:tabs>
          <w:tab w:val="left" w:pos="1365"/>
        </w:tabs>
        <w:rPr>
          <w:rFonts w:cs="Times New Roman"/>
          <w:szCs w:val="24"/>
          <w:lang w:eastAsia="cs-CZ"/>
        </w:rPr>
      </w:pPr>
      <w:r w:rsidRPr="007E07C4">
        <w:rPr>
          <w:rFonts w:cs="Times New Roman"/>
          <w:szCs w:val="24"/>
          <w:lang w:eastAsia="cs-CZ"/>
        </w:rPr>
        <w:t xml:space="preserve">Správu a údržbu veřejného osvětlení spravuje v Líšni společnost Technické sítě Brno, a.s., kterou zřizuje statutární město Brno. </w:t>
      </w:r>
    </w:p>
    <w:p w14:paraId="42EF9C41" w14:textId="77777777" w:rsidR="00776C01" w:rsidRPr="007E07C4" w:rsidRDefault="00F338F7">
      <w:pPr>
        <w:pStyle w:val="Odstavecseseznamem"/>
        <w:numPr>
          <w:ilvl w:val="0"/>
          <w:numId w:val="51"/>
        </w:numPr>
        <w:tabs>
          <w:tab w:val="left" w:pos="1365"/>
        </w:tabs>
        <w:rPr>
          <w:rFonts w:cs="Times New Roman"/>
          <w:szCs w:val="24"/>
          <w:lang w:eastAsia="cs-CZ"/>
        </w:rPr>
      </w:pPr>
      <w:r w:rsidRPr="007E07C4">
        <w:rPr>
          <w:rFonts w:cs="Times New Roman"/>
          <w:szCs w:val="24"/>
          <w:lang w:eastAsia="cs-CZ"/>
        </w:rPr>
        <w:t xml:space="preserve">Internetové připojení nabízí v Líšni velké množství poskytovatelů prostřednictvím optického kabelu nebo bezdrátovou formou. </w:t>
      </w:r>
    </w:p>
    <w:p w14:paraId="77B45A87" w14:textId="3C91FD48" w:rsidR="00F338F7" w:rsidRPr="007E07C4" w:rsidRDefault="00F338F7">
      <w:pPr>
        <w:pStyle w:val="Odstavecseseznamem"/>
        <w:numPr>
          <w:ilvl w:val="0"/>
          <w:numId w:val="51"/>
        </w:numPr>
        <w:tabs>
          <w:tab w:val="left" w:pos="1365"/>
        </w:tabs>
        <w:rPr>
          <w:rFonts w:cs="Times New Roman"/>
          <w:szCs w:val="24"/>
          <w:lang w:eastAsia="cs-CZ"/>
        </w:rPr>
      </w:pPr>
      <w:r w:rsidRPr="007E07C4">
        <w:rPr>
          <w:rFonts w:cs="Times New Roman"/>
          <w:szCs w:val="24"/>
          <w:lang w:eastAsia="cs-CZ"/>
        </w:rPr>
        <w:t xml:space="preserve">Přípojky, na kterých není dostupný rychlý internet a na kterých jsou aktivní pouze hlasové služby, v Líšni nejsou. V Líšni nejsou adresy nepřipojitelné k pevné síti, kde není rychlý internet. </w:t>
      </w:r>
    </w:p>
    <w:p w14:paraId="2D05E680" w14:textId="77777777" w:rsidR="00F338F7" w:rsidRPr="007E07C4" w:rsidRDefault="00F338F7" w:rsidP="00F338F7">
      <w:pPr>
        <w:tabs>
          <w:tab w:val="left" w:pos="1365"/>
        </w:tabs>
        <w:rPr>
          <w:rFonts w:cs="Times New Roman"/>
          <w:szCs w:val="24"/>
          <w:lang w:eastAsia="cs-CZ"/>
        </w:rPr>
      </w:pPr>
    </w:p>
    <w:p w14:paraId="56687765" w14:textId="77777777" w:rsidR="00F338F7" w:rsidRPr="007E07C4" w:rsidRDefault="00F338F7" w:rsidP="00DA1B8E">
      <w:pPr>
        <w:pStyle w:val="Nadpis4"/>
      </w:pPr>
      <w:bookmarkStart w:id="32" w:name="_Toc123803305"/>
      <w:r w:rsidRPr="007E07C4">
        <w:t>Odpadové hospodářství</w:t>
      </w:r>
      <w:bookmarkEnd w:id="32"/>
    </w:p>
    <w:p w14:paraId="00B92EB1" w14:textId="00C2CAB9" w:rsidR="00F338F7" w:rsidRPr="007E07C4" w:rsidRDefault="00F338F7">
      <w:pPr>
        <w:pStyle w:val="Odstavecseseznamem"/>
        <w:numPr>
          <w:ilvl w:val="0"/>
          <w:numId w:val="52"/>
        </w:numPr>
      </w:pPr>
      <w:r w:rsidRPr="007E07C4">
        <w:t>Statutární město Brno má zpracovaný Plán odpadového hospodářství na období 2017</w:t>
      </w:r>
      <w:r w:rsidR="00776C01" w:rsidRPr="007E07C4">
        <w:t>–</w:t>
      </w:r>
      <w:r w:rsidRPr="007E07C4">
        <w:t xml:space="preserve">2025, který je závazný na katastrálním území města Brna a jeho městských částí.  </w:t>
      </w:r>
    </w:p>
    <w:p w14:paraId="0400669A" w14:textId="77777777" w:rsidR="00545B4E" w:rsidRPr="007E07C4" w:rsidRDefault="00F338F7">
      <w:pPr>
        <w:pStyle w:val="Odstavecseseznamem"/>
        <w:numPr>
          <w:ilvl w:val="0"/>
          <w:numId w:val="52"/>
        </w:numPr>
      </w:pPr>
      <w:r w:rsidRPr="007E07C4">
        <w:t>Systém shromažďování, sběru, přepravy, třídění, využívání a odstraňování komunálních odpadů v Líšni zajišťuje společnost SAKO Brno, a.s., která také veškerý směsný komunální odpad energeticky využívá v</w:t>
      </w:r>
      <w:r w:rsidR="00545B4E" w:rsidRPr="007E07C4">
        <w:t>e spalovně</w:t>
      </w:r>
      <w:r w:rsidRPr="007E07C4">
        <w:t xml:space="preserve">. </w:t>
      </w:r>
    </w:p>
    <w:p w14:paraId="135678DF" w14:textId="77777777" w:rsidR="00545B4E" w:rsidRPr="007E07C4" w:rsidRDefault="00F338F7">
      <w:pPr>
        <w:pStyle w:val="Odstavecseseznamem"/>
        <w:numPr>
          <w:ilvl w:val="0"/>
          <w:numId w:val="52"/>
        </w:numPr>
      </w:pPr>
      <w:r w:rsidRPr="007E07C4">
        <w:t>Sběr využitelných složek komunálního odpadu je na území města organizován donáškovým způsobem s využitím stanovišť sběrných nádob na veřejně přístupných místech. Jedná se o nádoby na papír, sklo, směs plastů, nápojových kartonů a hliníkových obalů od nápojů</w:t>
      </w:r>
      <w:r w:rsidR="00545B4E" w:rsidRPr="007E07C4">
        <w:t>.</w:t>
      </w:r>
    </w:p>
    <w:p w14:paraId="6743BF8E" w14:textId="2930232A" w:rsidR="00F338F7" w:rsidRPr="007E07C4" w:rsidRDefault="00F338F7">
      <w:pPr>
        <w:pStyle w:val="Odstavecseseznamem"/>
        <w:numPr>
          <w:ilvl w:val="0"/>
          <w:numId w:val="52"/>
        </w:numPr>
      </w:pPr>
      <w:r w:rsidRPr="007E07C4">
        <w:t>Na území Líšně jsou 2 veřejná sběrná střediska</w:t>
      </w:r>
      <w:r w:rsidR="0016727A">
        <w:t xml:space="preserve"> odpadu (SSO)</w:t>
      </w:r>
      <w:r w:rsidR="00545B4E" w:rsidRPr="007E07C4">
        <w:t xml:space="preserve"> –</w:t>
      </w:r>
      <w:r w:rsidRPr="007E07C4">
        <w:t xml:space="preserve"> </w:t>
      </w:r>
      <w:r w:rsidRPr="007E07C4">
        <w:rPr>
          <w:b/>
          <w:bCs/>
        </w:rPr>
        <w:t>SSO J. Faimonové a SSO Líšeňská</w:t>
      </w:r>
      <w:r w:rsidR="0016727A">
        <w:t xml:space="preserve"> a </w:t>
      </w:r>
      <w:r w:rsidRPr="007E07C4">
        <w:t xml:space="preserve">jedno sběrné středisko pro podnikatele a živnostníky. Zpoplatněn je pouze odběr pneumatik a stavebních sutí bez příměsí, které může občan odevzdat pouze </w:t>
      </w:r>
      <w:r w:rsidR="00545B4E" w:rsidRPr="007E07C4">
        <w:t xml:space="preserve">v </w:t>
      </w:r>
      <w:r w:rsidR="0016727A">
        <w:t>SSO J. </w:t>
      </w:r>
      <w:r w:rsidRPr="007E07C4">
        <w:t xml:space="preserve">Faimonové. </w:t>
      </w:r>
    </w:p>
    <w:p w14:paraId="387263C8" w14:textId="7A3825A5" w:rsidR="00545B4E" w:rsidRPr="007E07C4" w:rsidRDefault="00F338F7">
      <w:pPr>
        <w:pStyle w:val="Odstavecseseznamem"/>
        <w:numPr>
          <w:ilvl w:val="0"/>
          <w:numId w:val="52"/>
        </w:numPr>
      </w:pPr>
      <w:r w:rsidRPr="007E07C4">
        <w:t xml:space="preserve">SSO J. Faimonové je obsluhováno společností SAKO Brno, a.s. a odebírá odpady: sklo, papír a lepenka, plasty, nápojové kartony, hliníkové obaly textil, kovy, biologický odpad, rostlinné oleje, </w:t>
      </w:r>
      <w:r w:rsidR="0016727A">
        <w:t>objemný odpad, zářivky a úsporné žárovky</w:t>
      </w:r>
      <w:r w:rsidRPr="007E07C4">
        <w:t>, autobater</w:t>
      </w:r>
      <w:r w:rsidR="0016727A">
        <w:t>ie, monočlánky a </w:t>
      </w:r>
      <w:r w:rsidRPr="007E07C4">
        <w:t xml:space="preserve">akumulátory, pneumatiky, elektrospotřebiče, </w:t>
      </w:r>
      <w:r w:rsidR="0016727A">
        <w:t>nebezpečné odpady, pneumatiky a </w:t>
      </w:r>
      <w:r w:rsidRPr="007E07C4">
        <w:t xml:space="preserve">stavební suť. </w:t>
      </w:r>
    </w:p>
    <w:p w14:paraId="2D18A4CC" w14:textId="6E3B6FAD" w:rsidR="00F338F7" w:rsidRPr="007E07C4" w:rsidRDefault="00545B4E">
      <w:pPr>
        <w:pStyle w:val="Odstavecseseznamem"/>
        <w:numPr>
          <w:ilvl w:val="0"/>
          <w:numId w:val="52"/>
        </w:numPr>
      </w:pPr>
      <w:r w:rsidRPr="007E07C4">
        <w:t>SSO J. Faimanové je</w:t>
      </w:r>
      <w:r w:rsidR="00F338F7" w:rsidRPr="007E07C4">
        <w:t xml:space="preserve"> </w:t>
      </w:r>
      <w:r w:rsidR="00F338F7" w:rsidRPr="007E07C4">
        <w:rPr>
          <w:b/>
          <w:bCs/>
        </w:rPr>
        <w:t>druhé nejzatíženější</w:t>
      </w:r>
      <w:r w:rsidR="00F338F7" w:rsidRPr="007E07C4">
        <w:t xml:space="preserve"> sběrné středisko na území města Brna</w:t>
      </w:r>
      <w:r w:rsidRPr="007E07C4">
        <w:t>.</w:t>
      </w:r>
    </w:p>
    <w:p w14:paraId="2576E367" w14:textId="77777777" w:rsidR="00F338F7" w:rsidRPr="007E07C4" w:rsidRDefault="00F338F7">
      <w:pPr>
        <w:pStyle w:val="Odstavecseseznamem"/>
        <w:numPr>
          <w:ilvl w:val="0"/>
          <w:numId w:val="52"/>
        </w:numPr>
      </w:pPr>
      <w:r w:rsidRPr="007E07C4">
        <w:t xml:space="preserve">Obsluhu SSO Líšeňská zajišťuje společnost FCC Environment a odebírá stejné odpady jako SSO J. Faimonové mimo pneumatiky z osobních aut a stavební sutě. Na stejné adrese je také sběrný dvůr ASTV, s.r.o., který slouží pro živnostníky a podnikatele a kde je odběr odpadu zpoplatněn. </w:t>
      </w:r>
    </w:p>
    <w:p w14:paraId="6E0BAFB4" w14:textId="77777777" w:rsidR="00545B4E" w:rsidRPr="007E07C4" w:rsidRDefault="00F338F7">
      <w:pPr>
        <w:pStyle w:val="Odstavecseseznamem"/>
        <w:numPr>
          <w:ilvl w:val="0"/>
          <w:numId w:val="52"/>
        </w:numPr>
      </w:pPr>
      <w:r w:rsidRPr="007E07C4">
        <w:t xml:space="preserve">Na území Líšně se nachází systém zpětného odběru ASEKOL, který je umístěn do sběrných středisek. </w:t>
      </w:r>
    </w:p>
    <w:p w14:paraId="7A2BB617" w14:textId="7CEAD866" w:rsidR="00F338F7" w:rsidRPr="007E07C4" w:rsidRDefault="00F338F7">
      <w:pPr>
        <w:pStyle w:val="Odstavecseseznamem"/>
        <w:numPr>
          <w:ilvl w:val="0"/>
          <w:numId w:val="52"/>
        </w:numPr>
      </w:pPr>
      <w:r w:rsidRPr="007E07C4">
        <w:t>Na ZŠ a MŠ Horníkova 1 a ZŠ Holzova jsou v Líšni umístěná sběrná místa s malou sběrnou nádobou na světelné zdroje.</w:t>
      </w:r>
    </w:p>
    <w:p w14:paraId="79F5817E" w14:textId="77777777" w:rsidR="00F338F7" w:rsidRPr="007E07C4" w:rsidRDefault="00F338F7" w:rsidP="00F338F7"/>
    <w:p w14:paraId="5A75C9C4" w14:textId="5A709332" w:rsidR="00F338F7" w:rsidRPr="007E07C4" w:rsidRDefault="00686FF3" w:rsidP="0016727A">
      <w:pPr>
        <w:keepNext/>
        <w:spacing w:after="60"/>
        <w:rPr>
          <w:rFonts w:asciiTheme="minorHAnsi" w:eastAsiaTheme="minorHAnsi" w:hAnsiTheme="minorHAnsi"/>
        </w:rPr>
      </w:pPr>
      <w:r w:rsidRPr="007E07C4">
        <w:rPr>
          <w:noProof/>
          <w:lang w:eastAsia="cs-CZ"/>
        </w:rPr>
        <w:drawing>
          <wp:inline distT="0" distB="0" distL="0" distR="0" wp14:anchorId="2BCBCB85" wp14:editId="3834E017">
            <wp:extent cx="5734050" cy="7326314"/>
            <wp:effectExtent l="19050" t="19050" r="19050" b="27305"/>
            <wp:docPr id="41" name="Obrázek 41"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 41" descr="Obsah obrázku mapa&#10;&#10;Popis byl vytvořen automatick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83688" cy="7389736"/>
                    </a:xfrm>
                    <a:prstGeom prst="rect">
                      <a:avLst/>
                    </a:prstGeom>
                    <a:noFill/>
                    <a:ln>
                      <a:solidFill>
                        <a:srgbClr val="C82B19"/>
                      </a:solidFill>
                    </a:ln>
                  </pic:spPr>
                </pic:pic>
              </a:graphicData>
            </a:graphic>
          </wp:inline>
        </w:drawing>
      </w:r>
    </w:p>
    <w:p w14:paraId="73CA3BF1" w14:textId="58613966" w:rsidR="00F338F7" w:rsidRPr="007E07C4" w:rsidRDefault="00F338F7" w:rsidP="00373DFD">
      <w:pPr>
        <w:pStyle w:val="Obrpod"/>
      </w:pPr>
      <w:r w:rsidRPr="007E07C4">
        <w:t xml:space="preserve">Obr. </w:t>
      </w:r>
      <w:r w:rsidR="00373DFD" w:rsidRPr="007E07C4">
        <w:t>13</w:t>
      </w:r>
      <w:r w:rsidRPr="007E07C4">
        <w:t>: Mapa rozmístění nádob na tříděný odpad a sběrných středisek odpadů v Líšni v červnu 2022</w:t>
      </w:r>
    </w:p>
    <w:p w14:paraId="306A814A" w14:textId="77777777" w:rsidR="00F338F7" w:rsidRPr="007E07C4" w:rsidRDefault="00F338F7" w:rsidP="00373DFD">
      <w:pPr>
        <w:rPr>
          <w:rFonts w:eastAsiaTheme="minorHAnsi"/>
          <w:sz w:val="20"/>
          <w:szCs w:val="20"/>
          <w:shd w:val="clear" w:color="auto" w:fill="FFFFFF"/>
          <w:lang w:eastAsia="zh-CN"/>
        </w:rPr>
      </w:pPr>
      <w:r w:rsidRPr="007E07C4">
        <w:rPr>
          <w:rFonts w:eastAsiaTheme="minorHAnsi"/>
          <w:sz w:val="20"/>
          <w:szCs w:val="20"/>
          <w:shd w:val="clear" w:color="auto" w:fill="FFFFFF"/>
          <w:lang w:eastAsia="zh-CN"/>
        </w:rPr>
        <w:t>Zdroj: GIS města Brna (2022): Mapa nádob na tříděný odpad</w:t>
      </w:r>
    </w:p>
    <w:p w14:paraId="5D6F0670" w14:textId="77777777" w:rsidR="00072119" w:rsidRPr="007E07C4" w:rsidRDefault="00072119" w:rsidP="00F338F7"/>
    <w:p w14:paraId="23C0AEF3" w14:textId="68D323DC" w:rsidR="00545B4E" w:rsidRPr="007E07C4" w:rsidRDefault="00F338F7">
      <w:pPr>
        <w:pStyle w:val="Odstavecseseznamem"/>
        <w:numPr>
          <w:ilvl w:val="0"/>
          <w:numId w:val="53"/>
        </w:numPr>
      </w:pPr>
      <w:r w:rsidRPr="007E07C4">
        <w:t>Dle informačního systému SEKM, který umožňuje sys</w:t>
      </w:r>
      <w:r w:rsidR="0016727A">
        <w:t>tematickou evidenci informací o </w:t>
      </w:r>
      <w:r w:rsidRPr="007E07C4">
        <w:t xml:space="preserve">kontaminovaných a potenciálně kontaminovaných místech i ekologických újmách je na území Líšně celkem 7 skládek. </w:t>
      </w:r>
    </w:p>
    <w:p w14:paraId="54B8A85B" w14:textId="77777777" w:rsidR="00545B4E" w:rsidRPr="007E07C4" w:rsidRDefault="00F338F7">
      <w:pPr>
        <w:pStyle w:val="Odstavecseseznamem"/>
        <w:numPr>
          <w:ilvl w:val="0"/>
          <w:numId w:val="53"/>
        </w:numPr>
      </w:pPr>
      <w:r w:rsidRPr="007E07C4">
        <w:t>V zavezených lomech je skládka TKO s kontaminanty kovů</w:t>
      </w:r>
      <w:r w:rsidR="00545B4E" w:rsidRPr="007E07C4">
        <w:t>.</w:t>
      </w:r>
      <w:r w:rsidRPr="007E07C4">
        <w:t xml:space="preserve"> </w:t>
      </w:r>
    </w:p>
    <w:p w14:paraId="148A8E19" w14:textId="77777777" w:rsidR="00545B4E" w:rsidRPr="007E07C4" w:rsidRDefault="00F338F7">
      <w:pPr>
        <w:pStyle w:val="Odstavecseseznamem"/>
        <w:numPr>
          <w:ilvl w:val="0"/>
          <w:numId w:val="53"/>
        </w:numPr>
      </w:pPr>
      <w:r w:rsidRPr="007E07C4">
        <w:t xml:space="preserve">Na ulici Rovnoběžná je průmyslová skládka sklářských písků, kde je výskyt velmi nebezpečných kovů. </w:t>
      </w:r>
    </w:p>
    <w:p w14:paraId="603379FC" w14:textId="77777777" w:rsidR="00545B4E" w:rsidRPr="007E07C4" w:rsidRDefault="00F338F7">
      <w:pPr>
        <w:pStyle w:val="Odstavecseseznamem"/>
        <w:numPr>
          <w:ilvl w:val="0"/>
          <w:numId w:val="53"/>
        </w:numPr>
      </w:pPr>
      <w:r w:rsidRPr="007E07C4">
        <w:t>V oblasti výstavby Velkého městského okruhu Brno je průmyslová skládka</w:t>
      </w:r>
      <w:r w:rsidR="00545B4E" w:rsidRPr="007E07C4">
        <w:t>.</w:t>
      </w:r>
      <w:r w:rsidRPr="007E07C4">
        <w:t xml:space="preserve"> </w:t>
      </w:r>
    </w:p>
    <w:p w14:paraId="0F413C9B" w14:textId="77777777" w:rsidR="00545B4E" w:rsidRPr="007E07C4" w:rsidRDefault="00F338F7">
      <w:pPr>
        <w:pStyle w:val="Odstavecseseznamem"/>
        <w:numPr>
          <w:ilvl w:val="0"/>
          <w:numId w:val="53"/>
        </w:numPr>
      </w:pPr>
      <w:r w:rsidRPr="007E07C4">
        <w:t>Areál Zetoru je klasifikovaný jako kontaminovaný areál/průmyslová lokalita kvůli výskytu nebezpečných kovů.</w:t>
      </w:r>
    </w:p>
    <w:p w14:paraId="7F1EB4B2" w14:textId="79E7D875" w:rsidR="00545B4E" w:rsidRPr="007E07C4" w:rsidRDefault="0016727A">
      <w:pPr>
        <w:pStyle w:val="Odstavecseseznamem"/>
        <w:numPr>
          <w:ilvl w:val="0"/>
          <w:numId w:val="53"/>
        </w:numPr>
      </w:pPr>
      <w:r>
        <w:t>Jako kontaminovaná</w:t>
      </w:r>
      <w:r w:rsidR="00F338F7" w:rsidRPr="007E07C4">
        <w:t xml:space="preserve"> </w:t>
      </w:r>
      <w:r>
        <w:t>území jsou klasifikována</w:t>
      </w:r>
      <w:r w:rsidR="00F338F7" w:rsidRPr="007E07C4">
        <w:t xml:space="preserve"> také Slévárn</w:t>
      </w:r>
      <w:r>
        <w:t>a Heunisch na ulici Zaoralova a </w:t>
      </w:r>
      <w:r w:rsidR="00F338F7" w:rsidRPr="007E07C4">
        <w:t xml:space="preserve">areál bývalých brněnských cihelen. </w:t>
      </w:r>
    </w:p>
    <w:p w14:paraId="00EECDBA" w14:textId="5807186F" w:rsidR="00F338F7" w:rsidRPr="007E07C4" w:rsidRDefault="00F338F7">
      <w:pPr>
        <w:pStyle w:val="Odstavecseseznamem"/>
        <w:numPr>
          <w:ilvl w:val="0"/>
          <w:numId w:val="53"/>
        </w:numPr>
      </w:pPr>
      <w:r w:rsidRPr="007E07C4">
        <w:t xml:space="preserve">Průmyslová skládka je také na ulici Holzova (slévárenské písky). </w:t>
      </w:r>
    </w:p>
    <w:p w14:paraId="793CA820" w14:textId="622FFA1E" w:rsidR="00F338F7" w:rsidRPr="007E07C4" w:rsidRDefault="00686FF3" w:rsidP="0016727A">
      <w:pPr>
        <w:keepNext/>
        <w:spacing w:after="60"/>
        <w:rPr>
          <w:rFonts w:asciiTheme="minorHAnsi" w:eastAsiaTheme="minorHAnsi" w:hAnsiTheme="minorHAnsi"/>
        </w:rPr>
      </w:pPr>
      <w:r w:rsidRPr="007E07C4">
        <w:rPr>
          <w:noProof/>
          <w:lang w:eastAsia="cs-CZ"/>
        </w:rPr>
        <w:drawing>
          <wp:inline distT="0" distB="0" distL="0" distR="0" wp14:anchorId="659B4F00" wp14:editId="5F859B42">
            <wp:extent cx="5638126" cy="6541770"/>
            <wp:effectExtent l="19050" t="19050" r="20320" b="11430"/>
            <wp:docPr id="43" name="Obrázek 43"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descr="Obsah obrázku mapa&#10;&#10;Popis byl vytvořen automaticky"/>
                    <pic:cNvPicPr/>
                  </pic:nvPicPr>
                  <pic:blipFill>
                    <a:blip r:embed="rId42">
                      <a:extLst>
                        <a:ext uri="{28A0092B-C50C-407E-A947-70E740481C1C}">
                          <a14:useLocalDpi xmlns:a14="http://schemas.microsoft.com/office/drawing/2010/main" val="0"/>
                        </a:ext>
                      </a:extLst>
                    </a:blip>
                    <a:stretch>
                      <a:fillRect/>
                    </a:stretch>
                  </pic:blipFill>
                  <pic:spPr>
                    <a:xfrm>
                      <a:off x="0" y="0"/>
                      <a:ext cx="5687677" cy="6599263"/>
                    </a:xfrm>
                    <a:prstGeom prst="rect">
                      <a:avLst/>
                    </a:prstGeom>
                    <a:ln>
                      <a:solidFill>
                        <a:srgbClr val="C82B19"/>
                      </a:solidFill>
                    </a:ln>
                  </pic:spPr>
                </pic:pic>
              </a:graphicData>
            </a:graphic>
          </wp:inline>
        </w:drawing>
      </w:r>
    </w:p>
    <w:p w14:paraId="270AD3AE" w14:textId="457A5D96" w:rsidR="00F338F7" w:rsidRPr="007E07C4" w:rsidRDefault="00F338F7" w:rsidP="00373DFD">
      <w:pPr>
        <w:pStyle w:val="Obrpod"/>
      </w:pPr>
      <w:r w:rsidRPr="007E07C4">
        <w:t xml:space="preserve">Obr. </w:t>
      </w:r>
      <w:r w:rsidR="00373DFD" w:rsidRPr="007E07C4">
        <w:t>14</w:t>
      </w:r>
      <w:r w:rsidRPr="007E07C4">
        <w:t>: Kontaminovaná místa na území městské částí Brno Líšeň v červnu 2022</w:t>
      </w:r>
    </w:p>
    <w:p w14:paraId="65677E05" w14:textId="77777777" w:rsidR="00F338F7" w:rsidRPr="007E07C4" w:rsidRDefault="00F338F7" w:rsidP="00F338F7">
      <w:pPr>
        <w:rPr>
          <w:rFonts w:eastAsiaTheme="minorHAnsi"/>
          <w:sz w:val="20"/>
          <w:szCs w:val="20"/>
          <w:shd w:val="clear" w:color="auto" w:fill="FFFFFF"/>
          <w:lang w:eastAsia="zh-CN"/>
        </w:rPr>
      </w:pPr>
      <w:r w:rsidRPr="007E07C4">
        <w:rPr>
          <w:rFonts w:eastAsiaTheme="minorHAnsi"/>
          <w:sz w:val="20"/>
          <w:szCs w:val="20"/>
          <w:shd w:val="clear" w:color="auto" w:fill="FFFFFF"/>
          <w:lang w:eastAsia="zh-CN"/>
        </w:rPr>
        <w:t>Zdroj: Ministerstvo životního prostředí (2022): SEKM3 Portál, Mapy.cz</w:t>
      </w:r>
    </w:p>
    <w:p w14:paraId="76F729B5" w14:textId="3A3A6E99" w:rsidR="00903C94" w:rsidRPr="007E07C4" w:rsidRDefault="00710A51" w:rsidP="00B43F17">
      <w:pPr>
        <w:pStyle w:val="Nadpis3"/>
      </w:pPr>
      <w:bookmarkStart w:id="33" w:name="_Toc123803306"/>
      <w:r w:rsidRPr="007E07C4">
        <w:rPr>
          <w:b/>
          <w:bCs/>
          <w:noProof/>
          <w:lang w:eastAsia="cs-CZ"/>
        </w:rPr>
        <mc:AlternateContent>
          <mc:Choice Requires="wps">
            <w:drawing>
              <wp:anchor distT="45720" distB="45720" distL="114300" distR="114300" simplePos="0" relativeHeight="251817984" behindDoc="0" locked="0" layoutInCell="1" allowOverlap="1" wp14:anchorId="32D414FE" wp14:editId="2111A8C8">
                <wp:simplePos x="0" y="0"/>
                <wp:positionH relativeFrom="margin">
                  <wp:align>left</wp:align>
                </wp:positionH>
                <wp:positionV relativeFrom="paragraph">
                  <wp:posOffset>300355</wp:posOffset>
                </wp:positionV>
                <wp:extent cx="5737860" cy="1771650"/>
                <wp:effectExtent l="0" t="0" r="15240" b="19050"/>
                <wp:wrapSquare wrapText="bothSides"/>
                <wp:docPr id="5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771650"/>
                        </a:xfrm>
                        <a:prstGeom prst="rect">
                          <a:avLst/>
                        </a:prstGeom>
                        <a:solidFill>
                          <a:srgbClr val="FFFFFF"/>
                        </a:solidFill>
                        <a:ln w="9525">
                          <a:solidFill>
                            <a:srgbClr val="C00000"/>
                          </a:solidFill>
                          <a:miter lim="800000"/>
                          <a:headEnd/>
                          <a:tailEnd/>
                        </a:ln>
                      </wps:spPr>
                      <wps:txbx>
                        <w:txbxContent>
                          <w:p w14:paraId="3B41E09A" w14:textId="77777777" w:rsidR="00AE0430" w:rsidRDefault="00AE0430" w:rsidP="00660AEE">
                            <w:pPr>
                              <w:spacing w:after="100"/>
                              <w:rPr>
                                <w:b/>
                                <w:bCs/>
                              </w:rPr>
                            </w:pPr>
                            <w:r w:rsidRPr="003D0417">
                              <w:rPr>
                                <w:b/>
                                <w:bCs/>
                              </w:rPr>
                              <w:t>Přehled kompetencí městské části</w:t>
                            </w:r>
                          </w:p>
                          <w:p w14:paraId="25C72414" w14:textId="16B9C865" w:rsidR="00AE0430" w:rsidRDefault="00AE0430" w:rsidP="00660AEE">
                            <w:pPr>
                              <w:pStyle w:val="Odstavecseseznamem"/>
                              <w:numPr>
                                <w:ilvl w:val="0"/>
                                <w:numId w:val="54"/>
                              </w:numPr>
                              <w:spacing w:after="100"/>
                            </w:pPr>
                            <w:r>
                              <w:t>Zřizování škol a školských zařízení (se souhlasem města).</w:t>
                            </w:r>
                          </w:p>
                          <w:p w14:paraId="63BFEA41" w14:textId="1CB3EFBE" w:rsidR="00AE0430" w:rsidRDefault="00AE0430" w:rsidP="00660AEE">
                            <w:pPr>
                              <w:pStyle w:val="Odstavecseseznamem"/>
                              <w:numPr>
                                <w:ilvl w:val="0"/>
                                <w:numId w:val="54"/>
                              </w:numPr>
                              <w:spacing w:after="100"/>
                            </w:pPr>
                            <w:r>
                              <w:t>Provoz zřizovaných škol a školských zařízení.</w:t>
                            </w:r>
                          </w:p>
                          <w:p w14:paraId="548ABB65" w14:textId="029FB843" w:rsidR="00AE0430" w:rsidRDefault="00AE0430" w:rsidP="00660AEE">
                            <w:pPr>
                              <w:pStyle w:val="Odstavecseseznamem"/>
                              <w:numPr>
                                <w:ilvl w:val="0"/>
                                <w:numId w:val="54"/>
                              </w:numPr>
                              <w:spacing w:after="100"/>
                            </w:pPr>
                            <w:r>
                              <w:t>Návrh spádových obvodů pro základní školy v MČ.</w:t>
                            </w:r>
                          </w:p>
                          <w:p w14:paraId="173C75A6" w14:textId="2096CA5B" w:rsidR="00AE0430" w:rsidRDefault="00AE0430" w:rsidP="00660AEE">
                            <w:pPr>
                              <w:pStyle w:val="Odstavecseseznamem"/>
                              <w:numPr>
                                <w:ilvl w:val="0"/>
                                <w:numId w:val="54"/>
                              </w:numPr>
                              <w:spacing w:after="100"/>
                            </w:pPr>
                            <w:r>
                              <w:t>Rozhodování o přijetí opatření na základě výsledků České školní inspekce ve zřizovaných školách nebo školských zařízeních.</w:t>
                            </w:r>
                          </w:p>
                          <w:p w14:paraId="26FE6662" w14:textId="34EC73D4" w:rsidR="00AE0430" w:rsidRDefault="00AE0430">
                            <w:pPr>
                              <w:pStyle w:val="Odstavecseseznamem"/>
                              <w:numPr>
                                <w:ilvl w:val="0"/>
                                <w:numId w:val="54"/>
                              </w:numPr>
                            </w:pPr>
                            <w:r w:rsidRPr="002725A0">
                              <w:t>Spolupráce s městem na tvorbě předpokladů pro kulturní, sportovní či jinou zájmovou a vzdělávací činnost dětí</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414FE" id="_x0000_s1038" type="#_x0000_t202" style="position:absolute;left:0;text-align:left;margin-left:0;margin-top:23.65pt;width:451.8pt;height:139.5pt;z-index:251817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" strokecolor="#c00000">
                <v:textbox>
                  <w:txbxContent>
                    <w:p w14:paraId="3B41E09A" w14:textId="77777777" w:rsidR="00AE0430" w:rsidRDefault="00AE0430" w:rsidP="00660AEE">
                      <w:pPr>
                        <w:spacing w:after="100"/>
                        <w:rPr>
                          <w:b/>
                          <w:bCs/>
                        </w:rPr>
                      </w:pPr>
                      <w:r w:rsidRPr="003D0417">
                        <w:rPr>
                          <w:b/>
                          <w:bCs/>
                        </w:rPr>
                        <w:t>Přehled kompetencí městské části</w:t>
                      </w:r>
                    </w:p>
                    <w:p w14:paraId="25C72414" w14:textId="16B9C865" w:rsidR="00AE0430" w:rsidRDefault="00AE0430" w:rsidP="00660AEE">
                      <w:pPr>
                        <w:pStyle w:val="Odstavecseseznamem"/>
                        <w:numPr>
                          <w:ilvl w:val="0"/>
                          <w:numId w:val="54"/>
                        </w:numPr>
                        <w:spacing w:after="100"/>
                      </w:pPr>
                      <w:r>
                        <w:t>Zřizování škol a školských zařízení (se souhlasem města).</w:t>
                      </w:r>
                    </w:p>
                    <w:p w14:paraId="63BFEA41" w14:textId="1CB3EFBE" w:rsidR="00AE0430" w:rsidRDefault="00AE0430" w:rsidP="00660AEE">
                      <w:pPr>
                        <w:pStyle w:val="Odstavecseseznamem"/>
                        <w:numPr>
                          <w:ilvl w:val="0"/>
                          <w:numId w:val="54"/>
                        </w:numPr>
                        <w:spacing w:after="100"/>
                      </w:pPr>
                      <w:r>
                        <w:t>Provoz zřizovaných škol a školských zařízení.</w:t>
                      </w:r>
                    </w:p>
                    <w:p w14:paraId="548ABB65" w14:textId="029FB843" w:rsidR="00AE0430" w:rsidRDefault="00AE0430" w:rsidP="00660AEE">
                      <w:pPr>
                        <w:pStyle w:val="Odstavecseseznamem"/>
                        <w:numPr>
                          <w:ilvl w:val="0"/>
                          <w:numId w:val="54"/>
                        </w:numPr>
                        <w:spacing w:after="100"/>
                      </w:pPr>
                      <w:r>
                        <w:t>Návrh spádových obvodů pro základní školy v MČ.</w:t>
                      </w:r>
                    </w:p>
                    <w:p w14:paraId="173C75A6" w14:textId="2096CA5B" w:rsidR="00AE0430" w:rsidRDefault="00AE0430" w:rsidP="00660AEE">
                      <w:pPr>
                        <w:pStyle w:val="Odstavecseseznamem"/>
                        <w:numPr>
                          <w:ilvl w:val="0"/>
                          <w:numId w:val="54"/>
                        </w:numPr>
                        <w:spacing w:after="100"/>
                      </w:pPr>
                      <w:r>
                        <w:t>Rozhodování o přijetí opatření na základě výsledků České školní inspekce ve zřizovaných školách nebo školských zařízeních.</w:t>
                      </w:r>
                    </w:p>
                    <w:p w14:paraId="26FE6662" w14:textId="34EC73D4" w:rsidR="00AE0430" w:rsidRDefault="00AE0430">
                      <w:pPr>
                        <w:pStyle w:val="Odstavecseseznamem"/>
                        <w:numPr>
                          <w:ilvl w:val="0"/>
                          <w:numId w:val="54"/>
                        </w:numPr>
                      </w:pPr>
                      <w:r w:rsidRPr="002725A0">
                        <w:t>Spolupráce s městem na tvorbě předpokladů pro kulturní, sportovní či jinou zájmovou a vzdělávací činnost dětí</w:t>
                      </w:r>
                      <w:r>
                        <w:t>.</w:t>
                      </w:r>
                    </w:p>
                  </w:txbxContent>
                </v:textbox>
                <w10:wrap type="square" anchorx="margin"/>
              </v:shape>
            </w:pict>
          </mc:Fallback>
        </mc:AlternateContent>
      </w:r>
      <w:r w:rsidR="00B43F17" w:rsidRPr="007E07C4">
        <w:t>A.</w:t>
      </w:r>
      <w:r w:rsidR="00D83425" w:rsidRPr="007E07C4">
        <w:t>1.</w:t>
      </w:r>
      <w:r w:rsidR="00B43F17" w:rsidRPr="007E07C4">
        <w:t xml:space="preserve">7 </w:t>
      </w:r>
      <w:r w:rsidR="00903C94" w:rsidRPr="007E07C4">
        <w:t>Školství</w:t>
      </w:r>
      <w:bookmarkEnd w:id="33"/>
    </w:p>
    <w:p w14:paraId="1601EF9B" w14:textId="77777777" w:rsidR="00A33A24" w:rsidRPr="00660AEE" w:rsidRDefault="00A33A24" w:rsidP="000045E0">
      <w:pPr>
        <w:rPr>
          <w:sz w:val="18"/>
          <w:szCs w:val="18"/>
        </w:rPr>
      </w:pPr>
    </w:p>
    <w:p w14:paraId="56266A98" w14:textId="6F3C49BC" w:rsidR="00A13039" w:rsidRPr="007E07C4" w:rsidRDefault="000045E0" w:rsidP="00660AEE">
      <w:pPr>
        <w:pStyle w:val="Odstavecseseznamem"/>
        <w:numPr>
          <w:ilvl w:val="0"/>
          <w:numId w:val="53"/>
        </w:numPr>
        <w:spacing w:after="100"/>
        <w:ind w:left="714" w:hanging="357"/>
      </w:pPr>
      <w:r w:rsidRPr="007E07C4">
        <w:t xml:space="preserve">Na území městské části Brno Líšeň se </w:t>
      </w:r>
      <w:r w:rsidR="00EC671F">
        <w:t>nachází 16 </w:t>
      </w:r>
      <w:r w:rsidRPr="007E07C4">
        <w:t>mateřských škol</w:t>
      </w:r>
      <w:r w:rsidR="00A16C4B">
        <w:t>, z toho 6 soukromých</w:t>
      </w:r>
      <w:r w:rsidRPr="007E07C4">
        <w:t xml:space="preserve">. </w:t>
      </w:r>
    </w:p>
    <w:p w14:paraId="1F38C47D" w14:textId="1B743848" w:rsidR="000045E0" w:rsidRDefault="000045E0" w:rsidP="00660AEE">
      <w:pPr>
        <w:pStyle w:val="Odstavecseseznamem"/>
        <w:numPr>
          <w:ilvl w:val="0"/>
          <w:numId w:val="53"/>
        </w:numPr>
        <w:spacing w:after="100"/>
        <w:ind w:left="714" w:hanging="357"/>
      </w:pPr>
      <w:r w:rsidRPr="007E07C4">
        <w:t>Ze soukromých škol j</w:t>
      </w:r>
      <w:r w:rsidR="00EC671F">
        <w:t xml:space="preserve">sou 3 </w:t>
      </w:r>
      <w:r w:rsidRPr="007E07C4">
        <w:t>lesního typu</w:t>
      </w:r>
      <w:r w:rsidR="00A13039" w:rsidRPr="007E07C4">
        <w:t xml:space="preserve"> (Divočina, Mariánka a Envíček).</w:t>
      </w:r>
      <w:r w:rsidRPr="007E07C4">
        <w:t xml:space="preserve"> </w:t>
      </w:r>
    </w:p>
    <w:p w14:paraId="3F4276F4" w14:textId="77777777" w:rsidR="00A91A3B" w:rsidRPr="007E07C4" w:rsidRDefault="00A91A3B" w:rsidP="00660AEE">
      <w:pPr>
        <w:pStyle w:val="Odstavecseseznamem"/>
        <w:numPr>
          <w:ilvl w:val="0"/>
          <w:numId w:val="53"/>
        </w:numPr>
        <w:spacing w:after="100"/>
        <w:ind w:left="714" w:hanging="357"/>
      </w:pPr>
      <w:r w:rsidRPr="007E07C4">
        <w:t xml:space="preserve">Celková kapacita mateřských škol je včetně těch soukromých na území Líšně 1 054 osob. </w:t>
      </w:r>
    </w:p>
    <w:p w14:paraId="19683A33" w14:textId="0AF3CC85" w:rsidR="00A91A3B" w:rsidRPr="007E07C4" w:rsidRDefault="00A91A3B" w:rsidP="00660AEE">
      <w:pPr>
        <w:pStyle w:val="Odstavecseseznamem"/>
        <w:numPr>
          <w:ilvl w:val="0"/>
          <w:numId w:val="53"/>
        </w:numPr>
        <w:spacing w:after="100"/>
        <w:ind w:left="714" w:hanging="357"/>
      </w:pPr>
      <w:r w:rsidRPr="007E07C4">
        <w:t xml:space="preserve">Základních škol je na území Líšně celkem </w:t>
      </w:r>
      <w:r w:rsidR="00A14DAE">
        <w:t>5</w:t>
      </w:r>
      <w:r w:rsidRPr="007E07C4">
        <w:t>, z toho 4 jsou příspěvkové organizace městské části</w:t>
      </w:r>
      <w:r w:rsidR="00A14DAE">
        <w:t xml:space="preserve"> a dále</w:t>
      </w:r>
      <w:r w:rsidRPr="007E07C4">
        <w:t xml:space="preserve"> soukromá škola AKADEMIA, která kromě gymnázia provozuje také základní a</w:t>
      </w:r>
      <w:r w:rsidR="00A14DAE">
        <w:t> </w:t>
      </w:r>
      <w:r w:rsidRPr="007E07C4">
        <w:t xml:space="preserve">mateřskou školu. </w:t>
      </w:r>
    </w:p>
    <w:p w14:paraId="73DA4D7F" w14:textId="2067FE83" w:rsidR="00A91A3B" w:rsidRPr="007E07C4" w:rsidRDefault="00A91A3B" w:rsidP="00660AEE">
      <w:pPr>
        <w:pStyle w:val="Odstavecseseznamem"/>
        <w:numPr>
          <w:ilvl w:val="0"/>
          <w:numId w:val="53"/>
        </w:numPr>
        <w:spacing w:after="100"/>
        <w:ind w:left="714" w:hanging="357"/>
      </w:pPr>
      <w:r w:rsidRPr="007E07C4">
        <w:t>Základní školy disponují kapacitou 3 145 osob, školní jídelny 2 636 osob a školní výdejny (v případě, že jídelna sídlí mimo škol</w:t>
      </w:r>
      <w:r w:rsidR="00A16C4B">
        <w:t>u</w:t>
      </w:r>
      <w:r w:rsidRPr="007E07C4">
        <w:t xml:space="preserve">) 782 osob. Školní družiny pojmou až 1 120 </w:t>
      </w:r>
      <w:r w:rsidR="00A16C4B">
        <w:t>žáků</w:t>
      </w:r>
      <w:r w:rsidRPr="007E07C4">
        <w:t xml:space="preserve">. </w:t>
      </w:r>
    </w:p>
    <w:p w14:paraId="1A440A0E" w14:textId="439C61C6" w:rsidR="00A91A3B" w:rsidRPr="007E07C4" w:rsidRDefault="00A91A3B" w:rsidP="00A91A3B">
      <w:pPr>
        <w:pStyle w:val="Odstavecseseznamem"/>
        <w:numPr>
          <w:ilvl w:val="0"/>
          <w:numId w:val="53"/>
        </w:numPr>
      </w:pPr>
      <w:r w:rsidRPr="007E07C4">
        <w:t xml:space="preserve">Žádná ze </w:t>
      </w:r>
      <w:r>
        <w:t xml:space="preserve">základních </w:t>
      </w:r>
      <w:r w:rsidRPr="007E07C4">
        <w:t>škol nemá oficiální školní klub</w:t>
      </w:r>
      <w:r w:rsidR="00A16C4B">
        <w:t>.</w:t>
      </w:r>
    </w:p>
    <w:p w14:paraId="4E36B569" w14:textId="7664FE14" w:rsidR="000045E0" w:rsidRPr="007E07C4" w:rsidRDefault="000045E0" w:rsidP="000045E0">
      <w:pPr>
        <w:pStyle w:val="Tabnad"/>
      </w:pPr>
      <w:r w:rsidRPr="007E07C4">
        <w:t xml:space="preserve">Tab. </w:t>
      </w:r>
      <w:r w:rsidR="00D74A4B" w:rsidRPr="007E07C4">
        <w:t>8</w:t>
      </w:r>
      <w:r w:rsidRPr="007E07C4">
        <w:t xml:space="preserve">: Přehled </w:t>
      </w:r>
      <w:r w:rsidR="00A16C4B">
        <w:t>ZŠ, MŠ a SŠ</w:t>
      </w:r>
      <w:r w:rsidRPr="007E07C4">
        <w:t xml:space="preserve"> na území MČ Brno-Líšeň</w:t>
      </w:r>
    </w:p>
    <w:tbl>
      <w:tblPr>
        <w:tblStyle w:val="Svtlmkazvraznn2"/>
        <w:tblW w:w="5000" w:type="pct"/>
        <w:tblLook w:val="04A0" w:firstRow="1" w:lastRow="0" w:firstColumn="1" w:lastColumn="0" w:noHBand="0" w:noVBand="1"/>
      </w:tblPr>
      <w:tblGrid>
        <w:gridCol w:w="413"/>
        <w:gridCol w:w="5531"/>
        <w:gridCol w:w="3108"/>
      </w:tblGrid>
      <w:tr w:rsidR="000045E0" w:rsidRPr="007E07C4" w14:paraId="314CCE99" w14:textId="77777777" w:rsidTr="00A16C4B">
        <w:trPr>
          <w:cnfStyle w:val="100000000000" w:firstRow="1" w:lastRow="0" w:firstColumn="0" w:lastColumn="0" w:oddVBand="0" w:evenVBand="0" w:oddHBand="0" w:evenHBand="0" w:firstRowFirstColumn="0" w:firstRowLastColumn="0" w:lastRowFirstColumn="0" w:lastRowLastColumn="0"/>
          <w:trHeight w:val="26"/>
          <w:tblHeader/>
        </w:trPr>
        <w:tc>
          <w:tcPr>
            <w:cnfStyle w:val="001000000000" w:firstRow="0" w:lastRow="0" w:firstColumn="1" w:lastColumn="0" w:oddVBand="0" w:evenVBand="0" w:oddHBand="0" w:evenHBand="0" w:firstRowFirstColumn="0" w:firstRowLastColumn="0" w:lastRowFirstColumn="0" w:lastRowLastColumn="0"/>
            <w:tcW w:w="228" w:type="pct"/>
            <w:vAlign w:val="center"/>
          </w:tcPr>
          <w:p w14:paraId="23DA6EAA" w14:textId="77777777" w:rsidR="000045E0" w:rsidRPr="007E07C4" w:rsidRDefault="000045E0" w:rsidP="00A91A3B">
            <w:pPr>
              <w:ind w:left="-57" w:right="-57"/>
              <w:jc w:val="center"/>
              <w:rPr>
                <w:rFonts w:asciiTheme="minorHAnsi" w:hAnsiTheme="minorHAnsi" w:cstheme="minorHAnsi"/>
                <w:spacing w:val="-4"/>
                <w:sz w:val="20"/>
                <w:szCs w:val="20"/>
                <w:lang w:val="cs-CZ"/>
              </w:rPr>
            </w:pPr>
          </w:p>
        </w:tc>
        <w:tc>
          <w:tcPr>
            <w:tcW w:w="3055" w:type="pct"/>
            <w:vAlign w:val="center"/>
            <w:hideMark/>
          </w:tcPr>
          <w:p w14:paraId="0DD42A5B" w14:textId="77777777" w:rsidR="000045E0" w:rsidRPr="007E07C4" w:rsidRDefault="000045E0" w:rsidP="00A91A3B">
            <w:pPr>
              <w:ind w:left="-57" w:right="-5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Název organizace</w:t>
            </w:r>
          </w:p>
        </w:tc>
        <w:tc>
          <w:tcPr>
            <w:tcW w:w="1717" w:type="pct"/>
            <w:vAlign w:val="center"/>
            <w:hideMark/>
          </w:tcPr>
          <w:p w14:paraId="1F699A2F" w14:textId="77777777" w:rsidR="000045E0" w:rsidRPr="007E07C4" w:rsidRDefault="000045E0" w:rsidP="00A91A3B">
            <w:pPr>
              <w:ind w:left="-57" w:right="-5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4"/>
                <w:sz w:val="20"/>
                <w:szCs w:val="20"/>
                <w:lang w:val="cs-CZ"/>
              </w:rPr>
            </w:pPr>
            <w:r w:rsidRPr="007E07C4">
              <w:rPr>
                <w:rFonts w:asciiTheme="minorHAnsi" w:hAnsiTheme="minorHAnsi" w:cstheme="minorHAnsi"/>
                <w:bCs w:val="0"/>
                <w:spacing w:val="-4"/>
                <w:sz w:val="20"/>
                <w:szCs w:val="20"/>
                <w:lang w:val="cs-CZ"/>
              </w:rPr>
              <w:t>Pracoviště</w:t>
            </w:r>
          </w:p>
        </w:tc>
      </w:tr>
      <w:tr w:rsidR="000045E0" w:rsidRPr="007E07C4" w14:paraId="2D0A87C8"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6A9E8F08"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w:t>
            </w:r>
          </w:p>
        </w:tc>
        <w:tc>
          <w:tcPr>
            <w:tcW w:w="3055" w:type="pct"/>
            <w:vAlign w:val="center"/>
          </w:tcPr>
          <w:p w14:paraId="5FE222BC"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Brno, Hochmanova 25, příspěvková organizace</w:t>
            </w:r>
          </w:p>
        </w:tc>
        <w:tc>
          <w:tcPr>
            <w:tcW w:w="1717" w:type="pct"/>
            <w:vAlign w:val="center"/>
          </w:tcPr>
          <w:p w14:paraId="015B77AB"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Hochmanova 25, Brno, 628 00</w:t>
            </w:r>
          </w:p>
        </w:tc>
      </w:tr>
      <w:tr w:rsidR="000045E0" w:rsidRPr="007E07C4" w14:paraId="60FE383F"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0807C107"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2</w:t>
            </w:r>
          </w:p>
        </w:tc>
        <w:tc>
          <w:tcPr>
            <w:tcW w:w="3055" w:type="pct"/>
            <w:vAlign w:val="center"/>
          </w:tcPr>
          <w:p w14:paraId="2C84DF75"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Brno, Synkova 24, příspěvková organizace</w:t>
            </w:r>
          </w:p>
        </w:tc>
        <w:tc>
          <w:tcPr>
            <w:tcW w:w="1717" w:type="pct"/>
            <w:vAlign w:val="center"/>
          </w:tcPr>
          <w:p w14:paraId="007D464A"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Synkova 24, Brno, 628 00</w:t>
            </w:r>
          </w:p>
        </w:tc>
      </w:tr>
      <w:tr w:rsidR="000045E0" w:rsidRPr="007E07C4" w14:paraId="075490F9"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13C0A34B"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3</w:t>
            </w:r>
          </w:p>
        </w:tc>
        <w:tc>
          <w:tcPr>
            <w:tcW w:w="3055" w:type="pct"/>
            <w:vAlign w:val="center"/>
          </w:tcPr>
          <w:p w14:paraId="604525C6"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Brno, Trnkova 81, příspěvková organizace</w:t>
            </w:r>
          </w:p>
        </w:tc>
        <w:tc>
          <w:tcPr>
            <w:tcW w:w="1717" w:type="pct"/>
            <w:vAlign w:val="center"/>
          </w:tcPr>
          <w:p w14:paraId="57C6F93D"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Trnkova 81, Brno, 628 00</w:t>
            </w:r>
          </w:p>
        </w:tc>
      </w:tr>
      <w:tr w:rsidR="000045E0" w:rsidRPr="007E07C4" w14:paraId="51DBB54C"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524A64F1"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4</w:t>
            </w:r>
          </w:p>
        </w:tc>
        <w:tc>
          <w:tcPr>
            <w:tcW w:w="3055" w:type="pct"/>
            <w:vAlign w:val="center"/>
          </w:tcPr>
          <w:p w14:paraId="0B0F4C25"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RADOST, Brno, Michalova 2, příspěvková organizace</w:t>
            </w:r>
          </w:p>
        </w:tc>
        <w:tc>
          <w:tcPr>
            <w:tcW w:w="1717" w:type="pct"/>
            <w:vAlign w:val="center"/>
          </w:tcPr>
          <w:p w14:paraId="64E8CBB4"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Michalova 2, Brno, 628 00</w:t>
            </w:r>
          </w:p>
        </w:tc>
      </w:tr>
      <w:tr w:rsidR="000045E0" w:rsidRPr="007E07C4" w14:paraId="5759066D"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74C6F694"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5</w:t>
            </w:r>
          </w:p>
        </w:tc>
        <w:tc>
          <w:tcPr>
            <w:tcW w:w="3055" w:type="pct"/>
            <w:vAlign w:val="center"/>
          </w:tcPr>
          <w:p w14:paraId="0FEE8108"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Brno, Neklež 1a, příspěvková organizace</w:t>
            </w:r>
          </w:p>
        </w:tc>
        <w:tc>
          <w:tcPr>
            <w:tcW w:w="1717" w:type="pct"/>
            <w:vAlign w:val="center"/>
          </w:tcPr>
          <w:p w14:paraId="4BD8CDB9"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Neklež 1a, Brno, 628 00</w:t>
            </w:r>
          </w:p>
        </w:tc>
      </w:tr>
      <w:tr w:rsidR="000045E0" w:rsidRPr="007E07C4" w14:paraId="7A40DFD1"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0D5863BC"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6</w:t>
            </w:r>
          </w:p>
        </w:tc>
        <w:tc>
          <w:tcPr>
            <w:tcW w:w="3055" w:type="pct"/>
            <w:vAlign w:val="center"/>
          </w:tcPr>
          <w:p w14:paraId="12F6D880"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Brno, Puchýřova 13a, příspěvková organizace</w:t>
            </w:r>
          </w:p>
        </w:tc>
        <w:tc>
          <w:tcPr>
            <w:tcW w:w="1717" w:type="pct"/>
            <w:vAlign w:val="center"/>
          </w:tcPr>
          <w:p w14:paraId="22DC58A1"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Puchýřova 13a, Brno, 628 00</w:t>
            </w:r>
          </w:p>
        </w:tc>
      </w:tr>
      <w:tr w:rsidR="000045E0" w:rsidRPr="007E07C4" w14:paraId="6E708F06"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25D75222"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7</w:t>
            </w:r>
          </w:p>
        </w:tc>
        <w:tc>
          <w:tcPr>
            <w:tcW w:w="3055" w:type="pct"/>
            <w:vAlign w:val="center"/>
          </w:tcPr>
          <w:p w14:paraId="5076A9E8"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Sluníčko, Brno, Strnadova 13, příspěvková organizace</w:t>
            </w:r>
          </w:p>
        </w:tc>
        <w:tc>
          <w:tcPr>
            <w:tcW w:w="1717" w:type="pct"/>
            <w:vAlign w:val="center"/>
          </w:tcPr>
          <w:p w14:paraId="73611506"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Strnadova 13, Brno, 628 00</w:t>
            </w:r>
          </w:p>
        </w:tc>
      </w:tr>
      <w:tr w:rsidR="000045E0" w:rsidRPr="007E07C4" w14:paraId="7396AD61"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6F2BBF28"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8</w:t>
            </w:r>
          </w:p>
        </w:tc>
        <w:tc>
          <w:tcPr>
            <w:tcW w:w="3055" w:type="pct"/>
            <w:vAlign w:val="center"/>
          </w:tcPr>
          <w:p w14:paraId="7C51439C" w14:textId="77777777" w:rsidR="000045E0" w:rsidRPr="00A16C4B"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8"/>
                <w:sz w:val="20"/>
                <w:szCs w:val="20"/>
                <w:lang w:val="cs-CZ"/>
              </w:rPr>
            </w:pPr>
            <w:r w:rsidRPr="00A16C4B">
              <w:rPr>
                <w:rFonts w:asciiTheme="minorHAnsi" w:hAnsiTheme="minorHAnsi" w:cstheme="minorHAnsi"/>
                <w:spacing w:val="-8"/>
                <w:sz w:val="20"/>
                <w:szCs w:val="20"/>
                <w:lang w:val="cs-CZ"/>
              </w:rPr>
              <w:t>Mateřská škola POHÁDKA, Brno, Bratří Pelíšků 7, příspěvková organizace</w:t>
            </w:r>
          </w:p>
        </w:tc>
        <w:tc>
          <w:tcPr>
            <w:tcW w:w="1717" w:type="pct"/>
            <w:vAlign w:val="center"/>
          </w:tcPr>
          <w:p w14:paraId="549BAF08"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bratří Pelíšků 7, Brno, 628 00</w:t>
            </w:r>
          </w:p>
        </w:tc>
      </w:tr>
      <w:tr w:rsidR="000045E0" w:rsidRPr="007E07C4" w14:paraId="0E4E8FAA"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76865C85"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9</w:t>
            </w:r>
          </w:p>
        </w:tc>
        <w:tc>
          <w:tcPr>
            <w:tcW w:w="3055" w:type="pct"/>
            <w:vAlign w:val="center"/>
          </w:tcPr>
          <w:p w14:paraId="1B9844F1"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Lesní mateřská škola Envíček</w:t>
            </w:r>
          </w:p>
        </w:tc>
        <w:tc>
          <w:tcPr>
            <w:tcW w:w="1717" w:type="pct"/>
            <w:vAlign w:val="center"/>
          </w:tcPr>
          <w:p w14:paraId="3A0F836D" w14:textId="363F77FF" w:rsidR="00A13039" w:rsidRPr="007E07C4" w:rsidRDefault="00A13039" w:rsidP="009E23F8">
            <w:pPr>
              <w:spacing w:line="216" w:lineRule="auto"/>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Podolí 73, Podolí, 664 03</w:t>
            </w:r>
          </w:p>
          <w:p w14:paraId="3B99974F" w14:textId="21723F90" w:rsidR="000045E0" w:rsidRPr="007E07C4" w:rsidRDefault="000045E0" w:rsidP="009E23F8">
            <w:pPr>
              <w:spacing w:line="216" w:lineRule="auto"/>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w:t>
            </w:r>
            <w:r w:rsidR="00A16C4B">
              <w:rPr>
                <w:rFonts w:asciiTheme="minorHAnsi" w:hAnsiTheme="minorHAnsi" w:cstheme="minorHAnsi"/>
                <w:bCs/>
                <w:spacing w:val="-4"/>
                <w:sz w:val="20"/>
                <w:szCs w:val="20"/>
                <w:lang w:val="cs-CZ"/>
              </w:rPr>
              <w:t>působí</w:t>
            </w:r>
            <w:r w:rsidRPr="007E07C4">
              <w:rPr>
                <w:rFonts w:asciiTheme="minorHAnsi" w:hAnsiTheme="minorHAnsi" w:cstheme="minorHAnsi"/>
                <w:bCs/>
                <w:spacing w:val="-4"/>
                <w:sz w:val="20"/>
                <w:szCs w:val="20"/>
                <w:lang w:val="cs-CZ"/>
              </w:rPr>
              <w:t xml:space="preserve"> na hranici </w:t>
            </w:r>
            <w:r w:rsidR="00A16C4B">
              <w:rPr>
                <w:rFonts w:asciiTheme="minorHAnsi" w:hAnsiTheme="minorHAnsi" w:cstheme="minorHAnsi"/>
                <w:bCs/>
                <w:spacing w:val="-4"/>
                <w:sz w:val="20"/>
                <w:szCs w:val="20"/>
                <w:lang w:val="cs-CZ"/>
              </w:rPr>
              <w:t>území Líšně</w:t>
            </w:r>
            <w:r w:rsidRPr="007E07C4">
              <w:rPr>
                <w:rFonts w:asciiTheme="minorHAnsi" w:hAnsiTheme="minorHAnsi" w:cstheme="minorHAnsi"/>
                <w:bCs/>
                <w:spacing w:val="-4"/>
                <w:sz w:val="20"/>
                <w:szCs w:val="20"/>
                <w:lang w:val="cs-CZ"/>
              </w:rPr>
              <w:t>)</w:t>
            </w:r>
          </w:p>
        </w:tc>
      </w:tr>
      <w:tr w:rsidR="000045E0" w:rsidRPr="007E07C4" w14:paraId="7B6705A7"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76EA17B0"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10</w:t>
            </w:r>
          </w:p>
        </w:tc>
        <w:tc>
          <w:tcPr>
            <w:tcW w:w="3055" w:type="pct"/>
            <w:vAlign w:val="center"/>
          </w:tcPr>
          <w:p w14:paraId="0D9BBE37"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Lesní mateřská škola Divočina</w:t>
            </w:r>
          </w:p>
        </w:tc>
        <w:tc>
          <w:tcPr>
            <w:tcW w:w="1717" w:type="pct"/>
            <w:vAlign w:val="center"/>
          </w:tcPr>
          <w:p w14:paraId="2ADD0073"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Střelnice 44, Brno, 628 00</w:t>
            </w:r>
          </w:p>
        </w:tc>
      </w:tr>
      <w:tr w:rsidR="000045E0" w:rsidRPr="007E07C4" w14:paraId="1662BEFD"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3A50DB9E"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11</w:t>
            </w:r>
          </w:p>
        </w:tc>
        <w:tc>
          <w:tcPr>
            <w:tcW w:w="3055" w:type="pct"/>
            <w:vAlign w:val="center"/>
          </w:tcPr>
          <w:p w14:paraId="4B06114B"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Lesní mateřská škola Mariánka</w:t>
            </w:r>
          </w:p>
        </w:tc>
        <w:tc>
          <w:tcPr>
            <w:tcW w:w="1717" w:type="pct"/>
            <w:vAlign w:val="center"/>
          </w:tcPr>
          <w:p w14:paraId="42D23C5E"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ul. Samoty, Brno, 628 00</w:t>
            </w:r>
          </w:p>
        </w:tc>
      </w:tr>
      <w:tr w:rsidR="000045E0" w:rsidRPr="007E07C4" w14:paraId="5FD43A02"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6545A568"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12</w:t>
            </w:r>
          </w:p>
        </w:tc>
        <w:tc>
          <w:tcPr>
            <w:tcW w:w="3055" w:type="pct"/>
            <w:vAlign w:val="center"/>
          </w:tcPr>
          <w:p w14:paraId="3BE77B25"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Miniškolka Krteček</w:t>
            </w:r>
          </w:p>
        </w:tc>
        <w:tc>
          <w:tcPr>
            <w:tcW w:w="1717" w:type="pct"/>
            <w:vAlign w:val="center"/>
          </w:tcPr>
          <w:p w14:paraId="3A6C17A7"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Štefáčkova 15, Brno, 628 00</w:t>
            </w:r>
          </w:p>
        </w:tc>
      </w:tr>
      <w:tr w:rsidR="000045E0" w:rsidRPr="007E07C4" w14:paraId="1D3C3E53"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6BC23E7C"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13</w:t>
            </w:r>
          </w:p>
        </w:tc>
        <w:tc>
          <w:tcPr>
            <w:tcW w:w="3055" w:type="pct"/>
            <w:vAlign w:val="center"/>
          </w:tcPr>
          <w:p w14:paraId="15E3FA22"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Kulihrášci – Jesle a školka, s.r.o.</w:t>
            </w:r>
          </w:p>
        </w:tc>
        <w:tc>
          <w:tcPr>
            <w:tcW w:w="1717" w:type="pct"/>
            <w:vAlign w:val="center"/>
          </w:tcPr>
          <w:p w14:paraId="65FFB128"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Štefáčkova 15, Brno, 628 00</w:t>
            </w:r>
          </w:p>
        </w:tc>
      </w:tr>
      <w:tr w:rsidR="000045E0" w:rsidRPr="007E07C4" w14:paraId="14103023"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2B2FB41F"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14</w:t>
            </w:r>
          </w:p>
        </w:tc>
        <w:tc>
          <w:tcPr>
            <w:tcW w:w="3055" w:type="pct"/>
            <w:vAlign w:val="center"/>
          </w:tcPr>
          <w:p w14:paraId="601DC50E"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školka Pastelka</w:t>
            </w:r>
          </w:p>
        </w:tc>
        <w:tc>
          <w:tcPr>
            <w:tcW w:w="1717" w:type="pct"/>
            <w:vAlign w:val="center"/>
          </w:tcPr>
          <w:p w14:paraId="711D81F9"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Poláčkova 13, Brno, 628 00</w:t>
            </w:r>
          </w:p>
        </w:tc>
      </w:tr>
      <w:tr w:rsidR="000045E0" w:rsidRPr="007E07C4" w14:paraId="404457D9"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4C1359CC"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15</w:t>
            </w:r>
          </w:p>
        </w:tc>
        <w:tc>
          <w:tcPr>
            <w:tcW w:w="3055" w:type="pct"/>
            <w:vAlign w:val="center"/>
          </w:tcPr>
          <w:p w14:paraId="1D68D1F6" w14:textId="2A6964E2"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 xml:space="preserve">Mateřská škola, Brno, Poláčkova 13, – </w:t>
            </w:r>
            <w:r w:rsidRPr="007E07C4">
              <w:rPr>
                <w:rFonts w:asciiTheme="minorHAnsi" w:hAnsiTheme="minorHAnsi" w:cstheme="minorHAnsi"/>
                <w:i/>
                <w:spacing w:val="-4"/>
                <w:sz w:val="20"/>
                <w:szCs w:val="20"/>
                <w:lang w:val="cs-CZ"/>
              </w:rPr>
              <w:t>součástí ZŠ Horníkova 1</w:t>
            </w:r>
          </w:p>
        </w:tc>
        <w:tc>
          <w:tcPr>
            <w:tcW w:w="1717" w:type="pct"/>
            <w:vAlign w:val="center"/>
          </w:tcPr>
          <w:p w14:paraId="594B7E97"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Poláčkova 2431/13, Brno, 628 00</w:t>
            </w:r>
          </w:p>
        </w:tc>
      </w:tr>
      <w:tr w:rsidR="000045E0" w:rsidRPr="007E07C4" w14:paraId="2D78B30A"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tcPr>
          <w:p w14:paraId="18EAF660"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16</w:t>
            </w:r>
          </w:p>
        </w:tc>
        <w:tc>
          <w:tcPr>
            <w:tcW w:w="3055" w:type="pct"/>
            <w:vAlign w:val="center"/>
          </w:tcPr>
          <w:p w14:paraId="08FA92DA" w14:textId="65924E7B"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Mateřská škola Čtyřlístek, Brno, Horníkova 1 –</w:t>
            </w:r>
            <w:r w:rsidRPr="007E07C4">
              <w:rPr>
                <w:rFonts w:asciiTheme="minorHAnsi" w:hAnsiTheme="minorHAnsi" w:cstheme="minorHAnsi"/>
                <w:color w:val="FF0000"/>
                <w:spacing w:val="-4"/>
                <w:sz w:val="20"/>
                <w:szCs w:val="20"/>
                <w:lang w:val="cs-CZ"/>
              </w:rPr>
              <w:t xml:space="preserve"> </w:t>
            </w:r>
            <w:r w:rsidRPr="007E07C4">
              <w:rPr>
                <w:rFonts w:asciiTheme="minorHAnsi" w:hAnsiTheme="minorHAnsi" w:cstheme="minorHAnsi"/>
                <w:i/>
                <w:spacing w:val="-4"/>
                <w:sz w:val="20"/>
                <w:szCs w:val="20"/>
                <w:lang w:val="cs-CZ"/>
              </w:rPr>
              <w:t>součástí ZŠ Horníkova 1</w:t>
            </w:r>
          </w:p>
        </w:tc>
        <w:tc>
          <w:tcPr>
            <w:tcW w:w="1717" w:type="pct"/>
            <w:vAlign w:val="center"/>
          </w:tcPr>
          <w:p w14:paraId="0FE05DBC"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Horníkova 1, Brno, 628 00</w:t>
            </w:r>
          </w:p>
        </w:tc>
      </w:tr>
      <w:tr w:rsidR="000045E0" w:rsidRPr="007E07C4" w14:paraId="639103F9"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0A7953E3"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17</w:t>
            </w:r>
          </w:p>
        </w:tc>
        <w:tc>
          <w:tcPr>
            <w:tcW w:w="3055" w:type="pct"/>
            <w:vAlign w:val="center"/>
          </w:tcPr>
          <w:p w14:paraId="6B93E95A" w14:textId="77777777" w:rsidR="000045E0" w:rsidRPr="00A16C4B"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10"/>
                <w:sz w:val="20"/>
                <w:szCs w:val="20"/>
                <w:lang w:val="cs-CZ"/>
              </w:rPr>
            </w:pPr>
            <w:r w:rsidRPr="00A16C4B">
              <w:rPr>
                <w:rFonts w:asciiTheme="minorHAnsi" w:hAnsiTheme="minorHAnsi" w:cstheme="minorHAnsi"/>
                <w:spacing w:val="-10"/>
                <w:sz w:val="20"/>
                <w:szCs w:val="20"/>
                <w:lang w:val="cs-CZ"/>
              </w:rPr>
              <w:t>Základní škola a mateřská škola, Brno, Horníkova 1, příspěvková organizace</w:t>
            </w:r>
          </w:p>
        </w:tc>
        <w:tc>
          <w:tcPr>
            <w:tcW w:w="1717" w:type="pct"/>
            <w:vAlign w:val="center"/>
          </w:tcPr>
          <w:p w14:paraId="246C2340"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Horníkova 1, Brno, 628 00</w:t>
            </w:r>
          </w:p>
        </w:tc>
      </w:tr>
      <w:tr w:rsidR="000045E0" w:rsidRPr="007E07C4" w14:paraId="6A46FD64"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4D524A5D"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18</w:t>
            </w:r>
          </w:p>
        </w:tc>
        <w:tc>
          <w:tcPr>
            <w:tcW w:w="3055" w:type="pct"/>
            <w:vAlign w:val="center"/>
          </w:tcPr>
          <w:p w14:paraId="68FBA2A1"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Základní škola, Brno, Holzova 1, příspěvková organizace</w:t>
            </w:r>
          </w:p>
        </w:tc>
        <w:tc>
          <w:tcPr>
            <w:tcW w:w="1717" w:type="pct"/>
            <w:vAlign w:val="center"/>
          </w:tcPr>
          <w:p w14:paraId="189AFA52" w14:textId="3BEB361F" w:rsidR="000045E0" w:rsidRPr="007E07C4" w:rsidRDefault="000045E0" w:rsidP="009E23F8">
            <w:pPr>
              <w:spacing w:line="216" w:lineRule="auto"/>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Holzova 1, Brno, 628 00</w:t>
            </w:r>
          </w:p>
          <w:p w14:paraId="0C81CA9F" w14:textId="77777777" w:rsidR="000045E0" w:rsidRPr="007E07C4" w:rsidRDefault="000045E0" w:rsidP="009E23F8">
            <w:pPr>
              <w:spacing w:line="216" w:lineRule="auto"/>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Pohankova 5 – detašované pracoviště</w:t>
            </w:r>
          </w:p>
        </w:tc>
      </w:tr>
      <w:tr w:rsidR="000045E0" w:rsidRPr="007E07C4" w14:paraId="613292C2"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4073D80B" w14:textId="77777777"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19</w:t>
            </w:r>
          </w:p>
        </w:tc>
        <w:tc>
          <w:tcPr>
            <w:tcW w:w="3055" w:type="pct"/>
            <w:vAlign w:val="center"/>
          </w:tcPr>
          <w:p w14:paraId="3733FB5C"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Základní škola, Brno, Masarova 11, příspěvková organizace</w:t>
            </w:r>
          </w:p>
        </w:tc>
        <w:tc>
          <w:tcPr>
            <w:tcW w:w="1717" w:type="pct"/>
            <w:vAlign w:val="center"/>
          </w:tcPr>
          <w:p w14:paraId="603EB856"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Masarova 11, Brno, 628 00</w:t>
            </w:r>
          </w:p>
        </w:tc>
      </w:tr>
      <w:tr w:rsidR="000045E0" w:rsidRPr="007E07C4" w14:paraId="2C472325"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6C34FC4F" w14:textId="77777777" w:rsidR="000045E0" w:rsidRPr="007E07C4" w:rsidRDefault="000045E0" w:rsidP="00A91A3B">
            <w:pPr>
              <w:ind w:left="-57" w:right="-57"/>
              <w:jc w:val="center"/>
              <w:rPr>
                <w:rFonts w:asciiTheme="minorHAnsi" w:hAnsiTheme="minorHAnsi" w:cstheme="minorHAnsi"/>
                <w:b w:val="0"/>
                <w:spacing w:val="-10"/>
                <w:sz w:val="20"/>
                <w:szCs w:val="20"/>
                <w:lang w:val="cs-CZ"/>
              </w:rPr>
            </w:pPr>
            <w:r w:rsidRPr="007E07C4">
              <w:rPr>
                <w:rFonts w:asciiTheme="minorHAnsi" w:hAnsiTheme="minorHAnsi" w:cstheme="minorHAnsi"/>
                <w:b w:val="0"/>
                <w:spacing w:val="-10"/>
                <w:sz w:val="20"/>
                <w:szCs w:val="20"/>
                <w:lang w:val="cs-CZ"/>
              </w:rPr>
              <w:t>20</w:t>
            </w:r>
          </w:p>
        </w:tc>
        <w:tc>
          <w:tcPr>
            <w:tcW w:w="3055" w:type="pct"/>
            <w:vAlign w:val="center"/>
          </w:tcPr>
          <w:p w14:paraId="47C048C0"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10"/>
                <w:sz w:val="20"/>
                <w:szCs w:val="20"/>
                <w:lang w:val="cs-CZ"/>
              </w:rPr>
            </w:pPr>
            <w:r w:rsidRPr="007E07C4">
              <w:rPr>
                <w:rFonts w:asciiTheme="minorHAnsi" w:hAnsiTheme="minorHAnsi" w:cstheme="minorHAnsi"/>
                <w:spacing w:val="-4"/>
                <w:sz w:val="20"/>
                <w:szCs w:val="20"/>
                <w:lang w:val="cs-CZ"/>
              </w:rPr>
              <w:t>Základní škola, Brno, Novolíšeňská 10, příspěvková organizace</w:t>
            </w:r>
          </w:p>
        </w:tc>
        <w:tc>
          <w:tcPr>
            <w:tcW w:w="1717" w:type="pct"/>
            <w:vAlign w:val="center"/>
          </w:tcPr>
          <w:p w14:paraId="36B3D6E0"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Novolíšeňská 10, Brno, 628 00</w:t>
            </w:r>
          </w:p>
        </w:tc>
      </w:tr>
      <w:tr w:rsidR="000045E0" w:rsidRPr="007E07C4" w14:paraId="194C6265"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2F885581" w14:textId="21479672"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2</w:t>
            </w:r>
            <w:r w:rsidR="009E23F8">
              <w:rPr>
                <w:rFonts w:asciiTheme="minorHAnsi" w:hAnsiTheme="minorHAnsi" w:cstheme="minorHAnsi"/>
                <w:b w:val="0"/>
                <w:spacing w:val="-4"/>
                <w:sz w:val="20"/>
                <w:szCs w:val="20"/>
                <w:lang w:val="cs-CZ"/>
              </w:rPr>
              <w:t>1</w:t>
            </w:r>
          </w:p>
        </w:tc>
        <w:tc>
          <w:tcPr>
            <w:tcW w:w="3055" w:type="pct"/>
            <w:vAlign w:val="center"/>
          </w:tcPr>
          <w:p w14:paraId="1C44F21C"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10"/>
                <w:sz w:val="20"/>
                <w:szCs w:val="20"/>
                <w:lang w:val="cs-CZ"/>
              </w:rPr>
              <w:t>AKADEMIA Gymnázium, Základní škola a Mateřská škola, s.r.o.</w:t>
            </w:r>
          </w:p>
        </w:tc>
        <w:tc>
          <w:tcPr>
            <w:tcW w:w="1717" w:type="pct"/>
            <w:vAlign w:val="center"/>
          </w:tcPr>
          <w:p w14:paraId="1C08D126"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Rašelinová 11, Brno, 628 00</w:t>
            </w:r>
          </w:p>
        </w:tc>
      </w:tr>
      <w:tr w:rsidR="000045E0" w:rsidRPr="007E07C4" w14:paraId="3AD353E4" w14:textId="77777777" w:rsidTr="00A16C4B">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22676A06" w14:textId="48790793" w:rsidR="000045E0" w:rsidRPr="007E07C4" w:rsidRDefault="000045E0" w:rsidP="00A91A3B">
            <w:pPr>
              <w:ind w:left="-57" w:right="-57"/>
              <w:jc w:val="center"/>
              <w:rPr>
                <w:rFonts w:asciiTheme="minorHAnsi" w:hAnsiTheme="minorHAnsi" w:cstheme="minorHAnsi"/>
                <w:b w:val="0"/>
                <w:spacing w:val="-4"/>
                <w:sz w:val="20"/>
                <w:szCs w:val="20"/>
                <w:lang w:val="cs-CZ"/>
              </w:rPr>
            </w:pPr>
            <w:r w:rsidRPr="007E07C4">
              <w:rPr>
                <w:rFonts w:asciiTheme="minorHAnsi" w:hAnsiTheme="minorHAnsi" w:cstheme="minorHAnsi"/>
                <w:b w:val="0"/>
                <w:spacing w:val="-4"/>
                <w:sz w:val="20"/>
                <w:szCs w:val="20"/>
                <w:lang w:val="cs-CZ"/>
              </w:rPr>
              <w:t>2</w:t>
            </w:r>
            <w:r w:rsidR="009E23F8">
              <w:rPr>
                <w:rFonts w:asciiTheme="minorHAnsi" w:hAnsiTheme="minorHAnsi" w:cstheme="minorHAnsi"/>
                <w:b w:val="0"/>
                <w:spacing w:val="-4"/>
                <w:sz w:val="20"/>
                <w:szCs w:val="20"/>
                <w:lang w:val="cs-CZ"/>
              </w:rPr>
              <w:t>2</w:t>
            </w:r>
          </w:p>
        </w:tc>
        <w:tc>
          <w:tcPr>
            <w:tcW w:w="3055" w:type="pct"/>
            <w:vAlign w:val="center"/>
          </w:tcPr>
          <w:p w14:paraId="745B3DE5" w14:textId="77777777" w:rsidR="000045E0" w:rsidRPr="00A16C4B"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8"/>
                <w:sz w:val="20"/>
                <w:szCs w:val="20"/>
                <w:lang w:val="cs-CZ"/>
              </w:rPr>
            </w:pPr>
            <w:r w:rsidRPr="00A16C4B">
              <w:rPr>
                <w:rFonts w:asciiTheme="minorHAnsi" w:hAnsiTheme="minorHAnsi" w:cstheme="minorHAnsi"/>
                <w:spacing w:val="-8"/>
                <w:sz w:val="20"/>
                <w:szCs w:val="20"/>
                <w:lang w:val="cs-CZ"/>
              </w:rPr>
              <w:t>Střední škola strojírenská a elektrotechnická Brno, příspěvková organizace</w:t>
            </w:r>
          </w:p>
        </w:tc>
        <w:tc>
          <w:tcPr>
            <w:tcW w:w="1717" w:type="pct"/>
            <w:vAlign w:val="center"/>
          </w:tcPr>
          <w:p w14:paraId="6B627299" w14:textId="77777777" w:rsidR="000045E0" w:rsidRPr="007E07C4" w:rsidRDefault="000045E0" w:rsidP="00A91A3B">
            <w:pPr>
              <w:ind w:left="-57" w:right="-57"/>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Trnkova 2482/113, Brno, 628 00</w:t>
            </w:r>
          </w:p>
        </w:tc>
      </w:tr>
      <w:tr w:rsidR="000045E0" w:rsidRPr="007E07C4" w14:paraId="0F7169D0" w14:textId="77777777" w:rsidTr="00A16C4B">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28" w:type="pct"/>
            <w:vAlign w:val="center"/>
            <w:hideMark/>
          </w:tcPr>
          <w:p w14:paraId="5846127D" w14:textId="60082699" w:rsidR="000045E0" w:rsidRPr="007E07C4" w:rsidRDefault="009E23F8" w:rsidP="009E23F8">
            <w:pPr>
              <w:ind w:left="-57" w:right="-57"/>
              <w:jc w:val="center"/>
              <w:rPr>
                <w:rFonts w:asciiTheme="minorHAnsi" w:hAnsiTheme="minorHAnsi" w:cstheme="minorHAnsi"/>
                <w:b w:val="0"/>
                <w:spacing w:val="-4"/>
                <w:sz w:val="20"/>
                <w:szCs w:val="20"/>
                <w:lang w:val="cs-CZ"/>
              </w:rPr>
            </w:pPr>
            <w:r>
              <w:rPr>
                <w:rFonts w:asciiTheme="minorHAnsi" w:hAnsiTheme="minorHAnsi" w:cstheme="minorHAnsi"/>
                <w:b w:val="0"/>
                <w:spacing w:val="-4"/>
                <w:sz w:val="20"/>
                <w:szCs w:val="20"/>
                <w:lang w:val="cs-CZ"/>
              </w:rPr>
              <w:t>23</w:t>
            </w:r>
          </w:p>
        </w:tc>
        <w:tc>
          <w:tcPr>
            <w:tcW w:w="3055" w:type="pct"/>
            <w:vAlign w:val="center"/>
          </w:tcPr>
          <w:p w14:paraId="13403C40"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Střední zdravotnická škola Evangelické akademie</w:t>
            </w:r>
          </w:p>
        </w:tc>
        <w:tc>
          <w:tcPr>
            <w:tcW w:w="1717" w:type="pct"/>
            <w:vAlign w:val="center"/>
          </w:tcPr>
          <w:p w14:paraId="225419E0" w14:textId="77777777" w:rsidR="000045E0" w:rsidRPr="007E07C4" w:rsidRDefault="000045E0" w:rsidP="00A91A3B">
            <w:pPr>
              <w:ind w:left="-57" w:right="-5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Šimáčkova 235/1, Brno, 628 00</w:t>
            </w:r>
          </w:p>
        </w:tc>
      </w:tr>
    </w:tbl>
    <w:p w14:paraId="0CF51653" w14:textId="77777777" w:rsidR="000045E0" w:rsidRPr="007E07C4" w:rsidRDefault="000045E0" w:rsidP="00660AEE">
      <w:pPr>
        <w:pStyle w:val="Textpoznpodarou"/>
        <w:spacing w:after="120"/>
      </w:pPr>
      <w:r w:rsidRPr="007E07C4">
        <w:t>Zdroj: https://rejstriky.msmt.cz/rejskol/, webové stránky škol, listopad 2022</w:t>
      </w:r>
    </w:p>
    <w:p w14:paraId="71DE170B" w14:textId="76950533" w:rsidR="00A91A3B" w:rsidRDefault="00A91A3B" w:rsidP="00A16C4B">
      <w:r w:rsidRPr="007E07C4">
        <w:t>Kromě předškolního a základního vzděl</w:t>
      </w:r>
      <w:r>
        <w:t>ávání je v Líšni také zastoupeno střední</w:t>
      </w:r>
      <w:r w:rsidRPr="007E07C4">
        <w:t xml:space="preserve"> vzdělávání</w:t>
      </w:r>
      <w:r w:rsidR="00A16C4B">
        <w:t>:</w:t>
      </w:r>
    </w:p>
    <w:p w14:paraId="53348561" w14:textId="77777777" w:rsidR="00A16C4B" w:rsidRPr="007E07C4" w:rsidRDefault="00A16C4B" w:rsidP="00A16C4B">
      <w:pPr>
        <w:pStyle w:val="Odstavecseseznamem"/>
        <w:numPr>
          <w:ilvl w:val="0"/>
          <w:numId w:val="53"/>
        </w:numPr>
      </w:pPr>
      <w:r w:rsidRPr="00A16C4B">
        <w:rPr>
          <w:b/>
        </w:rPr>
        <w:t>AKADEMIA Gymnázium, ZŠ a MŠ</w:t>
      </w:r>
      <w:r w:rsidRPr="001C4EDF">
        <w:t xml:space="preserve"> </w:t>
      </w:r>
      <w:r w:rsidRPr="00472E1B">
        <w:t>byla založena v roce 1992 jako jedna z nejstarších nestátních vzdělávacích institucí v Č</w:t>
      </w:r>
      <w:r>
        <w:t>R</w:t>
      </w:r>
      <w:r w:rsidRPr="00472E1B">
        <w:t>.</w:t>
      </w:r>
      <w:r>
        <w:t xml:space="preserve"> Je fakultní školou Masarykovy univerzity. Specifický je nízký počet žáků ve třídách. V</w:t>
      </w:r>
      <w:r w:rsidRPr="007E07C4">
        <w:t xml:space="preserve">e školním roce 2022/2023 </w:t>
      </w:r>
      <w:r>
        <w:t xml:space="preserve">navštěvovalo 17 dětí v MŠ, 38 žáků v pěti třídách ZŠ a 152 žáků gymnázia. V případě MŠ tak byla využita celá kapacita. Počet žáků v ZŠ se postupně zvyšoval ze 7 v roce 2017/2018 přes 12, 20 na 27 v letech 2020/2021 a 2021/2022. </w:t>
      </w:r>
      <w:r w:rsidRPr="007E07C4">
        <w:t xml:space="preserve">AKADEMIA má sice vlastní školní jídelnu a výdejnu obědů, ale také využívá služeb Školní jídelny Masarova. </w:t>
      </w:r>
    </w:p>
    <w:p w14:paraId="009DA8DC" w14:textId="404DFD7C" w:rsidR="00A16C4B" w:rsidRPr="007E07C4" w:rsidRDefault="00A16C4B" w:rsidP="00A16C4B">
      <w:pPr>
        <w:pStyle w:val="Odstavecseseznamem"/>
        <w:numPr>
          <w:ilvl w:val="0"/>
          <w:numId w:val="53"/>
        </w:numPr>
      </w:pPr>
      <w:r w:rsidRPr="007E07C4">
        <w:t xml:space="preserve">Střední škola strojírenská a elektrotechnická na ulici Trnkova má kapacitu 824 osob, školní jídelna-výdejna má kapacitu 450 osob a domov mládeže spadající pod střední školu má kapacitu 290 osob. </w:t>
      </w:r>
    </w:p>
    <w:p w14:paraId="3B63ADDB" w14:textId="77777777" w:rsidR="00A16C4B" w:rsidRPr="007E07C4" w:rsidRDefault="00A16C4B" w:rsidP="00A16C4B">
      <w:pPr>
        <w:pStyle w:val="Odstavecseseznamem"/>
        <w:numPr>
          <w:ilvl w:val="0"/>
          <w:numId w:val="53"/>
        </w:numPr>
      </w:pPr>
      <w:r w:rsidRPr="007E07C4">
        <w:t>Střední zdravotnická škola Evangelické akademie má kapacitu 200 osob.</w:t>
      </w:r>
    </w:p>
    <w:p w14:paraId="36C3080C" w14:textId="1768F19A" w:rsidR="000045E0" w:rsidRPr="007E07C4" w:rsidRDefault="00F103A9" w:rsidP="000045E0">
      <w:pPr>
        <w:pStyle w:val="Textpoznpodarou"/>
        <w:keepNext/>
      </w:pPr>
      <w:r>
        <w:rPr>
          <w:noProof/>
          <w:lang w:eastAsia="cs-CZ"/>
        </w:rPr>
        <w:drawing>
          <wp:inline distT="0" distB="0" distL="0" distR="0" wp14:anchorId="30096D60" wp14:editId="26AED06A">
            <wp:extent cx="5760720" cy="4069080"/>
            <wp:effectExtent l="19050" t="19050" r="11430" b="2667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Mapa_skolstvi_uprav.png"/>
                    <pic:cNvPicPr/>
                  </pic:nvPicPr>
                  <pic:blipFill>
                    <a:blip r:embed="rId43">
                      <a:extLst>
                        <a:ext uri="{28A0092B-C50C-407E-A947-70E740481C1C}">
                          <a14:useLocalDpi xmlns:a14="http://schemas.microsoft.com/office/drawing/2010/main" val="0"/>
                        </a:ext>
                      </a:extLst>
                    </a:blip>
                    <a:stretch>
                      <a:fillRect/>
                    </a:stretch>
                  </pic:blipFill>
                  <pic:spPr>
                    <a:xfrm>
                      <a:off x="0" y="0"/>
                      <a:ext cx="5760720" cy="4069080"/>
                    </a:xfrm>
                    <a:prstGeom prst="rect">
                      <a:avLst/>
                    </a:prstGeom>
                    <a:ln>
                      <a:solidFill>
                        <a:srgbClr val="FF0000"/>
                      </a:solidFill>
                    </a:ln>
                  </pic:spPr>
                </pic:pic>
              </a:graphicData>
            </a:graphic>
          </wp:inline>
        </w:drawing>
      </w:r>
    </w:p>
    <w:p w14:paraId="73189145" w14:textId="7F63B2BB" w:rsidR="000045E0" w:rsidRPr="007E07C4" w:rsidRDefault="000045E0" w:rsidP="00373DFD">
      <w:pPr>
        <w:pStyle w:val="Obrpod"/>
      </w:pPr>
      <w:r w:rsidRPr="007E07C4">
        <w:t xml:space="preserve">Obr. </w:t>
      </w:r>
      <w:r w:rsidR="00373DFD" w:rsidRPr="007E07C4">
        <w:t>15</w:t>
      </w:r>
      <w:r w:rsidRPr="007E07C4">
        <w:t>: Rozmístění školských zařízení na území městské části Brno-Líšeň, 2022</w:t>
      </w:r>
    </w:p>
    <w:p w14:paraId="1089E6E6" w14:textId="0031CF6F" w:rsidR="000045E0" w:rsidRPr="007E07C4" w:rsidRDefault="000045E0" w:rsidP="000045E0">
      <w:pPr>
        <w:pStyle w:val="Textpoznpodarou"/>
      </w:pPr>
      <w:r w:rsidRPr="007E07C4">
        <w:t>Zdroj: https://rejstriky.msmt.cz/rejskol/, Mapy.cz 2022</w:t>
      </w:r>
    </w:p>
    <w:p w14:paraId="11EF78D8" w14:textId="14189171" w:rsidR="00A13039" w:rsidRPr="007E07C4" w:rsidRDefault="007716EB" w:rsidP="000045E0">
      <w:pPr>
        <w:pStyle w:val="Textpoznpodarou"/>
        <w:rPr>
          <w:szCs w:val="20"/>
          <w:lang w:eastAsia="cs-CZ"/>
        </w:rPr>
      </w:pPr>
      <w:r w:rsidRPr="007E07C4">
        <w:t>*</w:t>
      </w:r>
      <w:r w:rsidR="00A13039" w:rsidRPr="007E07C4">
        <w:t>MŠ Envíček má sídlo na Kostelí</w:t>
      </w:r>
      <w:r w:rsidRPr="007E07C4">
        <w:t xml:space="preserve">čku, avšak funguje nad Zukalovým mlýnem na jihovýchodní hranici </w:t>
      </w:r>
      <w:r w:rsidR="00A16C4B">
        <w:t xml:space="preserve">území </w:t>
      </w:r>
      <w:r w:rsidRPr="007E07C4">
        <w:t>Líšně (mimo mapu)</w:t>
      </w:r>
    </w:p>
    <w:p w14:paraId="156BCF83" w14:textId="77777777" w:rsidR="000045E0" w:rsidRPr="007E07C4" w:rsidRDefault="000045E0" w:rsidP="00A16C4B"/>
    <w:p w14:paraId="640492C7" w14:textId="11E3AAE0" w:rsidR="000045E0" w:rsidRPr="007E07C4" w:rsidRDefault="000045E0" w:rsidP="00660AEE">
      <w:pPr>
        <w:pStyle w:val="Tabnad"/>
        <w:rPr>
          <w:sz w:val="28"/>
          <w:szCs w:val="20"/>
        </w:rPr>
      </w:pPr>
      <w:r w:rsidRPr="007E07C4">
        <w:t xml:space="preserve">Tab. </w:t>
      </w:r>
      <w:r w:rsidR="00D74A4B" w:rsidRPr="007E07C4">
        <w:t>9</w:t>
      </w:r>
      <w:r w:rsidRPr="007E07C4">
        <w:t xml:space="preserve">: Přehled kapacit školských organizací </w:t>
      </w:r>
      <w:r w:rsidR="00A16C4B">
        <w:t xml:space="preserve">s MŠ a ZŠ </w:t>
      </w:r>
      <w:r w:rsidRPr="007E07C4">
        <w:t>na území MČ Brno-Líšeň</w:t>
      </w:r>
    </w:p>
    <w:tbl>
      <w:tblPr>
        <w:tblStyle w:val="Svtlmkazvraznn2"/>
        <w:tblW w:w="9030" w:type="dxa"/>
        <w:tblLook w:val="04A0" w:firstRow="1" w:lastRow="0" w:firstColumn="1" w:lastColumn="0" w:noHBand="0" w:noVBand="1"/>
      </w:tblPr>
      <w:tblGrid>
        <w:gridCol w:w="3023"/>
        <w:gridCol w:w="1201"/>
        <w:gridCol w:w="1201"/>
        <w:gridCol w:w="1203"/>
        <w:gridCol w:w="1201"/>
        <w:gridCol w:w="1201"/>
      </w:tblGrid>
      <w:tr w:rsidR="000045E0" w:rsidRPr="007E07C4" w14:paraId="23910DAD" w14:textId="77777777" w:rsidTr="003C2C33">
        <w:trPr>
          <w:cnfStyle w:val="100000000000" w:firstRow="1" w:lastRow="0" w:firstColumn="0" w:lastColumn="0" w:oddVBand="0" w:evenVBand="0" w:oddHBand="0" w:evenHBand="0" w:firstRowFirstColumn="0" w:firstRowLastColumn="0" w:lastRowFirstColumn="0" w:lastRowLastColumn="0"/>
          <w:trHeight w:val="25"/>
          <w:tblHeader/>
        </w:trPr>
        <w:tc>
          <w:tcPr>
            <w:cnfStyle w:val="001000000000" w:firstRow="0" w:lastRow="0" w:firstColumn="1" w:lastColumn="0" w:oddVBand="0" w:evenVBand="0" w:oddHBand="0" w:evenHBand="0" w:firstRowFirstColumn="0" w:firstRowLastColumn="0" w:lastRowFirstColumn="0" w:lastRowLastColumn="0"/>
            <w:tcW w:w="3023" w:type="dxa"/>
            <w:vAlign w:val="center"/>
            <w:hideMark/>
          </w:tcPr>
          <w:p w14:paraId="1E7FD35B" w14:textId="77777777" w:rsidR="000045E0" w:rsidRPr="007E07C4" w:rsidRDefault="000045E0" w:rsidP="00660AEE">
            <w:pPr>
              <w:keepNext/>
              <w:ind w:left="-68" w:right="-68"/>
              <w:jc w:val="center"/>
              <w:rPr>
                <w:rFonts w:asciiTheme="minorHAnsi" w:hAnsiTheme="minorHAnsi" w:cstheme="minorHAnsi"/>
                <w:spacing w:val="-4"/>
                <w:sz w:val="20"/>
                <w:szCs w:val="20"/>
                <w:lang w:val="cs-CZ"/>
              </w:rPr>
            </w:pPr>
            <w:bookmarkStart w:id="34" w:name="_Hlk120431659"/>
            <w:r w:rsidRPr="007E07C4">
              <w:rPr>
                <w:rFonts w:asciiTheme="minorHAnsi" w:hAnsiTheme="minorHAnsi" w:cstheme="minorHAnsi"/>
                <w:spacing w:val="-4"/>
                <w:sz w:val="20"/>
                <w:szCs w:val="20"/>
                <w:lang w:val="cs-CZ"/>
              </w:rPr>
              <w:t>Organizace</w:t>
            </w:r>
          </w:p>
        </w:tc>
        <w:tc>
          <w:tcPr>
            <w:tcW w:w="1201" w:type="dxa"/>
            <w:vAlign w:val="center"/>
            <w:hideMark/>
          </w:tcPr>
          <w:p w14:paraId="28DC1597" w14:textId="77777777" w:rsidR="000045E0" w:rsidRPr="007E07C4" w:rsidRDefault="000045E0" w:rsidP="00660AEE">
            <w:pPr>
              <w:keepNext/>
              <w:ind w:left="-68" w:right="-6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4"/>
                <w:sz w:val="20"/>
                <w:szCs w:val="20"/>
                <w:lang w:val="cs-CZ"/>
              </w:rPr>
            </w:pPr>
            <w:r w:rsidRPr="007E07C4">
              <w:rPr>
                <w:rFonts w:asciiTheme="minorHAnsi" w:hAnsiTheme="minorHAnsi" w:cstheme="minorHAnsi"/>
                <w:bCs w:val="0"/>
                <w:spacing w:val="-4"/>
                <w:sz w:val="20"/>
                <w:szCs w:val="20"/>
                <w:lang w:val="cs-CZ"/>
              </w:rPr>
              <w:t>Mateřská škola</w:t>
            </w:r>
          </w:p>
        </w:tc>
        <w:tc>
          <w:tcPr>
            <w:tcW w:w="1201" w:type="dxa"/>
            <w:vAlign w:val="center"/>
            <w:hideMark/>
          </w:tcPr>
          <w:p w14:paraId="1E34F8EE" w14:textId="77777777" w:rsidR="000045E0" w:rsidRPr="007E07C4" w:rsidRDefault="000045E0" w:rsidP="00660AEE">
            <w:pPr>
              <w:keepNext/>
              <w:ind w:left="-68" w:right="-6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Základní škola</w:t>
            </w:r>
          </w:p>
        </w:tc>
        <w:tc>
          <w:tcPr>
            <w:tcW w:w="1203" w:type="dxa"/>
            <w:vAlign w:val="center"/>
            <w:hideMark/>
          </w:tcPr>
          <w:p w14:paraId="713E8957" w14:textId="77777777" w:rsidR="000045E0" w:rsidRPr="007E07C4" w:rsidRDefault="000045E0" w:rsidP="00660AEE">
            <w:pPr>
              <w:keepNext/>
              <w:ind w:left="-68" w:right="-6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4"/>
                <w:sz w:val="20"/>
                <w:szCs w:val="20"/>
                <w:lang w:val="cs-CZ"/>
              </w:rPr>
            </w:pPr>
            <w:r w:rsidRPr="007E07C4">
              <w:rPr>
                <w:rFonts w:asciiTheme="minorHAnsi" w:hAnsiTheme="minorHAnsi" w:cstheme="minorHAnsi"/>
                <w:bCs w:val="0"/>
                <w:spacing w:val="-4"/>
                <w:sz w:val="20"/>
                <w:szCs w:val="20"/>
                <w:lang w:val="cs-CZ"/>
              </w:rPr>
              <w:t>Školní jídelna</w:t>
            </w:r>
          </w:p>
        </w:tc>
        <w:tc>
          <w:tcPr>
            <w:tcW w:w="1201" w:type="dxa"/>
            <w:vAlign w:val="center"/>
            <w:hideMark/>
          </w:tcPr>
          <w:p w14:paraId="0727C85E" w14:textId="77777777" w:rsidR="000045E0" w:rsidRPr="007E07C4" w:rsidRDefault="000045E0" w:rsidP="00660AEE">
            <w:pPr>
              <w:keepNext/>
              <w:ind w:left="-68" w:right="-6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bCs w:val="0"/>
                <w:spacing w:val="-4"/>
                <w:sz w:val="20"/>
                <w:szCs w:val="20"/>
                <w:lang w:val="cs-CZ"/>
              </w:rPr>
              <w:t>Školní jídelna – výdejna</w:t>
            </w:r>
          </w:p>
        </w:tc>
        <w:tc>
          <w:tcPr>
            <w:tcW w:w="1201" w:type="dxa"/>
            <w:vAlign w:val="center"/>
            <w:hideMark/>
          </w:tcPr>
          <w:p w14:paraId="1C3E7812" w14:textId="77777777" w:rsidR="000045E0" w:rsidRPr="007E07C4" w:rsidRDefault="000045E0" w:rsidP="00660AEE">
            <w:pPr>
              <w:keepNext/>
              <w:ind w:left="-68" w:right="-6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4"/>
                <w:sz w:val="20"/>
                <w:szCs w:val="20"/>
                <w:lang w:val="cs-CZ"/>
              </w:rPr>
            </w:pPr>
            <w:r w:rsidRPr="007E07C4">
              <w:rPr>
                <w:rFonts w:asciiTheme="minorHAnsi" w:hAnsiTheme="minorHAnsi" w:cstheme="minorHAnsi"/>
                <w:bCs w:val="0"/>
                <w:spacing w:val="-4"/>
                <w:sz w:val="20"/>
                <w:szCs w:val="20"/>
                <w:lang w:val="cs-CZ"/>
              </w:rPr>
              <w:t>Školní družina</w:t>
            </w:r>
          </w:p>
        </w:tc>
      </w:tr>
      <w:tr w:rsidR="000045E0" w:rsidRPr="007E07C4" w14:paraId="7450BCDD"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0EC67619" w14:textId="77777777" w:rsidR="000045E0" w:rsidRPr="007E07C4" w:rsidRDefault="000045E0" w:rsidP="00660AEE">
            <w:pPr>
              <w:keepNext/>
              <w:ind w:left="-68" w:right="-68"/>
              <w:jc w:val="center"/>
              <w:rPr>
                <w:rFonts w:asciiTheme="minorHAnsi" w:hAnsiTheme="minorHAnsi" w:cstheme="minorHAnsi"/>
                <w:spacing w:val="-4"/>
                <w:sz w:val="20"/>
                <w:szCs w:val="20"/>
                <w:lang w:val="cs-CZ"/>
              </w:rPr>
            </w:pPr>
            <w:bookmarkStart w:id="35" w:name="_Hlk90472651"/>
            <w:r w:rsidRPr="007E07C4">
              <w:rPr>
                <w:rFonts w:asciiTheme="minorHAnsi" w:hAnsiTheme="minorHAnsi" w:cstheme="minorHAnsi"/>
                <w:spacing w:val="-4"/>
                <w:sz w:val="20"/>
                <w:szCs w:val="20"/>
                <w:lang w:val="cs-CZ"/>
              </w:rPr>
              <w:t>MŠ Hochmanova 25</w:t>
            </w:r>
          </w:p>
        </w:tc>
        <w:tc>
          <w:tcPr>
            <w:tcW w:w="1201" w:type="dxa"/>
          </w:tcPr>
          <w:p w14:paraId="6EAD6529" w14:textId="77777777" w:rsidR="000045E0" w:rsidRPr="007E07C4" w:rsidRDefault="000045E0" w:rsidP="00660AEE">
            <w:pPr>
              <w:keepNext/>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84</w:t>
            </w:r>
          </w:p>
        </w:tc>
        <w:tc>
          <w:tcPr>
            <w:tcW w:w="1201" w:type="dxa"/>
          </w:tcPr>
          <w:p w14:paraId="0D0ECC0F" w14:textId="77777777" w:rsidR="000045E0" w:rsidRPr="007E07C4" w:rsidRDefault="000045E0" w:rsidP="00660AEE">
            <w:pPr>
              <w:keepNext/>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0BB72029" w14:textId="77777777" w:rsidR="000045E0" w:rsidRPr="007E07C4" w:rsidRDefault="000045E0" w:rsidP="00660AEE">
            <w:pPr>
              <w:keepNext/>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86</w:t>
            </w:r>
          </w:p>
        </w:tc>
        <w:tc>
          <w:tcPr>
            <w:tcW w:w="1201" w:type="dxa"/>
          </w:tcPr>
          <w:p w14:paraId="0B598E07" w14:textId="77777777" w:rsidR="000045E0" w:rsidRPr="007E07C4" w:rsidRDefault="000045E0" w:rsidP="00660AEE">
            <w:pPr>
              <w:keepNext/>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vertAlign w:val="superscript"/>
                <w:lang w:val="cs-CZ"/>
              </w:rPr>
            </w:pPr>
          </w:p>
        </w:tc>
        <w:tc>
          <w:tcPr>
            <w:tcW w:w="1201" w:type="dxa"/>
          </w:tcPr>
          <w:p w14:paraId="05AA60D0" w14:textId="77777777" w:rsidR="000045E0" w:rsidRPr="007E07C4" w:rsidRDefault="000045E0" w:rsidP="00660AEE">
            <w:pPr>
              <w:keepNext/>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749497CB"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586A580E"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Synkova 24</w:t>
            </w:r>
          </w:p>
        </w:tc>
        <w:tc>
          <w:tcPr>
            <w:tcW w:w="1201" w:type="dxa"/>
          </w:tcPr>
          <w:p w14:paraId="02C0EEFA"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84</w:t>
            </w:r>
          </w:p>
        </w:tc>
        <w:tc>
          <w:tcPr>
            <w:tcW w:w="1201" w:type="dxa"/>
          </w:tcPr>
          <w:p w14:paraId="3E9C90C9"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176B500F"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w:t>
            </w:r>
          </w:p>
        </w:tc>
        <w:tc>
          <w:tcPr>
            <w:tcW w:w="1201" w:type="dxa"/>
          </w:tcPr>
          <w:p w14:paraId="0AEAFC2F"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vertAlign w:val="superscript"/>
                <w:lang w:val="cs-CZ"/>
              </w:rPr>
            </w:pPr>
          </w:p>
        </w:tc>
        <w:tc>
          <w:tcPr>
            <w:tcW w:w="1201" w:type="dxa"/>
          </w:tcPr>
          <w:p w14:paraId="73D95B68"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4BBF9AAC"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0390400F"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Trnkova 81</w:t>
            </w:r>
          </w:p>
        </w:tc>
        <w:tc>
          <w:tcPr>
            <w:tcW w:w="1201" w:type="dxa"/>
          </w:tcPr>
          <w:p w14:paraId="4FF635EC"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70</w:t>
            </w:r>
          </w:p>
        </w:tc>
        <w:tc>
          <w:tcPr>
            <w:tcW w:w="1201" w:type="dxa"/>
          </w:tcPr>
          <w:p w14:paraId="337F7A99"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3C8F0D95"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5708EA57"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75</w:t>
            </w:r>
          </w:p>
        </w:tc>
        <w:tc>
          <w:tcPr>
            <w:tcW w:w="1201" w:type="dxa"/>
          </w:tcPr>
          <w:p w14:paraId="0C12E3F3"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22E54D2A"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109D9792" w14:textId="77777777" w:rsidR="000045E0" w:rsidRPr="007E07C4" w:rsidRDefault="000045E0" w:rsidP="00A22E87">
            <w:pPr>
              <w:keepLines/>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RADOST Michalova</w:t>
            </w:r>
          </w:p>
        </w:tc>
        <w:tc>
          <w:tcPr>
            <w:tcW w:w="1201" w:type="dxa"/>
          </w:tcPr>
          <w:p w14:paraId="08CC82C6"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81</w:t>
            </w:r>
          </w:p>
        </w:tc>
        <w:tc>
          <w:tcPr>
            <w:tcW w:w="1201" w:type="dxa"/>
          </w:tcPr>
          <w:p w14:paraId="28C1AB64"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28D8DD6B"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w:t>
            </w:r>
          </w:p>
        </w:tc>
        <w:tc>
          <w:tcPr>
            <w:tcW w:w="1201" w:type="dxa"/>
          </w:tcPr>
          <w:p w14:paraId="22B30D4B"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4A11AB4C"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524A739A"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51CE13D5"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Neklež 1a</w:t>
            </w:r>
          </w:p>
        </w:tc>
        <w:tc>
          <w:tcPr>
            <w:tcW w:w="1201" w:type="dxa"/>
          </w:tcPr>
          <w:p w14:paraId="69DBA878"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84</w:t>
            </w:r>
          </w:p>
        </w:tc>
        <w:tc>
          <w:tcPr>
            <w:tcW w:w="1201" w:type="dxa"/>
          </w:tcPr>
          <w:p w14:paraId="2ADAF87C"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2D7B6E50"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w:t>
            </w:r>
          </w:p>
        </w:tc>
        <w:tc>
          <w:tcPr>
            <w:tcW w:w="1201" w:type="dxa"/>
          </w:tcPr>
          <w:p w14:paraId="7343AE8E"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068C5FF8"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3264B9DA"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0D41B1DE"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Puchýřova 13a</w:t>
            </w:r>
          </w:p>
        </w:tc>
        <w:tc>
          <w:tcPr>
            <w:tcW w:w="1201" w:type="dxa"/>
          </w:tcPr>
          <w:p w14:paraId="2C5139BD"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84</w:t>
            </w:r>
          </w:p>
        </w:tc>
        <w:tc>
          <w:tcPr>
            <w:tcW w:w="1201" w:type="dxa"/>
          </w:tcPr>
          <w:p w14:paraId="4320C1F4"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5ABD939E"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w:t>
            </w:r>
          </w:p>
        </w:tc>
        <w:tc>
          <w:tcPr>
            <w:tcW w:w="1201" w:type="dxa"/>
          </w:tcPr>
          <w:p w14:paraId="35D4F668"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vertAlign w:val="superscript"/>
                <w:lang w:val="cs-CZ"/>
              </w:rPr>
            </w:pPr>
          </w:p>
        </w:tc>
        <w:tc>
          <w:tcPr>
            <w:tcW w:w="1201" w:type="dxa"/>
          </w:tcPr>
          <w:p w14:paraId="45FDBDBC"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287FF048"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5D3AB0E4"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Sluníčko</w:t>
            </w:r>
          </w:p>
        </w:tc>
        <w:tc>
          <w:tcPr>
            <w:tcW w:w="1201" w:type="dxa"/>
          </w:tcPr>
          <w:p w14:paraId="2FA10CB8"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84</w:t>
            </w:r>
          </w:p>
        </w:tc>
        <w:tc>
          <w:tcPr>
            <w:tcW w:w="1201" w:type="dxa"/>
          </w:tcPr>
          <w:p w14:paraId="5071CC47"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38B6AD0A"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w:t>
            </w:r>
          </w:p>
        </w:tc>
        <w:tc>
          <w:tcPr>
            <w:tcW w:w="1201" w:type="dxa"/>
          </w:tcPr>
          <w:p w14:paraId="53192C07"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07BAE8C1"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24395D0F"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4F31CE86"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POHÁDKA Bratří Pelíšků</w:t>
            </w:r>
          </w:p>
        </w:tc>
        <w:tc>
          <w:tcPr>
            <w:tcW w:w="1201" w:type="dxa"/>
          </w:tcPr>
          <w:p w14:paraId="44CCD8C0"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187</w:t>
            </w:r>
          </w:p>
        </w:tc>
        <w:tc>
          <w:tcPr>
            <w:tcW w:w="1201" w:type="dxa"/>
          </w:tcPr>
          <w:p w14:paraId="01A41113"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0E2FB8C8"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57D090F2"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145</w:t>
            </w:r>
          </w:p>
        </w:tc>
        <w:tc>
          <w:tcPr>
            <w:tcW w:w="1201" w:type="dxa"/>
          </w:tcPr>
          <w:p w14:paraId="77557368"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2B663F27"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47B3E117"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Lesní MŠ Envíček</w:t>
            </w:r>
          </w:p>
        </w:tc>
        <w:tc>
          <w:tcPr>
            <w:tcW w:w="1201" w:type="dxa"/>
          </w:tcPr>
          <w:p w14:paraId="5ACF049F"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16</w:t>
            </w:r>
          </w:p>
        </w:tc>
        <w:tc>
          <w:tcPr>
            <w:tcW w:w="1201" w:type="dxa"/>
          </w:tcPr>
          <w:p w14:paraId="52F13CB9"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0BB373CE"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7E6E5D34"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6AFA9D02"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6B511375"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0C918487"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Lesní MŠ Divočina</w:t>
            </w:r>
          </w:p>
        </w:tc>
        <w:tc>
          <w:tcPr>
            <w:tcW w:w="1201" w:type="dxa"/>
          </w:tcPr>
          <w:p w14:paraId="4595DBDA"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32</w:t>
            </w:r>
          </w:p>
        </w:tc>
        <w:tc>
          <w:tcPr>
            <w:tcW w:w="1201" w:type="dxa"/>
          </w:tcPr>
          <w:p w14:paraId="21200580"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647FC807"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1529AE28"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32</w:t>
            </w:r>
          </w:p>
        </w:tc>
        <w:tc>
          <w:tcPr>
            <w:tcW w:w="1201" w:type="dxa"/>
          </w:tcPr>
          <w:p w14:paraId="7B0AE070"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7F75210D"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20646990"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Lesní MŠ Mariánka</w:t>
            </w:r>
          </w:p>
        </w:tc>
        <w:tc>
          <w:tcPr>
            <w:tcW w:w="1201" w:type="dxa"/>
          </w:tcPr>
          <w:p w14:paraId="47328F1B"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15</w:t>
            </w:r>
          </w:p>
        </w:tc>
        <w:tc>
          <w:tcPr>
            <w:tcW w:w="1201" w:type="dxa"/>
          </w:tcPr>
          <w:p w14:paraId="79A8D7D2"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5D6C8B66"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282CA87D"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5448947B"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7D2EA353"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4B81DEEA"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Kulihrášci – Jesle a školka</w:t>
            </w:r>
          </w:p>
        </w:tc>
        <w:tc>
          <w:tcPr>
            <w:tcW w:w="1201" w:type="dxa"/>
          </w:tcPr>
          <w:p w14:paraId="5051A620"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20</w:t>
            </w:r>
          </w:p>
        </w:tc>
        <w:tc>
          <w:tcPr>
            <w:tcW w:w="1201" w:type="dxa"/>
          </w:tcPr>
          <w:p w14:paraId="675F01C6"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42D3F534"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5872916C"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3E41CBA7"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312DCD04"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013CA94F"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MŠ Pastelka</w:t>
            </w:r>
          </w:p>
        </w:tc>
        <w:tc>
          <w:tcPr>
            <w:tcW w:w="1201" w:type="dxa"/>
          </w:tcPr>
          <w:p w14:paraId="0F37DC72"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17</w:t>
            </w:r>
          </w:p>
        </w:tc>
        <w:tc>
          <w:tcPr>
            <w:tcW w:w="1201" w:type="dxa"/>
          </w:tcPr>
          <w:p w14:paraId="6D10C35A"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3" w:type="dxa"/>
          </w:tcPr>
          <w:p w14:paraId="3723330B"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5C69F90C"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68842935"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r>
      <w:tr w:rsidR="000045E0" w:rsidRPr="007E07C4" w14:paraId="0DA9C3B2"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451EE879"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ZŠ a MŠ Horníkova 1 (MŠ Poláčkova 13, MŠ Čtyřlístek Horníkova 1)</w:t>
            </w:r>
          </w:p>
        </w:tc>
        <w:tc>
          <w:tcPr>
            <w:tcW w:w="1201" w:type="dxa"/>
          </w:tcPr>
          <w:p w14:paraId="4DC93183"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179</w:t>
            </w:r>
          </w:p>
        </w:tc>
        <w:tc>
          <w:tcPr>
            <w:tcW w:w="1201" w:type="dxa"/>
          </w:tcPr>
          <w:p w14:paraId="3A7D5A56"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680</w:t>
            </w:r>
          </w:p>
        </w:tc>
        <w:tc>
          <w:tcPr>
            <w:tcW w:w="1203" w:type="dxa"/>
          </w:tcPr>
          <w:p w14:paraId="75FF76B9"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1 200</w:t>
            </w:r>
          </w:p>
        </w:tc>
        <w:tc>
          <w:tcPr>
            <w:tcW w:w="1201" w:type="dxa"/>
          </w:tcPr>
          <w:p w14:paraId="647A7D1C"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w:t>
            </w:r>
          </w:p>
        </w:tc>
        <w:tc>
          <w:tcPr>
            <w:tcW w:w="1201" w:type="dxa"/>
          </w:tcPr>
          <w:p w14:paraId="4A1E7636"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210</w:t>
            </w:r>
          </w:p>
        </w:tc>
      </w:tr>
      <w:tr w:rsidR="000045E0" w:rsidRPr="007E07C4" w14:paraId="4EC64013"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44C5417B"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ZŠ Holzova 1 (Pohankova 5)</w:t>
            </w:r>
          </w:p>
        </w:tc>
        <w:tc>
          <w:tcPr>
            <w:tcW w:w="1201" w:type="dxa"/>
          </w:tcPr>
          <w:p w14:paraId="5E6DDFE7"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1" w:type="dxa"/>
          </w:tcPr>
          <w:p w14:paraId="3833810D"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765</w:t>
            </w:r>
          </w:p>
        </w:tc>
        <w:tc>
          <w:tcPr>
            <w:tcW w:w="1203" w:type="dxa"/>
          </w:tcPr>
          <w:p w14:paraId="2AEAAB49"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900</w:t>
            </w:r>
          </w:p>
        </w:tc>
        <w:tc>
          <w:tcPr>
            <w:tcW w:w="1201" w:type="dxa"/>
          </w:tcPr>
          <w:p w14:paraId="07B9E803"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200</w:t>
            </w:r>
          </w:p>
        </w:tc>
        <w:tc>
          <w:tcPr>
            <w:tcW w:w="1201" w:type="dxa"/>
          </w:tcPr>
          <w:p w14:paraId="0206826D"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200</w:t>
            </w:r>
          </w:p>
        </w:tc>
        <w:bookmarkEnd w:id="35"/>
      </w:tr>
      <w:tr w:rsidR="000045E0" w:rsidRPr="007E07C4" w14:paraId="08229641"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269506C0"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ZŠ Masarova 11</w:t>
            </w:r>
          </w:p>
        </w:tc>
        <w:tc>
          <w:tcPr>
            <w:tcW w:w="1201" w:type="dxa"/>
          </w:tcPr>
          <w:p w14:paraId="3E30C92B"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p>
        </w:tc>
        <w:tc>
          <w:tcPr>
            <w:tcW w:w="1201" w:type="dxa"/>
          </w:tcPr>
          <w:p w14:paraId="70A25328"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750</w:t>
            </w:r>
          </w:p>
        </w:tc>
        <w:tc>
          <w:tcPr>
            <w:tcW w:w="1203" w:type="dxa"/>
          </w:tcPr>
          <w:p w14:paraId="1E5D0BE3"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729DBBBC"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283804F3"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300</w:t>
            </w:r>
          </w:p>
        </w:tc>
      </w:tr>
      <w:tr w:rsidR="000045E0" w:rsidRPr="007E07C4" w14:paraId="7F368262"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31EAE307"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ZŠ Novolíšeňská 10</w:t>
            </w:r>
          </w:p>
        </w:tc>
        <w:tc>
          <w:tcPr>
            <w:tcW w:w="1201" w:type="dxa"/>
          </w:tcPr>
          <w:p w14:paraId="1B144BDA"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p>
        </w:tc>
        <w:tc>
          <w:tcPr>
            <w:tcW w:w="1201" w:type="dxa"/>
          </w:tcPr>
          <w:p w14:paraId="74AEA888"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850</w:t>
            </w:r>
          </w:p>
        </w:tc>
        <w:tc>
          <w:tcPr>
            <w:tcW w:w="1203" w:type="dxa"/>
          </w:tcPr>
          <w:p w14:paraId="6B846E67"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528C4F24"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6BC4FD4E"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350</w:t>
            </w:r>
          </w:p>
        </w:tc>
      </w:tr>
      <w:tr w:rsidR="000045E0" w:rsidRPr="007E07C4" w14:paraId="267065B4" w14:textId="77777777" w:rsidTr="009767D3">
        <w:trPr>
          <w:cnfStyle w:val="000000010000" w:firstRow="0" w:lastRow="0" w:firstColumn="0" w:lastColumn="0" w:oddVBand="0" w:evenVBand="0" w:oddHBand="0" w:evenHBand="1"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6934DCEA" w14:textId="00BF38EA" w:rsidR="000045E0" w:rsidRPr="007E07C4" w:rsidRDefault="001C4EDF" w:rsidP="001C4EDF">
            <w:pPr>
              <w:ind w:left="-68" w:right="-68"/>
              <w:jc w:val="center"/>
              <w:rPr>
                <w:rFonts w:asciiTheme="minorHAnsi" w:hAnsiTheme="minorHAnsi" w:cstheme="minorHAnsi"/>
                <w:spacing w:val="-4"/>
                <w:sz w:val="20"/>
                <w:szCs w:val="20"/>
                <w:lang w:val="cs-CZ"/>
              </w:rPr>
            </w:pPr>
            <w:r w:rsidRPr="001C4EDF">
              <w:rPr>
                <w:rFonts w:asciiTheme="minorHAnsi" w:hAnsiTheme="minorHAnsi" w:cstheme="minorHAnsi"/>
                <w:spacing w:val="-4"/>
                <w:sz w:val="20"/>
                <w:szCs w:val="20"/>
                <w:lang w:val="cs-CZ"/>
              </w:rPr>
              <w:t>AKADEMIA Gymnázium, Z</w:t>
            </w:r>
            <w:r>
              <w:rPr>
                <w:rFonts w:asciiTheme="minorHAnsi" w:hAnsiTheme="minorHAnsi" w:cstheme="minorHAnsi"/>
                <w:spacing w:val="-4"/>
                <w:sz w:val="20"/>
                <w:szCs w:val="20"/>
                <w:lang w:val="cs-CZ"/>
              </w:rPr>
              <w:t xml:space="preserve">Š </w:t>
            </w:r>
            <w:r w:rsidRPr="001C4EDF">
              <w:rPr>
                <w:rFonts w:asciiTheme="minorHAnsi" w:hAnsiTheme="minorHAnsi" w:cstheme="minorHAnsi"/>
                <w:spacing w:val="-4"/>
                <w:sz w:val="20"/>
                <w:szCs w:val="20"/>
                <w:lang w:val="cs-CZ"/>
              </w:rPr>
              <w:t xml:space="preserve">a </w:t>
            </w:r>
            <w:r>
              <w:rPr>
                <w:rFonts w:asciiTheme="minorHAnsi" w:hAnsiTheme="minorHAnsi" w:cstheme="minorHAnsi"/>
                <w:spacing w:val="-4"/>
                <w:sz w:val="20"/>
                <w:szCs w:val="20"/>
                <w:lang w:val="cs-CZ"/>
              </w:rPr>
              <w:t>MŠ</w:t>
            </w:r>
          </w:p>
        </w:tc>
        <w:tc>
          <w:tcPr>
            <w:tcW w:w="1201" w:type="dxa"/>
          </w:tcPr>
          <w:p w14:paraId="2C0BEBD4"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17</w:t>
            </w:r>
          </w:p>
        </w:tc>
        <w:tc>
          <w:tcPr>
            <w:tcW w:w="1201" w:type="dxa"/>
          </w:tcPr>
          <w:p w14:paraId="6062F04A"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pacing w:val="-4"/>
                <w:sz w:val="20"/>
                <w:szCs w:val="20"/>
                <w:lang w:val="cs-CZ"/>
              </w:rPr>
            </w:pPr>
            <w:r w:rsidRPr="007E07C4">
              <w:rPr>
                <w:rFonts w:asciiTheme="minorHAnsi" w:hAnsiTheme="minorHAnsi" w:cstheme="minorHAnsi"/>
                <w:bCs/>
                <w:spacing w:val="-4"/>
                <w:sz w:val="20"/>
                <w:szCs w:val="20"/>
                <w:lang w:val="cs-CZ"/>
              </w:rPr>
              <w:t>100</w:t>
            </w:r>
          </w:p>
        </w:tc>
        <w:tc>
          <w:tcPr>
            <w:tcW w:w="1203" w:type="dxa"/>
          </w:tcPr>
          <w:p w14:paraId="4EA943A3"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p>
        </w:tc>
        <w:tc>
          <w:tcPr>
            <w:tcW w:w="1201" w:type="dxa"/>
          </w:tcPr>
          <w:p w14:paraId="4E94AE9D"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240</w:t>
            </w:r>
          </w:p>
        </w:tc>
        <w:tc>
          <w:tcPr>
            <w:tcW w:w="1201" w:type="dxa"/>
          </w:tcPr>
          <w:p w14:paraId="38FB942D" w14:textId="77777777" w:rsidR="000045E0" w:rsidRPr="007E07C4" w:rsidRDefault="000045E0" w:rsidP="00A22E87">
            <w:pPr>
              <w:ind w:left="-68" w:right="-68"/>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60</w:t>
            </w:r>
          </w:p>
        </w:tc>
      </w:tr>
      <w:tr w:rsidR="000045E0" w:rsidRPr="007E07C4" w14:paraId="32615694" w14:textId="77777777" w:rsidTr="009767D3">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3023" w:type="dxa"/>
          </w:tcPr>
          <w:p w14:paraId="40FA7EAF" w14:textId="77777777" w:rsidR="000045E0" w:rsidRPr="007E07C4" w:rsidRDefault="000045E0" w:rsidP="00A22E87">
            <w:pPr>
              <w:ind w:left="-68" w:right="-68"/>
              <w:jc w:val="center"/>
              <w:rPr>
                <w:rFonts w:asciiTheme="minorHAnsi" w:hAnsiTheme="minorHAnsi" w:cstheme="minorHAnsi"/>
                <w:spacing w:val="-4"/>
                <w:sz w:val="20"/>
                <w:szCs w:val="20"/>
                <w:lang w:val="cs-CZ"/>
              </w:rPr>
            </w:pPr>
            <w:r w:rsidRPr="007E07C4">
              <w:rPr>
                <w:rFonts w:asciiTheme="minorHAnsi" w:hAnsiTheme="minorHAnsi" w:cstheme="minorHAnsi"/>
                <w:spacing w:val="-4"/>
                <w:sz w:val="20"/>
                <w:szCs w:val="20"/>
                <w:lang w:val="cs-CZ"/>
              </w:rPr>
              <w:t>CELKEM</w:t>
            </w:r>
          </w:p>
        </w:tc>
        <w:tc>
          <w:tcPr>
            <w:tcW w:w="1201" w:type="dxa"/>
          </w:tcPr>
          <w:p w14:paraId="64DAE6AC"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pacing w:val="-4"/>
                <w:sz w:val="20"/>
                <w:szCs w:val="20"/>
                <w:lang w:val="cs-CZ"/>
              </w:rPr>
            </w:pPr>
            <w:r w:rsidRPr="007E07C4">
              <w:rPr>
                <w:rFonts w:asciiTheme="minorHAnsi" w:hAnsiTheme="minorHAnsi" w:cstheme="minorHAnsi"/>
                <w:b/>
                <w:bCs/>
                <w:spacing w:val="-4"/>
                <w:sz w:val="20"/>
                <w:szCs w:val="20"/>
                <w:lang w:val="cs-CZ"/>
              </w:rPr>
              <w:t>1 054</w:t>
            </w:r>
          </w:p>
        </w:tc>
        <w:tc>
          <w:tcPr>
            <w:tcW w:w="1201" w:type="dxa"/>
          </w:tcPr>
          <w:p w14:paraId="3CD0524A"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pacing w:val="-4"/>
                <w:sz w:val="20"/>
                <w:szCs w:val="20"/>
                <w:lang w:val="cs-CZ"/>
              </w:rPr>
            </w:pPr>
            <w:r w:rsidRPr="007E07C4">
              <w:rPr>
                <w:rFonts w:asciiTheme="minorHAnsi" w:hAnsiTheme="minorHAnsi" w:cstheme="minorHAnsi"/>
                <w:b/>
                <w:bCs/>
                <w:spacing w:val="-4"/>
                <w:sz w:val="20"/>
                <w:szCs w:val="20"/>
                <w:lang w:val="cs-CZ"/>
              </w:rPr>
              <w:t>3 145</w:t>
            </w:r>
          </w:p>
        </w:tc>
        <w:tc>
          <w:tcPr>
            <w:tcW w:w="1203" w:type="dxa"/>
          </w:tcPr>
          <w:p w14:paraId="1EF1B9C0"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pacing w:val="-4"/>
                <w:sz w:val="20"/>
                <w:szCs w:val="20"/>
                <w:lang w:val="cs-CZ"/>
              </w:rPr>
            </w:pPr>
            <w:r w:rsidRPr="007E07C4">
              <w:rPr>
                <w:rFonts w:asciiTheme="minorHAnsi" w:hAnsiTheme="minorHAnsi" w:cstheme="minorHAnsi"/>
                <w:b/>
                <w:spacing w:val="-4"/>
                <w:sz w:val="20"/>
                <w:szCs w:val="20"/>
                <w:lang w:val="cs-CZ"/>
              </w:rPr>
              <w:t>2 636</w:t>
            </w:r>
          </w:p>
        </w:tc>
        <w:tc>
          <w:tcPr>
            <w:tcW w:w="1201" w:type="dxa"/>
          </w:tcPr>
          <w:p w14:paraId="3A6FBE90"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pacing w:val="-4"/>
                <w:sz w:val="20"/>
                <w:szCs w:val="20"/>
                <w:lang w:val="cs-CZ"/>
              </w:rPr>
            </w:pPr>
            <w:r w:rsidRPr="007E07C4">
              <w:rPr>
                <w:rFonts w:asciiTheme="minorHAnsi" w:hAnsiTheme="minorHAnsi" w:cstheme="minorHAnsi"/>
                <w:b/>
                <w:spacing w:val="-4"/>
                <w:sz w:val="20"/>
                <w:szCs w:val="20"/>
                <w:lang w:val="cs-CZ"/>
              </w:rPr>
              <w:t>782</w:t>
            </w:r>
          </w:p>
        </w:tc>
        <w:tc>
          <w:tcPr>
            <w:tcW w:w="1201" w:type="dxa"/>
          </w:tcPr>
          <w:p w14:paraId="6BEE5C8C" w14:textId="77777777" w:rsidR="000045E0" w:rsidRPr="007E07C4" w:rsidRDefault="000045E0" w:rsidP="00A22E87">
            <w:pPr>
              <w:ind w:left="-68" w:right="-6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pacing w:val="-4"/>
                <w:sz w:val="20"/>
                <w:szCs w:val="20"/>
                <w:lang w:val="cs-CZ"/>
              </w:rPr>
            </w:pPr>
            <w:r w:rsidRPr="007E07C4">
              <w:rPr>
                <w:rFonts w:asciiTheme="minorHAnsi" w:hAnsiTheme="minorHAnsi" w:cstheme="minorHAnsi"/>
                <w:b/>
                <w:spacing w:val="-4"/>
                <w:sz w:val="20"/>
                <w:szCs w:val="20"/>
                <w:lang w:val="cs-CZ"/>
              </w:rPr>
              <w:t>1 120</w:t>
            </w:r>
          </w:p>
        </w:tc>
      </w:tr>
    </w:tbl>
    <w:bookmarkEnd w:id="34"/>
    <w:p w14:paraId="5B433F02" w14:textId="77777777" w:rsidR="000045E0" w:rsidRPr="007E07C4" w:rsidRDefault="000045E0" w:rsidP="000045E0">
      <w:pPr>
        <w:rPr>
          <w:sz w:val="20"/>
        </w:rPr>
      </w:pPr>
      <w:r w:rsidRPr="007E07C4">
        <w:rPr>
          <w:sz w:val="20"/>
        </w:rPr>
        <w:t>Zdroj: https://rejstriky.msmt.cz/rejskol/, webové stránky škol, listopad 2022</w:t>
      </w:r>
    </w:p>
    <w:p w14:paraId="190128AE" w14:textId="5375382D" w:rsidR="00472E1B" w:rsidRDefault="00472E1B" w:rsidP="00472E1B">
      <w:bookmarkStart w:id="36" w:name="_Hlk120431693"/>
    </w:p>
    <w:p w14:paraId="52F90970" w14:textId="449199ED" w:rsidR="00A16C4B" w:rsidRDefault="00A16C4B" w:rsidP="00472E1B">
      <w:r>
        <w:t>Z hlediska kompetencí MČ jsou zásadní mateřské a základní školy zřizované MČ Brno-Líšeň. V dalším textu jsou proto detailněji charakterizovány pouze tyto organizace.</w:t>
      </w:r>
    </w:p>
    <w:p w14:paraId="23FA46A7" w14:textId="77777777" w:rsidR="00A16C4B" w:rsidRPr="00472E1B" w:rsidRDefault="00A16C4B" w:rsidP="00472E1B"/>
    <w:p w14:paraId="6C1206A0" w14:textId="2F9A7B56" w:rsidR="000045E0" w:rsidRPr="007E07C4" w:rsidRDefault="000045E0" w:rsidP="000045E0">
      <w:pPr>
        <w:pStyle w:val="Nadpis4"/>
      </w:pPr>
      <w:bookmarkStart w:id="37" w:name="_Toc123803307"/>
      <w:r w:rsidRPr="007E07C4">
        <w:t>Mateřské školy</w:t>
      </w:r>
      <w:r w:rsidR="00AB5199">
        <w:t xml:space="preserve"> zřizované MČ</w:t>
      </w:r>
      <w:bookmarkEnd w:id="37"/>
    </w:p>
    <w:p w14:paraId="4E870B96" w14:textId="64927258" w:rsidR="007716EB" w:rsidRPr="007E07C4" w:rsidRDefault="007716EB" w:rsidP="007716EB">
      <w:bookmarkStart w:id="38" w:name="_Hlk120431715"/>
      <w:bookmarkEnd w:id="36"/>
      <w:r w:rsidRPr="007E07C4">
        <w:t>V</w:t>
      </w:r>
      <w:r w:rsidR="00AB5199">
        <w:t> rámci 9 školských organizací zřizuje městská část Brno-Líšeň 10 mateřských škol, které tvoří páteř předškolního vzdělávání v</w:t>
      </w:r>
      <w:r w:rsidR="00BE4FDF">
        <w:t> </w:t>
      </w:r>
      <w:r w:rsidR="00AB5199">
        <w:t>Líšni</w:t>
      </w:r>
      <w:r w:rsidR="00BE4FDF">
        <w:t xml:space="preserve"> (89 % kapacit)</w:t>
      </w:r>
      <w:r w:rsidR="00AB5199">
        <w:t>.</w:t>
      </w:r>
    </w:p>
    <w:p w14:paraId="2DD446AB" w14:textId="7F499DFC" w:rsidR="007716EB" w:rsidRPr="007E07C4" w:rsidRDefault="007716EB">
      <w:pPr>
        <w:pStyle w:val="Odstavecseseznamem"/>
        <w:numPr>
          <w:ilvl w:val="0"/>
          <w:numId w:val="53"/>
        </w:numPr>
      </w:pPr>
      <w:r w:rsidRPr="007E07C4">
        <w:t>Tříd je v mateřských</w:t>
      </w:r>
      <w:r w:rsidR="00AB5199">
        <w:t xml:space="preserve"> školách celkem 36</w:t>
      </w:r>
      <w:r w:rsidRPr="007E07C4">
        <w:t>, nejvíce je tříd v Mateřské školce Pohádka (8).</w:t>
      </w:r>
    </w:p>
    <w:p w14:paraId="43A7EB68" w14:textId="2F20A535" w:rsidR="007716EB" w:rsidRPr="007E07C4" w:rsidRDefault="00AB5199">
      <w:pPr>
        <w:pStyle w:val="Odstavecseseznamem"/>
        <w:numPr>
          <w:ilvl w:val="0"/>
          <w:numId w:val="53"/>
        </w:numPr>
      </w:pPr>
      <w:r>
        <w:t>Celková kapacita školek činí 937</w:t>
      </w:r>
      <w:r w:rsidR="007716EB" w:rsidRPr="007E07C4">
        <w:t xml:space="preserve"> </w:t>
      </w:r>
      <w:r>
        <w:t>dětí</w:t>
      </w:r>
      <w:r w:rsidR="007716EB" w:rsidRPr="007E07C4">
        <w:t xml:space="preserve">, školky ve školním roce 2022/2023 </w:t>
      </w:r>
      <w:r w:rsidRPr="007E07C4">
        <w:t xml:space="preserve">navštěvuje </w:t>
      </w:r>
      <w:r w:rsidR="007716EB" w:rsidRPr="007E07C4">
        <w:t>8</w:t>
      </w:r>
      <w:r>
        <w:t>62</w:t>
      </w:r>
      <w:r w:rsidR="007716EB" w:rsidRPr="007E07C4">
        <w:t xml:space="preserve"> dě</w:t>
      </w:r>
      <w:r w:rsidR="00197F86">
        <w:t>tí a průměrná naplněnost je 92,0</w:t>
      </w:r>
      <w:r w:rsidR="007716EB" w:rsidRPr="007E07C4">
        <w:t xml:space="preserve"> %. </w:t>
      </w:r>
    </w:p>
    <w:p w14:paraId="1BFED418" w14:textId="77777777" w:rsidR="007716EB" w:rsidRPr="007E07C4" w:rsidRDefault="007716EB">
      <w:pPr>
        <w:pStyle w:val="Odstavecseseznamem"/>
        <w:numPr>
          <w:ilvl w:val="0"/>
          <w:numId w:val="53"/>
        </w:numPr>
      </w:pPr>
      <w:r w:rsidRPr="007E07C4">
        <w:t>Ve školním roce 2022/2023 je v několika MŠ naplněnost téměř 100 % (u MŠ Hochmanova je kapacita vyčerpaná). U většiny mateřských škol se hodnota pohybuje kolem 95 %.</w:t>
      </w:r>
    </w:p>
    <w:p w14:paraId="1A1B51FF" w14:textId="229083B0" w:rsidR="007716EB" w:rsidRPr="007E07C4" w:rsidRDefault="007716EB">
      <w:pPr>
        <w:pStyle w:val="Odstavecseseznamem"/>
        <w:numPr>
          <w:ilvl w:val="0"/>
          <w:numId w:val="53"/>
        </w:numPr>
      </w:pPr>
      <w:r w:rsidRPr="007E07C4">
        <w:t>Kvůli vysoké naplněnosti bylo v mateřských školách v Líšni ve školním roce</w:t>
      </w:r>
      <w:r w:rsidR="001711E3">
        <w:t xml:space="preserve"> 2022/2023 odmítnutých 197 dětí. Poměrně vysoké číslo je dáno možností přihlášky jednoho dítětě na více mateřských škol. Všechny spádové tříleté děti však byly přijaty, některé mateřské školky přijmuly i dvouleté děti. Pokud by tříleté spádové dítě nebylo přijato, existuje příspěvek 1000 Kč měsíčně na soukromou mateřskou školu.</w:t>
      </w:r>
    </w:p>
    <w:p w14:paraId="25255CBC" w14:textId="77777777" w:rsidR="007716EB" w:rsidRPr="007E07C4" w:rsidRDefault="007716EB">
      <w:pPr>
        <w:pStyle w:val="Odstavecseseznamem"/>
        <w:numPr>
          <w:ilvl w:val="0"/>
          <w:numId w:val="53"/>
        </w:numPr>
      </w:pPr>
      <w:r w:rsidRPr="007E07C4">
        <w:t>Mateřské školy Hochmanova, RADOST na Michalové a Puchýřova přijímají také děti mladší než 3 roky.</w:t>
      </w:r>
    </w:p>
    <w:p w14:paraId="331B8A33" w14:textId="2712291F" w:rsidR="00B20324" w:rsidRPr="007E07C4" w:rsidRDefault="007716EB" w:rsidP="00B20324">
      <w:pPr>
        <w:pStyle w:val="Odstavecseseznamem"/>
        <w:numPr>
          <w:ilvl w:val="0"/>
          <w:numId w:val="53"/>
        </w:numPr>
      </w:pPr>
      <w:r w:rsidRPr="007E07C4">
        <w:t>Učitelů je v mateřských školách celkem 75, nejvíce jich je v Mateřské škole Pohádka, která je ovšem rozdělena na 3 dílčí pracoviště. Ostatních pedagogických pracovníků je celkem 22.</w:t>
      </w:r>
    </w:p>
    <w:p w14:paraId="0A95287B" w14:textId="5EB3B97A" w:rsidR="000045E0" w:rsidRPr="007E07C4" w:rsidRDefault="009767D3" w:rsidP="000045E0">
      <w:pPr>
        <w:pStyle w:val="Tabnad"/>
      </w:pPr>
      <w:r w:rsidRPr="007E07C4">
        <w:t>Tab. 1</w:t>
      </w:r>
      <w:r w:rsidR="00D74A4B" w:rsidRPr="007E07C4">
        <w:t>0</w:t>
      </w:r>
      <w:r w:rsidRPr="007E07C4">
        <w:t xml:space="preserve">: </w:t>
      </w:r>
      <w:r w:rsidR="000045E0" w:rsidRPr="007E07C4">
        <w:t xml:space="preserve">Kapacita a základní charakteristiky MŠ </w:t>
      </w:r>
      <w:r w:rsidR="004E7EA9">
        <w:t xml:space="preserve">zřizovaných MČ Brno-Líšeň </w:t>
      </w:r>
      <w:r w:rsidR="000045E0" w:rsidRPr="007E07C4">
        <w:t>ve školním roce 2022/2023</w:t>
      </w:r>
    </w:p>
    <w:tbl>
      <w:tblPr>
        <w:tblStyle w:val="Svtlmkazvraznn2"/>
        <w:tblW w:w="5000" w:type="pct"/>
        <w:tblLayout w:type="fixed"/>
        <w:tblLook w:val="04A0" w:firstRow="1" w:lastRow="0" w:firstColumn="1" w:lastColumn="0" w:noHBand="0" w:noVBand="1"/>
      </w:tblPr>
      <w:tblGrid>
        <w:gridCol w:w="1673"/>
        <w:gridCol w:w="679"/>
        <w:gridCol w:w="956"/>
        <w:gridCol w:w="679"/>
        <w:gridCol w:w="1182"/>
        <w:gridCol w:w="961"/>
        <w:gridCol w:w="822"/>
        <w:gridCol w:w="979"/>
        <w:gridCol w:w="1121"/>
      </w:tblGrid>
      <w:tr w:rsidR="008407C7" w:rsidRPr="007E07C4" w14:paraId="3FDEC704" w14:textId="77777777" w:rsidTr="003C2C33">
        <w:trPr>
          <w:cnfStyle w:val="100000000000" w:firstRow="1" w:lastRow="0" w:firstColumn="0" w:lastColumn="0" w:oddVBand="0" w:evenVBand="0" w:oddHBand="0" w:evenHBand="0" w:firstRowFirstColumn="0" w:firstRowLastColumn="0" w:lastRowFirstColumn="0" w:lastRowLastColumn="0"/>
          <w:trHeight w:val="873"/>
          <w:tblHeader/>
        </w:trPr>
        <w:tc>
          <w:tcPr>
            <w:cnfStyle w:val="001000000000" w:firstRow="0" w:lastRow="0" w:firstColumn="1" w:lastColumn="0" w:oddVBand="0" w:evenVBand="0" w:oddHBand="0" w:evenHBand="0" w:firstRowFirstColumn="0" w:firstRowLastColumn="0" w:lastRowFirstColumn="0" w:lastRowLastColumn="0"/>
            <w:tcW w:w="924" w:type="pct"/>
            <w:vAlign w:val="center"/>
            <w:hideMark/>
          </w:tcPr>
          <w:p w14:paraId="173EB002" w14:textId="77777777" w:rsidR="000045E0" w:rsidRPr="008407C7" w:rsidRDefault="000045E0" w:rsidP="008407C7">
            <w:pPr>
              <w:pStyle w:val="Texttabulka"/>
              <w:ind w:left="-57" w:right="-57"/>
              <w:rPr>
                <w:rFonts w:cstheme="minorHAnsi"/>
                <w:spacing w:val="-4"/>
                <w:sz w:val="20"/>
                <w:szCs w:val="20"/>
                <w:lang w:val="cs-CZ"/>
              </w:rPr>
            </w:pPr>
            <w:r w:rsidRPr="008407C7">
              <w:rPr>
                <w:rFonts w:cstheme="minorHAnsi"/>
                <w:spacing w:val="-4"/>
                <w:sz w:val="20"/>
                <w:szCs w:val="20"/>
                <w:lang w:val="cs-CZ"/>
              </w:rPr>
              <w:t>Zkrácený název</w:t>
            </w:r>
          </w:p>
        </w:tc>
        <w:tc>
          <w:tcPr>
            <w:tcW w:w="375" w:type="pct"/>
            <w:vAlign w:val="center"/>
            <w:hideMark/>
          </w:tcPr>
          <w:p w14:paraId="5AF2EE7A" w14:textId="77777777" w:rsidR="000045E0" w:rsidRPr="008407C7" w:rsidRDefault="000045E0"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4"/>
                <w:sz w:val="20"/>
                <w:szCs w:val="20"/>
                <w:lang w:val="cs-CZ"/>
              </w:rPr>
            </w:pPr>
            <w:r w:rsidRPr="008407C7">
              <w:rPr>
                <w:rFonts w:cstheme="minorHAnsi"/>
                <w:bCs w:val="0"/>
                <w:spacing w:val="-4"/>
                <w:sz w:val="20"/>
                <w:szCs w:val="20"/>
                <w:lang w:val="cs-CZ"/>
              </w:rPr>
              <w:t>Počet tříd</w:t>
            </w:r>
          </w:p>
        </w:tc>
        <w:tc>
          <w:tcPr>
            <w:tcW w:w="528" w:type="pct"/>
            <w:vAlign w:val="center"/>
            <w:hideMark/>
          </w:tcPr>
          <w:p w14:paraId="34B3AF8A" w14:textId="77777777" w:rsidR="000045E0" w:rsidRPr="008407C7" w:rsidRDefault="000045E0"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4"/>
                <w:sz w:val="20"/>
                <w:szCs w:val="20"/>
                <w:lang w:val="cs-CZ"/>
              </w:rPr>
            </w:pPr>
            <w:r w:rsidRPr="008407C7">
              <w:rPr>
                <w:rFonts w:cstheme="minorHAnsi"/>
                <w:bCs w:val="0"/>
                <w:spacing w:val="-4"/>
                <w:sz w:val="20"/>
                <w:szCs w:val="20"/>
                <w:lang w:val="cs-CZ"/>
              </w:rPr>
              <w:t>Kapacita</w:t>
            </w:r>
          </w:p>
        </w:tc>
        <w:tc>
          <w:tcPr>
            <w:tcW w:w="375" w:type="pct"/>
            <w:vAlign w:val="center"/>
            <w:hideMark/>
          </w:tcPr>
          <w:p w14:paraId="6C620637" w14:textId="77777777" w:rsidR="000045E0" w:rsidRPr="008407C7" w:rsidRDefault="000045E0"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4"/>
                <w:sz w:val="20"/>
                <w:szCs w:val="20"/>
                <w:lang w:val="cs-CZ"/>
              </w:rPr>
            </w:pPr>
            <w:r w:rsidRPr="008407C7">
              <w:rPr>
                <w:rFonts w:cstheme="minorHAnsi"/>
                <w:spacing w:val="-4"/>
                <w:sz w:val="20"/>
                <w:szCs w:val="20"/>
                <w:lang w:val="cs-CZ"/>
              </w:rPr>
              <w:t>Počet dětí</w:t>
            </w:r>
          </w:p>
        </w:tc>
        <w:tc>
          <w:tcPr>
            <w:tcW w:w="653" w:type="pct"/>
            <w:vAlign w:val="center"/>
          </w:tcPr>
          <w:p w14:paraId="079557F5" w14:textId="77777777" w:rsidR="000045E0" w:rsidRPr="008407C7" w:rsidRDefault="000045E0"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4"/>
                <w:sz w:val="20"/>
                <w:szCs w:val="20"/>
                <w:lang w:val="cs-CZ"/>
              </w:rPr>
            </w:pPr>
            <w:r w:rsidRPr="008407C7">
              <w:rPr>
                <w:rFonts w:cstheme="minorHAnsi"/>
                <w:bCs w:val="0"/>
                <w:spacing w:val="-4"/>
                <w:sz w:val="20"/>
                <w:szCs w:val="20"/>
                <w:lang w:val="cs-CZ"/>
              </w:rPr>
              <w:t>Počet odmítnutých dětí</w:t>
            </w:r>
          </w:p>
        </w:tc>
        <w:tc>
          <w:tcPr>
            <w:tcW w:w="531" w:type="pct"/>
            <w:vAlign w:val="center"/>
          </w:tcPr>
          <w:p w14:paraId="075BFBBE" w14:textId="77777777" w:rsidR="000045E0" w:rsidRPr="008407C7" w:rsidRDefault="000045E0"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4"/>
                <w:sz w:val="20"/>
                <w:szCs w:val="20"/>
                <w:lang w:val="cs-CZ"/>
              </w:rPr>
            </w:pPr>
            <w:r w:rsidRPr="008407C7">
              <w:rPr>
                <w:rFonts w:cstheme="minorHAnsi"/>
                <w:bCs w:val="0"/>
                <w:spacing w:val="-4"/>
                <w:sz w:val="20"/>
                <w:szCs w:val="20"/>
                <w:lang w:val="cs-CZ"/>
              </w:rPr>
              <w:t>Dvouleté děti</w:t>
            </w:r>
          </w:p>
        </w:tc>
        <w:tc>
          <w:tcPr>
            <w:tcW w:w="454" w:type="pct"/>
            <w:vAlign w:val="center"/>
          </w:tcPr>
          <w:p w14:paraId="6ED5622A" w14:textId="3D08E153" w:rsidR="000045E0" w:rsidRPr="008407C7" w:rsidRDefault="007F3328"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4"/>
                <w:sz w:val="20"/>
                <w:szCs w:val="20"/>
                <w:lang w:val="cs-CZ"/>
              </w:rPr>
            </w:pPr>
            <w:r w:rsidRPr="008407C7">
              <w:rPr>
                <w:rFonts w:cstheme="minorHAnsi"/>
                <w:spacing w:val="-4"/>
                <w:sz w:val="20"/>
                <w:szCs w:val="20"/>
                <w:lang w:val="cs-CZ"/>
              </w:rPr>
              <w:t>Počet učitelů</w:t>
            </w:r>
          </w:p>
        </w:tc>
        <w:tc>
          <w:tcPr>
            <w:tcW w:w="541" w:type="pct"/>
            <w:vAlign w:val="center"/>
          </w:tcPr>
          <w:p w14:paraId="0B23E3AA" w14:textId="702546C1" w:rsidR="000045E0" w:rsidRPr="008407C7" w:rsidRDefault="000045E0"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4"/>
                <w:sz w:val="20"/>
                <w:szCs w:val="20"/>
                <w:lang w:val="cs-CZ"/>
              </w:rPr>
            </w:pPr>
            <w:r w:rsidRPr="008407C7">
              <w:rPr>
                <w:rFonts w:cstheme="minorHAnsi"/>
                <w:spacing w:val="-4"/>
                <w:sz w:val="20"/>
                <w:szCs w:val="20"/>
                <w:lang w:val="cs-CZ"/>
              </w:rPr>
              <w:t>Počet ostatních ped</w:t>
            </w:r>
            <w:r w:rsidR="008407C7" w:rsidRPr="008407C7">
              <w:rPr>
                <w:rFonts w:cstheme="minorHAnsi"/>
                <w:spacing w:val="-4"/>
                <w:sz w:val="20"/>
                <w:szCs w:val="20"/>
                <w:lang w:val="cs-CZ"/>
              </w:rPr>
              <w:t>a</w:t>
            </w:r>
            <w:r w:rsidR="008407C7">
              <w:rPr>
                <w:rFonts w:cstheme="minorHAnsi"/>
                <w:spacing w:val="-4"/>
                <w:sz w:val="20"/>
                <w:szCs w:val="20"/>
                <w:lang w:val="cs-CZ"/>
              </w:rPr>
              <w:t>go</w:t>
            </w:r>
            <w:r w:rsidR="008407C7" w:rsidRPr="008407C7">
              <w:rPr>
                <w:rFonts w:cstheme="minorHAnsi"/>
                <w:spacing w:val="-4"/>
                <w:sz w:val="20"/>
                <w:szCs w:val="20"/>
                <w:lang w:val="cs-CZ"/>
              </w:rPr>
              <w:t>g</w:t>
            </w:r>
            <w:r w:rsidR="008407C7">
              <w:rPr>
                <w:rFonts w:cstheme="minorHAnsi"/>
                <w:spacing w:val="-4"/>
                <w:sz w:val="20"/>
                <w:szCs w:val="20"/>
                <w:lang w:val="cs-CZ"/>
              </w:rPr>
              <w:t xml:space="preserve">. </w:t>
            </w:r>
            <w:r w:rsidRPr="008407C7">
              <w:rPr>
                <w:rFonts w:cstheme="minorHAnsi"/>
                <w:spacing w:val="-6"/>
                <w:sz w:val="20"/>
                <w:szCs w:val="20"/>
                <w:lang w:val="cs-CZ"/>
              </w:rPr>
              <w:t>prac</w:t>
            </w:r>
            <w:r w:rsidR="008407C7" w:rsidRPr="008407C7">
              <w:rPr>
                <w:rFonts w:cstheme="minorHAnsi"/>
                <w:spacing w:val="-6"/>
                <w:sz w:val="20"/>
                <w:szCs w:val="20"/>
                <w:lang w:val="cs-CZ"/>
              </w:rPr>
              <w:t>ovníků</w:t>
            </w:r>
          </w:p>
        </w:tc>
        <w:tc>
          <w:tcPr>
            <w:tcW w:w="619" w:type="pct"/>
            <w:vAlign w:val="center"/>
            <w:hideMark/>
          </w:tcPr>
          <w:p w14:paraId="7AE1B4B7" w14:textId="52B6965C" w:rsidR="000045E0" w:rsidRPr="008407C7" w:rsidRDefault="007F3328" w:rsidP="008407C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4"/>
                <w:sz w:val="20"/>
                <w:szCs w:val="20"/>
                <w:lang w:val="cs-CZ"/>
              </w:rPr>
            </w:pPr>
            <w:r w:rsidRPr="008407C7">
              <w:rPr>
                <w:rFonts w:cstheme="minorHAnsi"/>
                <w:bCs w:val="0"/>
                <w:spacing w:val="-4"/>
                <w:sz w:val="20"/>
                <w:szCs w:val="20"/>
                <w:lang w:val="cs-CZ"/>
              </w:rPr>
              <w:t>Počet ostatních pracovníků</w:t>
            </w:r>
          </w:p>
        </w:tc>
      </w:tr>
      <w:tr w:rsidR="008407C7" w:rsidRPr="007E07C4" w14:paraId="20C9E659"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6085CC14"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 xml:space="preserve">MŠ Hochmanova </w:t>
            </w:r>
          </w:p>
        </w:tc>
        <w:tc>
          <w:tcPr>
            <w:tcW w:w="375" w:type="pct"/>
            <w:vAlign w:val="center"/>
          </w:tcPr>
          <w:p w14:paraId="07F2FD20"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3</w:t>
            </w:r>
          </w:p>
        </w:tc>
        <w:tc>
          <w:tcPr>
            <w:tcW w:w="528" w:type="pct"/>
            <w:vAlign w:val="center"/>
          </w:tcPr>
          <w:p w14:paraId="0FE570A5"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84</w:t>
            </w:r>
          </w:p>
        </w:tc>
        <w:tc>
          <w:tcPr>
            <w:tcW w:w="375" w:type="pct"/>
            <w:vAlign w:val="center"/>
          </w:tcPr>
          <w:p w14:paraId="701F305F"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84</w:t>
            </w:r>
          </w:p>
        </w:tc>
        <w:tc>
          <w:tcPr>
            <w:tcW w:w="653" w:type="pct"/>
            <w:vAlign w:val="center"/>
          </w:tcPr>
          <w:p w14:paraId="778FA2D2"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15</w:t>
            </w:r>
          </w:p>
        </w:tc>
        <w:tc>
          <w:tcPr>
            <w:tcW w:w="531" w:type="pct"/>
            <w:vAlign w:val="center"/>
          </w:tcPr>
          <w:p w14:paraId="5C664B4C"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ano</w:t>
            </w:r>
          </w:p>
        </w:tc>
        <w:tc>
          <w:tcPr>
            <w:tcW w:w="454" w:type="pct"/>
            <w:vAlign w:val="center"/>
          </w:tcPr>
          <w:p w14:paraId="5B6389EF"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w:t>
            </w:r>
          </w:p>
        </w:tc>
        <w:tc>
          <w:tcPr>
            <w:tcW w:w="541" w:type="pct"/>
            <w:vAlign w:val="center"/>
          </w:tcPr>
          <w:p w14:paraId="14AF822C"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0</w:t>
            </w:r>
          </w:p>
        </w:tc>
        <w:tc>
          <w:tcPr>
            <w:tcW w:w="619" w:type="pct"/>
            <w:vAlign w:val="center"/>
          </w:tcPr>
          <w:p w14:paraId="2C219E7D" w14:textId="77777777" w:rsidR="000045E0" w:rsidRPr="008407C7"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8407C7">
              <w:rPr>
                <w:rFonts w:cstheme="minorHAnsi"/>
                <w:sz w:val="20"/>
                <w:szCs w:val="20"/>
                <w:lang w:val="cs-CZ"/>
              </w:rPr>
              <w:t>3</w:t>
            </w:r>
          </w:p>
        </w:tc>
      </w:tr>
      <w:tr w:rsidR="008407C7" w:rsidRPr="007E07C4" w14:paraId="5AC62875"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7C969C00"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 xml:space="preserve">MŠ Synkova </w:t>
            </w:r>
          </w:p>
        </w:tc>
        <w:tc>
          <w:tcPr>
            <w:tcW w:w="375" w:type="pct"/>
            <w:vAlign w:val="center"/>
          </w:tcPr>
          <w:p w14:paraId="38EBAAA1"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528" w:type="pct"/>
            <w:vAlign w:val="center"/>
          </w:tcPr>
          <w:p w14:paraId="43FDBB6E"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84</w:t>
            </w:r>
          </w:p>
        </w:tc>
        <w:tc>
          <w:tcPr>
            <w:tcW w:w="375" w:type="pct"/>
            <w:vAlign w:val="center"/>
          </w:tcPr>
          <w:p w14:paraId="780C35BC"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79</w:t>
            </w:r>
          </w:p>
        </w:tc>
        <w:tc>
          <w:tcPr>
            <w:tcW w:w="653" w:type="pct"/>
            <w:vAlign w:val="center"/>
          </w:tcPr>
          <w:p w14:paraId="07767825" w14:textId="6811273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28</w:t>
            </w:r>
          </w:p>
        </w:tc>
        <w:tc>
          <w:tcPr>
            <w:tcW w:w="531" w:type="pct"/>
            <w:vAlign w:val="center"/>
          </w:tcPr>
          <w:p w14:paraId="66EBC6E1"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7E39A2B7"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7</w:t>
            </w:r>
          </w:p>
        </w:tc>
        <w:tc>
          <w:tcPr>
            <w:tcW w:w="541" w:type="pct"/>
            <w:vAlign w:val="center"/>
          </w:tcPr>
          <w:p w14:paraId="042445CA"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619" w:type="pct"/>
            <w:vAlign w:val="center"/>
          </w:tcPr>
          <w:p w14:paraId="7E95FADF" w14:textId="77777777" w:rsidR="000045E0" w:rsidRPr="008407C7"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3</w:t>
            </w:r>
          </w:p>
        </w:tc>
      </w:tr>
      <w:tr w:rsidR="008407C7" w:rsidRPr="007E07C4" w14:paraId="60FD3F7D"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7F0AFC9F"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 xml:space="preserve">MŠ Trnkova </w:t>
            </w:r>
          </w:p>
        </w:tc>
        <w:tc>
          <w:tcPr>
            <w:tcW w:w="375" w:type="pct"/>
            <w:vAlign w:val="center"/>
          </w:tcPr>
          <w:p w14:paraId="638A6415"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528" w:type="pct"/>
            <w:vAlign w:val="center"/>
          </w:tcPr>
          <w:p w14:paraId="4F2E7170"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70</w:t>
            </w:r>
          </w:p>
        </w:tc>
        <w:tc>
          <w:tcPr>
            <w:tcW w:w="375" w:type="pct"/>
            <w:vAlign w:val="center"/>
          </w:tcPr>
          <w:p w14:paraId="43C2C089"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61</w:t>
            </w:r>
          </w:p>
        </w:tc>
        <w:tc>
          <w:tcPr>
            <w:tcW w:w="653" w:type="pct"/>
            <w:vAlign w:val="center"/>
          </w:tcPr>
          <w:p w14:paraId="2161225C" w14:textId="751A60B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7</w:t>
            </w:r>
          </w:p>
        </w:tc>
        <w:tc>
          <w:tcPr>
            <w:tcW w:w="531" w:type="pct"/>
            <w:vAlign w:val="center"/>
          </w:tcPr>
          <w:p w14:paraId="266FEE0D"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2F0C3F44"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6</w:t>
            </w:r>
          </w:p>
        </w:tc>
        <w:tc>
          <w:tcPr>
            <w:tcW w:w="541" w:type="pct"/>
            <w:vAlign w:val="center"/>
          </w:tcPr>
          <w:p w14:paraId="03E3E5AE"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0</w:t>
            </w:r>
          </w:p>
        </w:tc>
        <w:tc>
          <w:tcPr>
            <w:tcW w:w="619" w:type="pct"/>
            <w:vAlign w:val="center"/>
          </w:tcPr>
          <w:p w14:paraId="58EEECBF" w14:textId="77777777" w:rsidR="000045E0" w:rsidRPr="008407C7"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1</w:t>
            </w:r>
          </w:p>
        </w:tc>
      </w:tr>
      <w:tr w:rsidR="008407C7" w:rsidRPr="007E07C4" w14:paraId="25AF00AF"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6E799206"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MŠ RADOST Michalova</w:t>
            </w:r>
          </w:p>
        </w:tc>
        <w:tc>
          <w:tcPr>
            <w:tcW w:w="375" w:type="pct"/>
            <w:vAlign w:val="center"/>
          </w:tcPr>
          <w:p w14:paraId="48E3D46F"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3</w:t>
            </w:r>
          </w:p>
        </w:tc>
        <w:tc>
          <w:tcPr>
            <w:tcW w:w="528" w:type="pct"/>
            <w:vAlign w:val="center"/>
          </w:tcPr>
          <w:p w14:paraId="675981A9"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81</w:t>
            </w:r>
          </w:p>
        </w:tc>
        <w:tc>
          <w:tcPr>
            <w:tcW w:w="375" w:type="pct"/>
            <w:vAlign w:val="center"/>
          </w:tcPr>
          <w:p w14:paraId="6FD01A57"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77</w:t>
            </w:r>
          </w:p>
        </w:tc>
        <w:tc>
          <w:tcPr>
            <w:tcW w:w="653" w:type="pct"/>
            <w:vAlign w:val="center"/>
          </w:tcPr>
          <w:p w14:paraId="1D8F75AB" w14:textId="0FFD305D"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47</w:t>
            </w:r>
          </w:p>
        </w:tc>
        <w:tc>
          <w:tcPr>
            <w:tcW w:w="531" w:type="pct"/>
            <w:vAlign w:val="center"/>
          </w:tcPr>
          <w:p w14:paraId="23A1D08E"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ano</w:t>
            </w:r>
          </w:p>
        </w:tc>
        <w:tc>
          <w:tcPr>
            <w:tcW w:w="454" w:type="pct"/>
            <w:vAlign w:val="center"/>
          </w:tcPr>
          <w:p w14:paraId="11CA8A3E"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6</w:t>
            </w:r>
          </w:p>
        </w:tc>
        <w:tc>
          <w:tcPr>
            <w:tcW w:w="541" w:type="pct"/>
            <w:vAlign w:val="center"/>
          </w:tcPr>
          <w:p w14:paraId="222617E9"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2</w:t>
            </w:r>
          </w:p>
        </w:tc>
        <w:tc>
          <w:tcPr>
            <w:tcW w:w="619" w:type="pct"/>
            <w:vAlign w:val="center"/>
          </w:tcPr>
          <w:p w14:paraId="2A6FFFA4" w14:textId="77777777" w:rsidR="000045E0" w:rsidRPr="008407C7"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8407C7">
              <w:rPr>
                <w:rFonts w:eastAsia="Times New Roman" w:cstheme="minorHAnsi"/>
                <w:color w:val="000000"/>
                <w:sz w:val="20"/>
                <w:szCs w:val="20"/>
                <w:lang w:val="cs-CZ" w:eastAsia="cs-CZ"/>
              </w:rPr>
              <w:t>3</w:t>
            </w:r>
          </w:p>
        </w:tc>
      </w:tr>
      <w:tr w:rsidR="008407C7" w:rsidRPr="007E07C4" w14:paraId="6EFC6836"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45BA05B4"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 xml:space="preserve">MŠ Neklež </w:t>
            </w:r>
          </w:p>
        </w:tc>
        <w:tc>
          <w:tcPr>
            <w:tcW w:w="375" w:type="pct"/>
            <w:vAlign w:val="center"/>
          </w:tcPr>
          <w:p w14:paraId="0C7992DA"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528" w:type="pct"/>
            <w:vAlign w:val="center"/>
          </w:tcPr>
          <w:p w14:paraId="2F035B1C"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84</w:t>
            </w:r>
          </w:p>
        </w:tc>
        <w:tc>
          <w:tcPr>
            <w:tcW w:w="375" w:type="pct"/>
            <w:vAlign w:val="center"/>
          </w:tcPr>
          <w:p w14:paraId="2ECB1791"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80</w:t>
            </w:r>
          </w:p>
        </w:tc>
        <w:tc>
          <w:tcPr>
            <w:tcW w:w="653" w:type="pct"/>
            <w:vAlign w:val="center"/>
          </w:tcPr>
          <w:p w14:paraId="4053D9B6" w14:textId="7F351834"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21</w:t>
            </w:r>
          </w:p>
        </w:tc>
        <w:tc>
          <w:tcPr>
            <w:tcW w:w="531" w:type="pct"/>
            <w:vAlign w:val="center"/>
          </w:tcPr>
          <w:p w14:paraId="6BD3F242"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3D01B155"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6</w:t>
            </w:r>
          </w:p>
        </w:tc>
        <w:tc>
          <w:tcPr>
            <w:tcW w:w="541" w:type="pct"/>
            <w:vAlign w:val="center"/>
          </w:tcPr>
          <w:p w14:paraId="04FCDE54"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1</w:t>
            </w:r>
          </w:p>
        </w:tc>
        <w:tc>
          <w:tcPr>
            <w:tcW w:w="619" w:type="pct"/>
            <w:vAlign w:val="center"/>
          </w:tcPr>
          <w:p w14:paraId="73E9E4D3" w14:textId="77777777" w:rsidR="000045E0" w:rsidRPr="008407C7"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3</w:t>
            </w:r>
          </w:p>
        </w:tc>
      </w:tr>
      <w:tr w:rsidR="008407C7" w:rsidRPr="007E07C4" w14:paraId="3FFC7B02"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6436DFAB"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MŠ Puchýřova</w:t>
            </w:r>
          </w:p>
        </w:tc>
        <w:tc>
          <w:tcPr>
            <w:tcW w:w="375" w:type="pct"/>
            <w:vAlign w:val="center"/>
          </w:tcPr>
          <w:p w14:paraId="282F8D4C"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528" w:type="pct"/>
            <w:vAlign w:val="center"/>
          </w:tcPr>
          <w:p w14:paraId="434C5ED9"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84</w:t>
            </w:r>
          </w:p>
        </w:tc>
        <w:tc>
          <w:tcPr>
            <w:tcW w:w="375" w:type="pct"/>
            <w:vAlign w:val="center"/>
          </w:tcPr>
          <w:p w14:paraId="63DF742F"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66</w:t>
            </w:r>
          </w:p>
        </w:tc>
        <w:tc>
          <w:tcPr>
            <w:tcW w:w="653" w:type="pct"/>
            <w:vAlign w:val="center"/>
          </w:tcPr>
          <w:p w14:paraId="0E79289C" w14:textId="32EE7A7A"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10</w:t>
            </w:r>
          </w:p>
        </w:tc>
        <w:tc>
          <w:tcPr>
            <w:tcW w:w="531" w:type="pct"/>
            <w:vAlign w:val="center"/>
          </w:tcPr>
          <w:p w14:paraId="5917B3F9"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ano</w:t>
            </w:r>
          </w:p>
        </w:tc>
        <w:tc>
          <w:tcPr>
            <w:tcW w:w="454" w:type="pct"/>
            <w:vAlign w:val="center"/>
          </w:tcPr>
          <w:p w14:paraId="7D604659" w14:textId="01DD7044"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7</w:t>
            </w:r>
          </w:p>
        </w:tc>
        <w:tc>
          <w:tcPr>
            <w:tcW w:w="541" w:type="pct"/>
            <w:vAlign w:val="center"/>
          </w:tcPr>
          <w:p w14:paraId="7177BDF0"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619" w:type="pct"/>
            <w:vAlign w:val="center"/>
          </w:tcPr>
          <w:p w14:paraId="19BE98E6" w14:textId="2728A14B" w:rsidR="000045E0" w:rsidRPr="008407C7"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3</w:t>
            </w:r>
          </w:p>
        </w:tc>
      </w:tr>
      <w:tr w:rsidR="008407C7" w:rsidRPr="007E07C4" w14:paraId="3217C33C"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5407D231"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MŠ Sluníčko</w:t>
            </w:r>
          </w:p>
        </w:tc>
        <w:tc>
          <w:tcPr>
            <w:tcW w:w="375" w:type="pct"/>
            <w:vAlign w:val="center"/>
          </w:tcPr>
          <w:p w14:paraId="4B17932B"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528" w:type="pct"/>
            <w:vAlign w:val="center"/>
          </w:tcPr>
          <w:p w14:paraId="6275ABA4"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84</w:t>
            </w:r>
          </w:p>
        </w:tc>
        <w:tc>
          <w:tcPr>
            <w:tcW w:w="375" w:type="pct"/>
            <w:vAlign w:val="center"/>
          </w:tcPr>
          <w:p w14:paraId="5746964E"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79</w:t>
            </w:r>
          </w:p>
        </w:tc>
        <w:tc>
          <w:tcPr>
            <w:tcW w:w="653" w:type="pct"/>
            <w:vAlign w:val="center"/>
          </w:tcPr>
          <w:p w14:paraId="4A012579" w14:textId="5CC083C0"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8</w:t>
            </w:r>
          </w:p>
        </w:tc>
        <w:tc>
          <w:tcPr>
            <w:tcW w:w="531" w:type="pct"/>
            <w:vAlign w:val="center"/>
          </w:tcPr>
          <w:p w14:paraId="29076574"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1BCBEC75"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6</w:t>
            </w:r>
          </w:p>
        </w:tc>
        <w:tc>
          <w:tcPr>
            <w:tcW w:w="541" w:type="pct"/>
            <w:vAlign w:val="center"/>
          </w:tcPr>
          <w:p w14:paraId="793B0BC2"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1</w:t>
            </w:r>
          </w:p>
        </w:tc>
        <w:tc>
          <w:tcPr>
            <w:tcW w:w="619" w:type="pct"/>
            <w:vAlign w:val="center"/>
          </w:tcPr>
          <w:p w14:paraId="693F07B6" w14:textId="73BCB898" w:rsidR="000045E0" w:rsidRPr="008407C7" w:rsidRDefault="008407C7"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3</w:t>
            </w:r>
          </w:p>
        </w:tc>
      </w:tr>
      <w:tr w:rsidR="008407C7" w:rsidRPr="007E07C4" w14:paraId="21167E30"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54A9A0C6"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POHÁDKA Bratří Pelíšků</w:t>
            </w:r>
          </w:p>
        </w:tc>
        <w:tc>
          <w:tcPr>
            <w:tcW w:w="375" w:type="pct"/>
            <w:vAlign w:val="center"/>
          </w:tcPr>
          <w:p w14:paraId="0A89ACD1"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8</w:t>
            </w:r>
          </w:p>
        </w:tc>
        <w:tc>
          <w:tcPr>
            <w:tcW w:w="528" w:type="pct"/>
            <w:vAlign w:val="center"/>
          </w:tcPr>
          <w:p w14:paraId="5EB77C14"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187</w:t>
            </w:r>
          </w:p>
        </w:tc>
        <w:tc>
          <w:tcPr>
            <w:tcW w:w="375" w:type="pct"/>
            <w:vAlign w:val="center"/>
          </w:tcPr>
          <w:p w14:paraId="40200746"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165</w:t>
            </w:r>
          </w:p>
        </w:tc>
        <w:tc>
          <w:tcPr>
            <w:tcW w:w="653" w:type="pct"/>
            <w:vAlign w:val="center"/>
          </w:tcPr>
          <w:p w14:paraId="27C3D382" w14:textId="608B54DC"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33</w:t>
            </w:r>
          </w:p>
        </w:tc>
        <w:tc>
          <w:tcPr>
            <w:tcW w:w="531" w:type="pct"/>
            <w:vAlign w:val="center"/>
          </w:tcPr>
          <w:p w14:paraId="1E95FC38"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7AF9A996"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16</w:t>
            </w:r>
          </w:p>
        </w:tc>
        <w:tc>
          <w:tcPr>
            <w:tcW w:w="541" w:type="pct"/>
            <w:vAlign w:val="center"/>
          </w:tcPr>
          <w:p w14:paraId="56EBD700"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6</w:t>
            </w:r>
          </w:p>
        </w:tc>
        <w:tc>
          <w:tcPr>
            <w:tcW w:w="619" w:type="pct"/>
            <w:vAlign w:val="center"/>
          </w:tcPr>
          <w:p w14:paraId="30A4106A" w14:textId="3DC270FD" w:rsidR="000045E0" w:rsidRPr="008407C7" w:rsidRDefault="008407C7"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2</w:t>
            </w:r>
          </w:p>
        </w:tc>
      </w:tr>
      <w:tr w:rsidR="008407C7" w:rsidRPr="007E07C4" w14:paraId="4701A69E"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76F3BC7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 xml:space="preserve">MŠ Poláčkova </w:t>
            </w:r>
          </w:p>
        </w:tc>
        <w:tc>
          <w:tcPr>
            <w:tcW w:w="375" w:type="pct"/>
            <w:vAlign w:val="center"/>
          </w:tcPr>
          <w:p w14:paraId="7F91466A"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3</w:t>
            </w:r>
          </w:p>
        </w:tc>
        <w:tc>
          <w:tcPr>
            <w:tcW w:w="528" w:type="pct"/>
            <w:vAlign w:val="center"/>
          </w:tcPr>
          <w:p w14:paraId="03474B05"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84*</w:t>
            </w:r>
          </w:p>
        </w:tc>
        <w:tc>
          <w:tcPr>
            <w:tcW w:w="375" w:type="pct"/>
            <w:vAlign w:val="center"/>
          </w:tcPr>
          <w:p w14:paraId="6115B1B1"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81</w:t>
            </w:r>
          </w:p>
        </w:tc>
        <w:tc>
          <w:tcPr>
            <w:tcW w:w="653" w:type="pct"/>
            <w:vAlign w:val="center"/>
          </w:tcPr>
          <w:p w14:paraId="184EB9F5" w14:textId="5C435C4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14</w:t>
            </w:r>
          </w:p>
        </w:tc>
        <w:tc>
          <w:tcPr>
            <w:tcW w:w="531" w:type="pct"/>
            <w:vAlign w:val="center"/>
          </w:tcPr>
          <w:p w14:paraId="1F40B0A4"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0FC545BE"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6</w:t>
            </w:r>
          </w:p>
        </w:tc>
        <w:tc>
          <w:tcPr>
            <w:tcW w:w="541" w:type="pct"/>
            <w:vAlign w:val="center"/>
          </w:tcPr>
          <w:p w14:paraId="1E114C6A" w14:textId="77777777" w:rsidR="000045E0" w:rsidRPr="007E07C4" w:rsidRDefault="000045E0"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2</w:t>
            </w:r>
          </w:p>
        </w:tc>
        <w:tc>
          <w:tcPr>
            <w:tcW w:w="619" w:type="pct"/>
            <w:vAlign w:val="center"/>
          </w:tcPr>
          <w:p w14:paraId="18AD2F70" w14:textId="1D541C0A" w:rsidR="000045E0" w:rsidRPr="008407C7" w:rsidRDefault="008407C7" w:rsidP="007F3328">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1</w:t>
            </w:r>
          </w:p>
        </w:tc>
      </w:tr>
      <w:tr w:rsidR="008407C7" w:rsidRPr="007E07C4" w14:paraId="6BE3B3FC"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tcPr>
          <w:p w14:paraId="2561C774"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MŠ Horníkova (Čtyřlístek)</w:t>
            </w:r>
          </w:p>
        </w:tc>
        <w:tc>
          <w:tcPr>
            <w:tcW w:w="375" w:type="pct"/>
            <w:vAlign w:val="center"/>
          </w:tcPr>
          <w:p w14:paraId="332D6EA1"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4</w:t>
            </w:r>
          </w:p>
        </w:tc>
        <w:tc>
          <w:tcPr>
            <w:tcW w:w="528" w:type="pct"/>
            <w:vAlign w:val="center"/>
          </w:tcPr>
          <w:p w14:paraId="70F9E6E2"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bCs/>
                <w:spacing w:val="-4"/>
                <w:sz w:val="20"/>
                <w:szCs w:val="20"/>
                <w:lang w:val="cs-CZ"/>
              </w:rPr>
            </w:pPr>
            <w:r w:rsidRPr="007E07C4">
              <w:rPr>
                <w:rFonts w:cstheme="minorHAnsi"/>
                <w:bCs/>
                <w:spacing w:val="-4"/>
                <w:sz w:val="20"/>
                <w:szCs w:val="20"/>
                <w:lang w:val="cs-CZ"/>
              </w:rPr>
              <w:t>95*</w:t>
            </w:r>
          </w:p>
        </w:tc>
        <w:tc>
          <w:tcPr>
            <w:tcW w:w="375" w:type="pct"/>
            <w:vAlign w:val="center"/>
          </w:tcPr>
          <w:p w14:paraId="3E1B687C"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90</w:t>
            </w:r>
          </w:p>
        </w:tc>
        <w:tc>
          <w:tcPr>
            <w:tcW w:w="653" w:type="pct"/>
            <w:vAlign w:val="center"/>
          </w:tcPr>
          <w:p w14:paraId="3C84249B" w14:textId="1F380043"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14</w:t>
            </w:r>
          </w:p>
        </w:tc>
        <w:tc>
          <w:tcPr>
            <w:tcW w:w="531" w:type="pct"/>
            <w:vAlign w:val="center"/>
          </w:tcPr>
          <w:p w14:paraId="347D13B1"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ne</w:t>
            </w:r>
          </w:p>
        </w:tc>
        <w:tc>
          <w:tcPr>
            <w:tcW w:w="454" w:type="pct"/>
            <w:vAlign w:val="center"/>
          </w:tcPr>
          <w:p w14:paraId="3D694EC8"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8</w:t>
            </w:r>
          </w:p>
        </w:tc>
        <w:tc>
          <w:tcPr>
            <w:tcW w:w="541" w:type="pct"/>
            <w:vAlign w:val="center"/>
          </w:tcPr>
          <w:p w14:paraId="0C003490" w14:textId="77777777" w:rsidR="000045E0" w:rsidRPr="007E07C4" w:rsidRDefault="000045E0"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pacing w:val="-4"/>
                <w:sz w:val="20"/>
                <w:szCs w:val="20"/>
                <w:lang w:val="cs-CZ" w:eastAsia="cs-CZ"/>
              </w:rPr>
              <w:t>4</w:t>
            </w:r>
          </w:p>
        </w:tc>
        <w:tc>
          <w:tcPr>
            <w:tcW w:w="619" w:type="pct"/>
            <w:vAlign w:val="center"/>
          </w:tcPr>
          <w:p w14:paraId="7EED2CFC" w14:textId="11E2BFEB" w:rsidR="000045E0" w:rsidRPr="008407C7" w:rsidRDefault="008407C7" w:rsidP="007F3328">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8407C7">
              <w:rPr>
                <w:rFonts w:eastAsia="Times New Roman" w:cstheme="minorHAnsi"/>
                <w:color w:val="000000"/>
                <w:spacing w:val="-4"/>
                <w:sz w:val="20"/>
                <w:szCs w:val="20"/>
                <w:lang w:val="cs-CZ" w:eastAsia="cs-CZ"/>
              </w:rPr>
              <w:t>3</w:t>
            </w:r>
          </w:p>
        </w:tc>
      </w:tr>
      <w:tr w:rsidR="008407C7" w:rsidRPr="007E07C4" w14:paraId="5A003C2C"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924" w:type="pct"/>
            <w:hideMark/>
          </w:tcPr>
          <w:p w14:paraId="1B2389ED"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Celkem</w:t>
            </w:r>
          </w:p>
        </w:tc>
        <w:tc>
          <w:tcPr>
            <w:tcW w:w="375" w:type="pct"/>
          </w:tcPr>
          <w:p w14:paraId="3D6F129A" w14:textId="78C9069B" w:rsidR="000045E0" w:rsidRPr="007E07C4" w:rsidRDefault="00AB5199"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Pr>
                <w:rFonts w:cstheme="minorHAnsi"/>
                <w:b/>
                <w:sz w:val="20"/>
                <w:szCs w:val="20"/>
                <w:lang w:val="cs-CZ"/>
              </w:rPr>
              <w:t>36</w:t>
            </w:r>
          </w:p>
        </w:tc>
        <w:tc>
          <w:tcPr>
            <w:tcW w:w="528" w:type="pct"/>
          </w:tcPr>
          <w:p w14:paraId="69297F0D" w14:textId="76B56A55" w:rsidR="000045E0" w:rsidRPr="007E07C4" w:rsidRDefault="00AB5199"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Pr>
                <w:rFonts w:cstheme="minorHAnsi"/>
                <w:b/>
                <w:sz w:val="20"/>
                <w:szCs w:val="20"/>
                <w:lang w:val="cs-CZ"/>
              </w:rPr>
              <w:t>937</w:t>
            </w:r>
          </w:p>
        </w:tc>
        <w:tc>
          <w:tcPr>
            <w:tcW w:w="375" w:type="pct"/>
          </w:tcPr>
          <w:p w14:paraId="77FBFF25" w14:textId="797A53B0" w:rsidR="000045E0" w:rsidRPr="007E07C4" w:rsidRDefault="00AB5199"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Pr>
                <w:rFonts w:cstheme="minorHAnsi"/>
                <w:b/>
                <w:sz w:val="20"/>
                <w:szCs w:val="20"/>
                <w:lang w:val="cs-CZ"/>
              </w:rPr>
              <w:t>862</w:t>
            </w:r>
          </w:p>
        </w:tc>
        <w:tc>
          <w:tcPr>
            <w:tcW w:w="653" w:type="pct"/>
          </w:tcPr>
          <w:p w14:paraId="19781E1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7E07C4">
              <w:rPr>
                <w:rFonts w:cstheme="minorHAnsi"/>
                <w:b/>
                <w:sz w:val="20"/>
                <w:szCs w:val="20"/>
                <w:lang w:val="cs-CZ"/>
              </w:rPr>
              <w:t>197</w:t>
            </w:r>
          </w:p>
        </w:tc>
        <w:tc>
          <w:tcPr>
            <w:tcW w:w="531" w:type="pct"/>
          </w:tcPr>
          <w:p w14:paraId="3026FE58"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7E07C4">
              <w:rPr>
                <w:rFonts w:cstheme="minorHAnsi"/>
                <w:b/>
                <w:sz w:val="20"/>
                <w:szCs w:val="20"/>
                <w:lang w:val="cs-CZ"/>
              </w:rPr>
              <w:t>3 ano</w:t>
            </w:r>
          </w:p>
        </w:tc>
        <w:tc>
          <w:tcPr>
            <w:tcW w:w="454" w:type="pct"/>
          </w:tcPr>
          <w:p w14:paraId="62F8535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7E07C4">
              <w:rPr>
                <w:rFonts w:cstheme="minorHAnsi"/>
                <w:b/>
                <w:sz w:val="20"/>
                <w:szCs w:val="20"/>
                <w:lang w:val="cs-CZ"/>
              </w:rPr>
              <w:t>75</w:t>
            </w:r>
          </w:p>
        </w:tc>
        <w:tc>
          <w:tcPr>
            <w:tcW w:w="541" w:type="pct"/>
          </w:tcPr>
          <w:p w14:paraId="6BA1A3CA"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7E07C4">
              <w:rPr>
                <w:rFonts w:cstheme="minorHAnsi"/>
                <w:b/>
                <w:sz w:val="20"/>
                <w:szCs w:val="20"/>
                <w:lang w:val="cs-CZ"/>
              </w:rPr>
              <w:t>22</w:t>
            </w:r>
          </w:p>
        </w:tc>
        <w:tc>
          <w:tcPr>
            <w:tcW w:w="619" w:type="pct"/>
          </w:tcPr>
          <w:p w14:paraId="33157A43" w14:textId="3D8772A0" w:rsidR="000045E0" w:rsidRPr="008407C7" w:rsidRDefault="008407C7" w:rsidP="004E7EA9">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8407C7">
              <w:rPr>
                <w:rFonts w:cstheme="minorHAnsi"/>
                <w:b/>
                <w:sz w:val="20"/>
                <w:szCs w:val="20"/>
                <w:lang w:val="cs-CZ"/>
              </w:rPr>
              <w:t>25</w:t>
            </w:r>
          </w:p>
        </w:tc>
      </w:tr>
    </w:tbl>
    <w:p w14:paraId="56114A09" w14:textId="77777777" w:rsidR="000045E0" w:rsidRPr="007E07C4" w:rsidRDefault="000045E0" w:rsidP="000045E0">
      <w:pPr>
        <w:rPr>
          <w:sz w:val="20"/>
        </w:rPr>
      </w:pPr>
      <w:r w:rsidRPr="007E07C4">
        <w:rPr>
          <w:sz w:val="20"/>
        </w:rPr>
        <w:t>Zdroj: Úřad Městské části Brno-Líšeň, 2022; * V rejstříku škol uvedeno jako jedno pracoviště se souhrnnou kapacitou 179 dětí.</w:t>
      </w:r>
    </w:p>
    <w:p w14:paraId="094C8974" w14:textId="77777777" w:rsidR="007716EB" w:rsidRPr="007E07C4" w:rsidRDefault="007716EB" w:rsidP="007716EB"/>
    <w:p w14:paraId="75A95F59" w14:textId="60E34149" w:rsidR="007716EB" w:rsidRPr="007E07C4" w:rsidRDefault="007716EB" w:rsidP="007716EB">
      <w:r w:rsidRPr="007E07C4">
        <w:t xml:space="preserve">Celkový počet dětí v mateřských školách v Líšni od školního roku 2017/2018 do současnosti má </w:t>
      </w:r>
      <w:r w:rsidRPr="007E07C4">
        <w:rPr>
          <w:b/>
        </w:rPr>
        <w:t>klesající trend</w:t>
      </w:r>
      <w:r w:rsidRPr="007E07C4">
        <w:t xml:space="preserve">. </w:t>
      </w:r>
    </w:p>
    <w:p w14:paraId="7DBBDD5A" w14:textId="77777777" w:rsidR="007716EB" w:rsidRPr="007E07C4" w:rsidRDefault="007716EB">
      <w:pPr>
        <w:pStyle w:val="Odstavecseseznamem"/>
        <w:numPr>
          <w:ilvl w:val="0"/>
          <w:numId w:val="53"/>
        </w:numPr>
      </w:pPr>
      <w:r w:rsidRPr="007E07C4">
        <w:t xml:space="preserve">Ve školním roce 2017/2018 bylo v mateřských školách celkem 938 dětí, z toho nejvíce navštěvovalo MŠ Pohádku (187) kvůli jejím 3 pracovištím. </w:t>
      </w:r>
    </w:p>
    <w:p w14:paraId="2B27C7FF" w14:textId="77777777" w:rsidR="007716EB" w:rsidRPr="007E07C4" w:rsidRDefault="007716EB">
      <w:pPr>
        <w:pStyle w:val="Odstavecseseznamem"/>
        <w:numPr>
          <w:ilvl w:val="0"/>
          <w:numId w:val="53"/>
        </w:numPr>
      </w:pPr>
      <w:r w:rsidRPr="007E07C4">
        <w:t>V letech 2019/2020 došlo k prvnímu velkému poklesu, kdy mateřské školy navštěvovalo o 20 dětí méně. Největší pokles zaznamenaly MŠ Pohádka (-7) a Neklež (-5).</w:t>
      </w:r>
    </w:p>
    <w:p w14:paraId="303056AE" w14:textId="77777777" w:rsidR="007716EB" w:rsidRPr="007E07C4" w:rsidRDefault="007716EB">
      <w:pPr>
        <w:pStyle w:val="Odstavecseseznamem"/>
        <w:numPr>
          <w:ilvl w:val="0"/>
          <w:numId w:val="53"/>
        </w:numPr>
      </w:pPr>
      <w:r w:rsidRPr="007E07C4">
        <w:t xml:space="preserve">V letech 2020/2021 navštěvovalo mateřské školy o 12 dětí méně než v přechozím školním roce. Přesto stoupl počet dětí v mateřských školách Neklež a Poláčkova. </w:t>
      </w:r>
    </w:p>
    <w:p w14:paraId="497A3145" w14:textId="77777777" w:rsidR="007716EB" w:rsidRPr="007E07C4" w:rsidRDefault="007716EB">
      <w:pPr>
        <w:pStyle w:val="Odstavecseseznamem"/>
        <w:numPr>
          <w:ilvl w:val="0"/>
          <w:numId w:val="53"/>
        </w:numPr>
      </w:pPr>
      <w:r w:rsidRPr="007E07C4">
        <w:t>Ve školním roce 2021/2022 navštěvovalo mateřské školy 878 dětí, o 28 méně než v předchozím roce. Největší pokles zaznamenaly školy Pohádka a Sluníčko.</w:t>
      </w:r>
    </w:p>
    <w:p w14:paraId="07D9CD27" w14:textId="77777777" w:rsidR="007716EB" w:rsidRPr="007E07C4" w:rsidRDefault="007716EB" w:rsidP="000045E0"/>
    <w:p w14:paraId="1E6D0978" w14:textId="1EE5479D" w:rsidR="000045E0" w:rsidRPr="007E07C4" w:rsidRDefault="000045E0" w:rsidP="000045E0">
      <w:pPr>
        <w:pStyle w:val="Tabnad"/>
        <w:spacing w:before="120"/>
      </w:pPr>
      <w:r w:rsidRPr="007E07C4">
        <w:t xml:space="preserve">Tab. </w:t>
      </w:r>
      <w:r w:rsidR="009767D3" w:rsidRPr="007E07C4">
        <w:t>1</w:t>
      </w:r>
      <w:r w:rsidR="00D74A4B" w:rsidRPr="007E07C4">
        <w:t>1</w:t>
      </w:r>
      <w:r w:rsidRPr="007E07C4">
        <w:t xml:space="preserve">: Vývoj počtu dětí v MŠ </w:t>
      </w:r>
      <w:r w:rsidR="004E7EA9">
        <w:t xml:space="preserve">zřizovaných MČ Brno-Líšeň </w:t>
      </w:r>
      <w:r w:rsidRPr="007E07C4">
        <w:t xml:space="preserve">ve školních rocích 2016/2017 až 2021/2022 </w:t>
      </w:r>
    </w:p>
    <w:tbl>
      <w:tblPr>
        <w:tblStyle w:val="Svtlmkazvraznn2"/>
        <w:tblW w:w="5000" w:type="pct"/>
        <w:tblLook w:val="04A0" w:firstRow="1" w:lastRow="0" w:firstColumn="1" w:lastColumn="0" w:noHBand="0" w:noVBand="1"/>
      </w:tblPr>
      <w:tblGrid>
        <w:gridCol w:w="3479"/>
        <w:gridCol w:w="1116"/>
        <w:gridCol w:w="1117"/>
        <w:gridCol w:w="1113"/>
        <w:gridCol w:w="1117"/>
        <w:gridCol w:w="1110"/>
      </w:tblGrid>
      <w:tr w:rsidR="000045E0" w:rsidRPr="007E07C4" w14:paraId="5DF250B1" w14:textId="77777777" w:rsidTr="008407C7">
        <w:trPr>
          <w:cnfStyle w:val="100000000000" w:firstRow="1" w:lastRow="0" w:firstColumn="0" w:lastColumn="0" w:oddVBand="0" w:evenVBand="0" w:oddHBand="0" w:evenHBand="0" w:firstRowFirstColumn="0" w:firstRowLastColumn="0" w:lastRowFirstColumn="0" w:lastRowLastColumn="0"/>
          <w:trHeight w:val="62"/>
          <w:tblHeader/>
        </w:trPr>
        <w:tc>
          <w:tcPr>
            <w:cnfStyle w:val="001000000000" w:firstRow="0" w:lastRow="0" w:firstColumn="1" w:lastColumn="0" w:oddVBand="0" w:evenVBand="0" w:oddHBand="0" w:evenHBand="0" w:firstRowFirstColumn="0" w:firstRowLastColumn="0" w:lastRowFirstColumn="0" w:lastRowLastColumn="0"/>
            <w:tcW w:w="1921" w:type="pct"/>
            <w:hideMark/>
          </w:tcPr>
          <w:p w14:paraId="5810FD2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Zkrácený název</w:t>
            </w:r>
          </w:p>
        </w:tc>
        <w:tc>
          <w:tcPr>
            <w:tcW w:w="616" w:type="pct"/>
            <w:hideMark/>
          </w:tcPr>
          <w:p w14:paraId="1ECBF891"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2017/2018</w:t>
            </w:r>
          </w:p>
        </w:tc>
        <w:tc>
          <w:tcPr>
            <w:tcW w:w="617" w:type="pct"/>
            <w:hideMark/>
          </w:tcPr>
          <w:p w14:paraId="120B85C8"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2018/2019</w:t>
            </w:r>
          </w:p>
        </w:tc>
        <w:tc>
          <w:tcPr>
            <w:tcW w:w="615" w:type="pct"/>
            <w:hideMark/>
          </w:tcPr>
          <w:p w14:paraId="5F17F87C"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2019/2020</w:t>
            </w:r>
          </w:p>
        </w:tc>
        <w:tc>
          <w:tcPr>
            <w:tcW w:w="617" w:type="pct"/>
            <w:hideMark/>
          </w:tcPr>
          <w:p w14:paraId="35A49B0B"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2020/2021</w:t>
            </w:r>
          </w:p>
        </w:tc>
        <w:tc>
          <w:tcPr>
            <w:tcW w:w="613" w:type="pct"/>
            <w:hideMark/>
          </w:tcPr>
          <w:p w14:paraId="06DCC15A"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4"/>
                <w:sz w:val="20"/>
                <w:szCs w:val="20"/>
                <w:lang w:val="cs-CZ"/>
              </w:rPr>
            </w:pPr>
            <w:r w:rsidRPr="007E07C4">
              <w:rPr>
                <w:rFonts w:cstheme="minorHAnsi"/>
                <w:spacing w:val="-14"/>
                <w:sz w:val="20"/>
                <w:szCs w:val="20"/>
                <w:lang w:val="cs-CZ"/>
              </w:rPr>
              <w:t>2021/2022</w:t>
            </w:r>
          </w:p>
        </w:tc>
      </w:tr>
      <w:tr w:rsidR="000045E0" w:rsidRPr="007E07C4" w14:paraId="3E81D567" w14:textId="77777777" w:rsidTr="008407C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340E7C94"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Hochmanova </w:t>
            </w:r>
          </w:p>
        </w:tc>
        <w:tc>
          <w:tcPr>
            <w:tcW w:w="616" w:type="pct"/>
          </w:tcPr>
          <w:p w14:paraId="2ACE114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84+2 IV </w:t>
            </w:r>
          </w:p>
        </w:tc>
        <w:tc>
          <w:tcPr>
            <w:tcW w:w="617" w:type="pct"/>
          </w:tcPr>
          <w:p w14:paraId="3E79D6F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83+2 IV </w:t>
            </w:r>
          </w:p>
        </w:tc>
        <w:tc>
          <w:tcPr>
            <w:tcW w:w="615" w:type="pct"/>
          </w:tcPr>
          <w:p w14:paraId="63398DF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 83+3 IV</w:t>
            </w:r>
          </w:p>
        </w:tc>
        <w:tc>
          <w:tcPr>
            <w:tcW w:w="617" w:type="pct"/>
          </w:tcPr>
          <w:p w14:paraId="3207FF58"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 83</w:t>
            </w:r>
          </w:p>
        </w:tc>
        <w:tc>
          <w:tcPr>
            <w:tcW w:w="613" w:type="pct"/>
          </w:tcPr>
          <w:p w14:paraId="77DB98C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83+1 IV </w:t>
            </w:r>
          </w:p>
        </w:tc>
      </w:tr>
      <w:tr w:rsidR="000045E0" w:rsidRPr="007E07C4" w14:paraId="63757EF1" w14:textId="77777777" w:rsidTr="008407C7">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15E49DAC"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Synkova </w:t>
            </w:r>
          </w:p>
        </w:tc>
        <w:tc>
          <w:tcPr>
            <w:tcW w:w="616" w:type="pct"/>
          </w:tcPr>
          <w:p w14:paraId="7E818D5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84 </w:t>
            </w:r>
          </w:p>
        </w:tc>
        <w:tc>
          <w:tcPr>
            <w:tcW w:w="617" w:type="pct"/>
          </w:tcPr>
          <w:p w14:paraId="4B197710"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84 </w:t>
            </w:r>
          </w:p>
        </w:tc>
        <w:tc>
          <w:tcPr>
            <w:tcW w:w="615" w:type="pct"/>
          </w:tcPr>
          <w:p w14:paraId="2AF97CE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84</w:t>
            </w:r>
          </w:p>
        </w:tc>
        <w:tc>
          <w:tcPr>
            <w:tcW w:w="617" w:type="pct"/>
          </w:tcPr>
          <w:p w14:paraId="4039667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81</w:t>
            </w:r>
          </w:p>
        </w:tc>
        <w:tc>
          <w:tcPr>
            <w:tcW w:w="613" w:type="pct"/>
          </w:tcPr>
          <w:p w14:paraId="751C8DB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81 </w:t>
            </w:r>
          </w:p>
        </w:tc>
      </w:tr>
      <w:tr w:rsidR="000045E0" w:rsidRPr="007E07C4" w14:paraId="0EB90CD4" w14:textId="77777777" w:rsidTr="008407C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2D93DF42"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Trnkova </w:t>
            </w:r>
          </w:p>
        </w:tc>
        <w:tc>
          <w:tcPr>
            <w:tcW w:w="616" w:type="pct"/>
          </w:tcPr>
          <w:p w14:paraId="1CE8BC8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70 </w:t>
            </w:r>
          </w:p>
        </w:tc>
        <w:tc>
          <w:tcPr>
            <w:tcW w:w="617" w:type="pct"/>
          </w:tcPr>
          <w:p w14:paraId="27960AF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70 </w:t>
            </w:r>
          </w:p>
        </w:tc>
        <w:tc>
          <w:tcPr>
            <w:tcW w:w="615" w:type="pct"/>
          </w:tcPr>
          <w:p w14:paraId="422FAA3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68 </w:t>
            </w:r>
          </w:p>
        </w:tc>
        <w:tc>
          <w:tcPr>
            <w:tcW w:w="617" w:type="pct"/>
          </w:tcPr>
          <w:p w14:paraId="39A16C20"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63</w:t>
            </w:r>
          </w:p>
        </w:tc>
        <w:tc>
          <w:tcPr>
            <w:tcW w:w="613" w:type="pct"/>
          </w:tcPr>
          <w:p w14:paraId="00BDDC4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60 </w:t>
            </w:r>
          </w:p>
        </w:tc>
      </w:tr>
      <w:tr w:rsidR="000045E0" w:rsidRPr="007E07C4" w14:paraId="25D63D30" w14:textId="77777777" w:rsidTr="008407C7">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6C2DE3DA"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RADOST Michalova</w:t>
            </w:r>
          </w:p>
        </w:tc>
        <w:tc>
          <w:tcPr>
            <w:tcW w:w="616" w:type="pct"/>
          </w:tcPr>
          <w:p w14:paraId="378B0870"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84 </w:t>
            </w:r>
          </w:p>
        </w:tc>
        <w:tc>
          <w:tcPr>
            <w:tcW w:w="617" w:type="pct"/>
          </w:tcPr>
          <w:p w14:paraId="6BCF71A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w:t>
            </w:r>
          </w:p>
        </w:tc>
        <w:tc>
          <w:tcPr>
            <w:tcW w:w="615" w:type="pct"/>
          </w:tcPr>
          <w:p w14:paraId="1047D9A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81</w:t>
            </w:r>
          </w:p>
        </w:tc>
        <w:tc>
          <w:tcPr>
            <w:tcW w:w="617" w:type="pct"/>
          </w:tcPr>
          <w:p w14:paraId="2F75A852"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79</w:t>
            </w:r>
          </w:p>
        </w:tc>
        <w:tc>
          <w:tcPr>
            <w:tcW w:w="613" w:type="pct"/>
          </w:tcPr>
          <w:p w14:paraId="4FC724A9"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78</w:t>
            </w:r>
          </w:p>
        </w:tc>
      </w:tr>
      <w:tr w:rsidR="000045E0" w:rsidRPr="007E07C4" w14:paraId="7756917A" w14:textId="77777777" w:rsidTr="008407C7">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21" w:type="pct"/>
          </w:tcPr>
          <w:p w14:paraId="26F63374"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Neklež </w:t>
            </w:r>
          </w:p>
        </w:tc>
        <w:tc>
          <w:tcPr>
            <w:tcW w:w="616" w:type="pct"/>
          </w:tcPr>
          <w:p w14:paraId="4E20BAE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84 </w:t>
            </w:r>
          </w:p>
        </w:tc>
        <w:tc>
          <w:tcPr>
            <w:tcW w:w="617" w:type="pct"/>
          </w:tcPr>
          <w:p w14:paraId="58AE76D2"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84 </w:t>
            </w:r>
          </w:p>
        </w:tc>
        <w:tc>
          <w:tcPr>
            <w:tcW w:w="615" w:type="pct"/>
          </w:tcPr>
          <w:p w14:paraId="381146C2"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79</w:t>
            </w:r>
          </w:p>
        </w:tc>
        <w:tc>
          <w:tcPr>
            <w:tcW w:w="617" w:type="pct"/>
          </w:tcPr>
          <w:p w14:paraId="09D44C9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83 </w:t>
            </w:r>
          </w:p>
        </w:tc>
        <w:tc>
          <w:tcPr>
            <w:tcW w:w="613" w:type="pct"/>
          </w:tcPr>
          <w:p w14:paraId="308B9EC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xml:space="preserve">82 </w:t>
            </w:r>
          </w:p>
        </w:tc>
      </w:tr>
      <w:tr w:rsidR="000045E0" w:rsidRPr="007E07C4" w14:paraId="5DF09E22" w14:textId="77777777" w:rsidTr="008407C7">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4F17F213"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Puchýřova 1</w:t>
            </w:r>
          </w:p>
        </w:tc>
        <w:tc>
          <w:tcPr>
            <w:tcW w:w="616" w:type="pct"/>
          </w:tcPr>
          <w:p w14:paraId="64AEAD60"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82</w:t>
            </w:r>
          </w:p>
        </w:tc>
        <w:tc>
          <w:tcPr>
            <w:tcW w:w="617" w:type="pct"/>
          </w:tcPr>
          <w:p w14:paraId="1C3E19FD"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w:t>
            </w:r>
          </w:p>
        </w:tc>
        <w:tc>
          <w:tcPr>
            <w:tcW w:w="615" w:type="pct"/>
          </w:tcPr>
          <w:p w14:paraId="1577B7C9"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w:t>
            </w:r>
          </w:p>
        </w:tc>
        <w:tc>
          <w:tcPr>
            <w:tcW w:w="617" w:type="pct"/>
          </w:tcPr>
          <w:p w14:paraId="2CD24854"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79</w:t>
            </w:r>
          </w:p>
        </w:tc>
        <w:tc>
          <w:tcPr>
            <w:tcW w:w="613" w:type="pct"/>
          </w:tcPr>
          <w:p w14:paraId="1A2D7BBC"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74</w:t>
            </w:r>
          </w:p>
        </w:tc>
      </w:tr>
      <w:tr w:rsidR="000045E0" w:rsidRPr="007E07C4" w14:paraId="0C8A25A0" w14:textId="77777777" w:rsidTr="008407C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72EF5916" w14:textId="77777777" w:rsidR="000045E0" w:rsidRPr="007E07C4" w:rsidRDefault="000045E0" w:rsidP="00A22E87">
            <w:pPr>
              <w:pStyle w:val="Texttabulka"/>
              <w:ind w:right="-57"/>
              <w:rPr>
                <w:rFonts w:cstheme="minorHAnsi"/>
                <w:spacing w:val="-6"/>
                <w:sz w:val="20"/>
                <w:szCs w:val="20"/>
                <w:lang w:val="cs-CZ"/>
              </w:rPr>
            </w:pPr>
            <w:r w:rsidRPr="007E07C4">
              <w:rPr>
                <w:rFonts w:cstheme="minorHAnsi"/>
                <w:bCs w:val="0"/>
                <w:sz w:val="20"/>
                <w:szCs w:val="20"/>
                <w:lang w:val="cs-CZ"/>
              </w:rPr>
              <w:t>MŠ Sluníčko</w:t>
            </w:r>
          </w:p>
        </w:tc>
        <w:tc>
          <w:tcPr>
            <w:tcW w:w="616" w:type="pct"/>
          </w:tcPr>
          <w:p w14:paraId="63399FE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w:t>
            </w:r>
          </w:p>
        </w:tc>
        <w:tc>
          <w:tcPr>
            <w:tcW w:w="617" w:type="pct"/>
          </w:tcPr>
          <w:p w14:paraId="34B8EF2F"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84 </w:t>
            </w:r>
          </w:p>
        </w:tc>
        <w:tc>
          <w:tcPr>
            <w:tcW w:w="615" w:type="pct"/>
          </w:tcPr>
          <w:p w14:paraId="35BCBEB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84 </w:t>
            </w:r>
          </w:p>
        </w:tc>
        <w:tc>
          <w:tcPr>
            <w:tcW w:w="617" w:type="pct"/>
          </w:tcPr>
          <w:p w14:paraId="24EDF1EA"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84 </w:t>
            </w:r>
          </w:p>
        </w:tc>
        <w:tc>
          <w:tcPr>
            <w:tcW w:w="613" w:type="pct"/>
          </w:tcPr>
          <w:p w14:paraId="576659A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81 </w:t>
            </w:r>
          </w:p>
        </w:tc>
      </w:tr>
      <w:tr w:rsidR="000045E0" w:rsidRPr="007E07C4" w14:paraId="71CE7B5F" w14:textId="77777777" w:rsidTr="008407C7">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2AD22951"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POHÁDKA Bratří Pelíšků</w:t>
            </w:r>
          </w:p>
        </w:tc>
        <w:tc>
          <w:tcPr>
            <w:tcW w:w="616" w:type="pct"/>
          </w:tcPr>
          <w:p w14:paraId="5B87D91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187</w:t>
            </w:r>
          </w:p>
        </w:tc>
        <w:tc>
          <w:tcPr>
            <w:tcW w:w="617" w:type="pct"/>
          </w:tcPr>
          <w:p w14:paraId="05A16C2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186</w:t>
            </w:r>
          </w:p>
        </w:tc>
        <w:tc>
          <w:tcPr>
            <w:tcW w:w="615" w:type="pct"/>
          </w:tcPr>
          <w:p w14:paraId="1CBEF19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180</w:t>
            </w:r>
          </w:p>
        </w:tc>
        <w:tc>
          <w:tcPr>
            <w:tcW w:w="617" w:type="pct"/>
          </w:tcPr>
          <w:p w14:paraId="64478E30"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178</w:t>
            </w:r>
          </w:p>
        </w:tc>
        <w:tc>
          <w:tcPr>
            <w:tcW w:w="613" w:type="pct"/>
          </w:tcPr>
          <w:p w14:paraId="2826C133"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166</w:t>
            </w:r>
          </w:p>
        </w:tc>
      </w:tr>
      <w:tr w:rsidR="000045E0" w:rsidRPr="007E07C4" w14:paraId="325F0C9F" w14:textId="77777777" w:rsidTr="008407C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195FCE0C"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 xml:space="preserve">MŠ Poláčkova </w:t>
            </w:r>
          </w:p>
        </w:tc>
        <w:tc>
          <w:tcPr>
            <w:tcW w:w="616" w:type="pct"/>
          </w:tcPr>
          <w:p w14:paraId="0B705072"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83</w:t>
            </w:r>
          </w:p>
        </w:tc>
        <w:tc>
          <w:tcPr>
            <w:tcW w:w="617" w:type="pct"/>
          </w:tcPr>
          <w:p w14:paraId="6ECACDB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83</w:t>
            </w:r>
          </w:p>
        </w:tc>
        <w:tc>
          <w:tcPr>
            <w:tcW w:w="615" w:type="pct"/>
          </w:tcPr>
          <w:p w14:paraId="754327C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81</w:t>
            </w:r>
          </w:p>
        </w:tc>
        <w:tc>
          <w:tcPr>
            <w:tcW w:w="617" w:type="pct"/>
          </w:tcPr>
          <w:p w14:paraId="2C598A42"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85</w:t>
            </w:r>
          </w:p>
        </w:tc>
        <w:tc>
          <w:tcPr>
            <w:tcW w:w="613" w:type="pct"/>
          </w:tcPr>
          <w:p w14:paraId="0219C9CA"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81</w:t>
            </w:r>
          </w:p>
        </w:tc>
      </w:tr>
      <w:tr w:rsidR="000045E0" w:rsidRPr="007E07C4" w14:paraId="0BC43296" w14:textId="77777777" w:rsidTr="008407C7">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21" w:type="pct"/>
          </w:tcPr>
          <w:p w14:paraId="0373F91F"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MŠ Čtyřlístek Horníkova</w:t>
            </w:r>
          </w:p>
        </w:tc>
        <w:tc>
          <w:tcPr>
            <w:tcW w:w="616" w:type="pct"/>
          </w:tcPr>
          <w:p w14:paraId="1328DE13"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94</w:t>
            </w:r>
          </w:p>
        </w:tc>
        <w:tc>
          <w:tcPr>
            <w:tcW w:w="617" w:type="pct"/>
          </w:tcPr>
          <w:p w14:paraId="21DC4124"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93</w:t>
            </w:r>
          </w:p>
        </w:tc>
        <w:tc>
          <w:tcPr>
            <w:tcW w:w="615" w:type="pct"/>
          </w:tcPr>
          <w:p w14:paraId="19BBCB70"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91</w:t>
            </w:r>
          </w:p>
        </w:tc>
        <w:tc>
          <w:tcPr>
            <w:tcW w:w="617" w:type="pct"/>
          </w:tcPr>
          <w:p w14:paraId="5478347E"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91</w:t>
            </w:r>
          </w:p>
        </w:tc>
        <w:tc>
          <w:tcPr>
            <w:tcW w:w="613" w:type="pct"/>
          </w:tcPr>
          <w:p w14:paraId="2282B771"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eastAsia="Times New Roman" w:cstheme="minorHAnsi"/>
                <w:color w:val="000000"/>
                <w:sz w:val="20"/>
                <w:szCs w:val="20"/>
                <w:lang w:val="cs-CZ" w:eastAsia="cs-CZ"/>
              </w:rPr>
              <w:t> 91</w:t>
            </w:r>
          </w:p>
        </w:tc>
      </w:tr>
      <w:tr w:rsidR="000045E0" w:rsidRPr="007E07C4" w14:paraId="2612C2DF" w14:textId="77777777" w:rsidTr="003C2C33">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921" w:type="pct"/>
            <w:hideMark/>
          </w:tcPr>
          <w:p w14:paraId="21A39EB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Celkem</w:t>
            </w:r>
          </w:p>
        </w:tc>
        <w:tc>
          <w:tcPr>
            <w:tcW w:w="616" w:type="pct"/>
          </w:tcPr>
          <w:p w14:paraId="1D0BE743" w14:textId="77777777" w:rsidR="000045E0" w:rsidRPr="003C2C33"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3C2C33">
              <w:rPr>
                <w:rFonts w:cstheme="minorHAnsi"/>
                <w:b/>
                <w:sz w:val="20"/>
                <w:szCs w:val="20"/>
                <w:lang w:val="cs-CZ"/>
              </w:rPr>
              <w:t>938</w:t>
            </w:r>
          </w:p>
        </w:tc>
        <w:tc>
          <w:tcPr>
            <w:tcW w:w="617" w:type="pct"/>
          </w:tcPr>
          <w:p w14:paraId="6CB3AB96" w14:textId="77777777" w:rsidR="000045E0" w:rsidRPr="003C2C33"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3C2C33">
              <w:rPr>
                <w:rFonts w:cstheme="minorHAnsi"/>
                <w:b/>
                <w:sz w:val="20"/>
                <w:szCs w:val="20"/>
                <w:lang w:val="cs-CZ"/>
              </w:rPr>
              <w:t>937</w:t>
            </w:r>
          </w:p>
        </w:tc>
        <w:tc>
          <w:tcPr>
            <w:tcW w:w="615" w:type="pct"/>
          </w:tcPr>
          <w:p w14:paraId="43CA86D0" w14:textId="77777777" w:rsidR="000045E0" w:rsidRPr="003C2C33"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3C2C33">
              <w:rPr>
                <w:rFonts w:cstheme="minorHAnsi"/>
                <w:b/>
                <w:sz w:val="20"/>
                <w:szCs w:val="20"/>
                <w:lang w:val="cs-CZ"/>
              </w:rPr>
              <w:t>918</w:t>
            </w:r>
          </w:p>
        </w:tc>
        <w:tc>
          <w:tcPr>
            <w:tcW w:w="617" w:type="pct"/>
          </w:tcPr>
          <w:p w14:paraId="4BA2B400" w14:textId="77777777" w:rsidR="000045E0" w:rsidRPr="003C2C33"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3C2C33">
              <w:rPr>
                <w:rFonts w:cstheme="minorHAnsi"/>
                <w:b/>
                <w:sz w:val="20"/>
                <w:szCs w:val="20"/>
                <w:lang w:val="cs-CZ"/>
              </w:rPr>
              <w:t>906</w:t>
            </w:r>
          </w:p>
        </w:tc>
        <w:tc>
          <w:tcPr>
            <w:tcW w:w="613" w:type="pct"/>
          </w:tcPr>
          <w:p w14:paraId="3BE0470E" w14:textId="77777777" w:rsidR="000045E0" w:rsidRPr="003C2C33"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sz w:val="20"/>
                <w:szCs w:val="20"/>
                <w:lang w:val="cs-CZ"/>
              </w:rPr>
            </w:pPr>
            <w:r w:rsidRPr="003C2C33">
              <w:rPr>
                <w:rFonts w:cstheme="minorHAnsi"/>
                <w:b/>
                <w:sz w:val="20"/>
                <w:szCs w:val="20"/>
                <w:lang w:val="cs-CZ"/>
              </w:rPr>
              <w:t>878</w:t>
            </w:r>
          </w:p>
        </w:tc>
      </w:tr>
    </w:tbl>
    <w:p w14:paraId="38CAB63C" w14:textId="77777777" w:rsidR="000045E0" w:rsidRPr="007E07C4" w:rsidRDefault="000045E0" w:rsidP="000045E0">
      <w:pPr>
        <w:rPr>
          <w:sz w:val="20"/>
        </w:rPr>
      </w:pPr>
      <w:r w:rsidRPr="007E07C4">
        <w:rPr>
          <w:sz w:val="20"/>
        </w:rPr>
        <w:t>Zdroj:</w:t>
      </w:r>
      <w:bookmarkEnd w:id="38"/>
      <w:r w:rsidRPr="007E07C4">
        <w:rPr>
          <w:sz w:val="20"/>
        </w:rPr>
        <w:t xml:space="preserve"> Úřad Městské části Brno-Líšeň, 2022</w:t>
      </w:r>
    </w:p>
    <w:p w14:paraId="72D7F68C" w14:textId="735566BB" w:rsidR="00072119" w:rsidRPr="007E07C4" w:rsidRDefault="00072119" w:rsidP="000045E0"/>
    <w:p w14:paraId="7D25EDF6" w14:textId="77777777" w:rsidR="002E35EB" w:rsidRPr="007E07C4" w:rsidRDefault="002E35EB" w:rsidP="002E35EB">
      <w:r w:rsidRPr="007E07C4">
        <w:rPr>
          <w:b/>
        </w:rPr>
        <w:t>Naplněnost</w:t>
      </w:r>
      <w:r w:rsidRPr="007E07C4">
        <w:t xml:space="preserve"> mateřských škol v Líšni za posledních 5 let klesala, přesto se ale v průměru drží nad 90 %.</w:t>
      </w:r>
    </w:p>
    <w:p w14:paraId="3327003D" w14:textId="77777777" w:rsidR="002E35EB" w:rsidRPr="007E07C4" w:rsidRDefault="002E35EB">
      <w:pPr>
        <w:pStyle w:val="Odstavecseseznamem"/>
        <w:numPr>
          <w:ilvl w:val="0"/>
          <w:numId w:val="53"/>
        </w:numPr>
      </w:pPr>
      <w:r w:rsidRPr="007E07C4">
        <w:t xml:space="preserve">Nejvyšší průměrná naplněnost mateřských škol byla v letech 2018/2018 a 2018/2019 (100,1 %). V tomto období to bylo zapříčiněno vysokou naplněností v mateřských školách Pohádka (103,7 %) a Hochmanova (102,4, resp. 101,2 %). </w:t>
      </w:r>
    </w:p>
    <w:p w14:paraId="7A40E006" w14:textId="77777777" w:rsidR="002E35EB" w:rsidRPr="007E07C4" w:rsidRDefault="002E35EB">
      <w:pPr>
        <w:pStyle w:val="Odstavecseseznamem"/>
        <w:numPr>
          <w:ilvl w:val="0"/>
          <w:numId w:val="53"/>
        </w:numPr>
      </w:pPr>
      <w:r w:rsidRPr="007E07C4">
        <w:t xml:space="preserve">V následujících 3 školních letech klesala naplněnost mateřských škol především kvůli poklesu u škol Trnkova, Puchýřova a Pohádka. </w:t>
      </w:r>
    </w:p>
    <w:p w14:paraId="25DF4B67" w14:textId="65675932" w:rsidR="002E35EB" w:rsidRPr="007E07C4" w:rsidRDefault="002E35EB">
      <w:pPr>
        <w:pStyle w:val="Odstavecseseznamem"/>
        <w:numPr>
          <w:ilvl w:val="0"/>
          <w:numId w:val="53"/>
        </w:numPr>
      </w:pPr>
      <w:r w:rsidRPr="007E07C4">
        <w:t>Celkem klesla naplněnost mateřských škol od školního roku 2017/2018 do současnosti o</w:t>
      </w:r>
      <w:r w:rsidR="008407C7">
        <w:t> </w:t>
      </w:r>
      <w:r w:rsidRPr="007E07C4">
        <w:t>5,9 procentních bodů.</w:t>
      </w:r>
    </w:p>
    <w:p w14:paraId="07A079C7" w14:textId="3D6415E8" w:rsidR="000045E0" w:rsidRPr="007E07C4" w:rsidRDefault="000045E0" w:rsidP="000045E0">
      <w:pPr>
        <w:pStyle w:val="Tabnad"/>
        <w:spacing w:before="120"/>
      </w:pPr>
      <w:r w:rsidRPr="007E07C4">
        <w:t>Tab. 1</w:t>
      </w:r>
      <w:r w:rsidR="00D74A4B" w:rsidRPr="007E07C4">
        <w:t>2</w:t>
      </w:r>
      <w:r w:rsidRPr="007E07C4">
        <w:t>: Vývoj naplněnosti MŠ</w:t>
      </w:r>
      <w:r w:rsidR="008407C7">
        <w:t xml:space="preserve"> zřizovaných MČ Brno-Líšeň</w:t>
      </w:r>
      <w:r w:rsidRPr="007E07C4">
        <w:t xml:space="preserve"> ve školních rocích 2016/2017 až 2021/2022 (v %)</w:t>
      </w:r>
    </w:p>
    <w:tbl>
      <w:tblPr>
        <w:tblStyle w:val="Svtlmkazvraznn2"/>
        <w:tblW w:w="5000" w:type="pct"/>
        <w:tblLook w:val="04A0" w:firstRow="1" w:lastRow="0" w:firstColumn="1" w:lastColumn="0" w:noHBand="0" w:noVBand="1"/>
      </w:tblPr>
      <w:tblGrid>
        <w:gridCol w:w="3645"/>
        <w:gridCol w:w="1083"/>
        <w:gridCol w:w="1084"/>
        <w:gridCol w:w="1081"/>
        <w:gridCol w:w="1084"/>
        <w:gridCol w:w="1075"/>
      </w:tblGrid>
      <w:tr w:rsidR="000045E0" w:rsidRPr="007E07C4" w14:paraId="7FC3795E" w14:textId="77777777" w:rsidTr="008407C7">
        <w:trPr>
          <w:cnfStyle w:val="100000000000" w:firstRow="1" w:lastRow="0" w:firstColumn="0" w:lastColumn="0" w:oddVBand="0" w:evenVBand="0" w:oddHBand="0"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013" w:type="pct"/>
            <w:hideMark/>
          </w:tcPr>
          <w:p w14:paraId="326C6D2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Zkrácený název</w:t>
            </w:r>
          </w:p>
        </w:tc>
        <w:tc>
          <w:tcPr>
            <w:tcW w:w="598" w:type="pct"/>
            <w:hideMark/>
          </w:tcPr>
          <w:p w14:paraId="04A380C8"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2017/2018</w:t>
            </w:r>
          </w:p>
        </w:tc>
        <w:tc>
          <w:tcPr>
            <w:tcW w:w="599" w:type="pct"/>
            <w:hideMark/>
          </w:tcPr>
          <w:p w14:paraId="0F901A74"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2018/2019</w:t>
            </w:r>
          </w:p>
        </w:tc>
        <w:tc>
          <w:tcPr>
            <w:tcW w:w="597" w:type="pct"/>
            <w:hideMark/>
          </w:tcPr>
          <w:p w14:paraId="2653848C"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2019/2020</w:t>
            </w:r>
          </w:p>
        </w:tc>
        <w:tc>
          <w:tcPr>
            <w:tcW w:w="599" w:type="pct"/>
            <w:hideMark/>
          </w:tcPr>
          <w:p w14:paraId="6D10AF5F"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2020/2021</w:t>
            </w:r>
          </w:p>
        </w:tc>
        <w:tc>
          <w:tcPr>
            <w:tcW w:w="595" w:type="pct"/>
            <w:hideMark/>
          </w:tcPr>
          <w:p w14:paraId="3424B86A"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4"/>
                <w:sz w:val="20"/>
                <w:szCs w:val="20"/>
                <w:lang w:val="cs-CZ"/>
              </w:rPr>
            </w:pPr>
            <w:r w:rsidRPr="007E07C4">
              <w:rPr>
                <w:rFonts w:cstheme="minorHAnsi"/>
                <w:spacing w:val="-14"/>
                <w:sz w:val="20"/>
                <w:szCs w:val="20"/>
                <w:lang w:val="cs-CZ"/>
              </w:rPr>
              <w:t>2021/2022</w:t>
            </w:r>
          </w:p>
        </w:tc>
      </w:tr>
      <w:tr w:rsidR="000045E0" w:rsidRPr="007E07C4" w14:paraId="0E4A9319" w14:textId="77777777" w:rsidTr="008407C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09141A91"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Hochmanova </w:t>
            </w:r>
          </w:p>
        </w:tc>
        <w:tc>
          <w:tcPr>
            <w:tcW w:w="598" w:type="pct"/>
          </w:tcPr>
          <w:p w14:paraId="634BD34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102,4</w:t>
            </w:r>
          </w:p>
        </w:tc>
        <w:tc>
          <w:tcPr>
            <w:tcW w:w="599" w:type="pct"/>
          </w:tcPr>
          <w:p w14:paraId="6EF4A015"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101,2</w:t>
            </w:r>
          </w:p>
        </w:tc>
        <w:tc>
          <w:tcPr>
            <w:tcW w:w="597" w:type="pct"/>
          </w:tcPr>
          <w:p w14:paraId="39AE314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102,4</w:t>
            </w:r>
          </w:p>
        </w:tc>
        <w:tc>
          <w:tcPr>
            <w:tcW w:w="599" w:type="pct"/>
          </w:tcPr>
          <w:p w14:paraId="6AA6318F"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98,8</w:t>
            </w:r>
          </w:p>
        </w:tc>
        <w:tc>
          <w:tcPr>
            <w:tcW w:w="595" w:type="pct"/>
          </w:tcPr>
          <w:p w14:paraId="04C82BF2"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w:t>
            </w:r>
          </w:p>
        </w:tc>
      </w:tr>
      <w:tr w:rsidR="000045E0" w:rsidRPr="007E07C4" w14:paraId="480C10E2" w14:textId="77777777" w:rsidTr="008407C7">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5DF9D1B0"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Synkova </w:t>
            </w:r>
          </w:p>
        </w:tc>
        <w:tc>
          <w:tcPr>
            <w:tcW w:w="598" w:type="pct"/>
          </w:tcPr>
          <w:p w14:paraId="53EE4233"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w:t>
            </w:r>
          </w:p>
        </w:tc>
        <w:tc>
          <w:tcPr>
            <w:tcW w:w="599" w:type="pct"/>
          </w:tcPr>
          <w:p w14:paraId="766E82A1"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w:t>
            </w:r>
          </w:p>
        </w:tc>
        <w:tc>
          <w:tcPr>
            <w:tcW w:w="597" w:type="pct"/>
          </w:tcPr>
          <w:p w14:paraId="08964E1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w:t>
            </w:r>
          </w:p>
        </w:tc>
        <w:tc>
          <w:tcPr>
            <w:tcW w:w="599" w:type="pct"/>
          </w:tcPr>
          <w:p w14:paraId="093F1FC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96,4</w:t>
            </w:r>
          </w:p>
        </w:tc>
        <w:tc>
          <w:tcPr>
            <w:tcW w:w="595" w:type="pct"/>
          </w:tcPr>
          <w:p w14:paraId="55B2D11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96,4</w:t>
            </w:r>
          </w:p>
        </w:tc>
      </w:tr>
      <w:tr w:rsidR="000045E0" w:rsidRPr="007E07C4" w14:paraId="64A5E3F3" w14:textId="77777777" w:rsidTr="008407C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11F08A6B"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Trnkova </w:t>
            </w:r>
          </w:p>
        </w:tc>
        <w:tc>
          <w:tcPr>
            <w:tcW w:w="598" w:type="pct"/>
          </w:tcPr>
          <w:p w14:paraId="53FAD5F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w:t>
            </w:r>
          </w:p>
        </w:tc>
        <w:tc>
          <w:tcPr>
            <w:tcW w:w="599" w:type="pct"/>
          </w:tcPr>
          <w:p w14:paraId="58EEDC7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w:t>
            </w:r>
          </w:p>
        </w:tc>
        <w:tc>
          <w:tcPr>
            <w:tcW w:w="597" w:type="pct"/>
          </w:tcPr>
          <w:p w14:paraId="5E8D81FF"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97,1</w:t>
            </w:r>
          </w:p>
        </w:tc>
        <w:tc>
          <w:tcPr>
            <w:tcW w:w="599" w:type="pct"/>
          </w:tcPr>
          <w:p w14:paraId="75C104A0"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90,0</w:t>
            </w:r>
          </w:p>
        </w:tc>
        <w:tc>
          <w:tcPr>
            <w:tcW w:w="595" w:type="pct"/>
          </w:tcPr>
          <w:p w14:paraId="08DB6B0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85,7</w:t>
            </w:r>
          </w:p>
        </w:tc>
      </w:tr>
      <w:tr w:rsidR="000045E0" w:rsidRPr="007E07C4" w14:paraId="476E3512" w14:textId="77777777" w:rsidTr="008407C7">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4B26DD82"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RADOST Michalova</w:t>
            </w:r>
          </w:p>
        </w:tc>
        <w:tc>
          <w:tcPr>
            <w:tcW w:w="598" w:type="pct"/>
          </w:tcPr>
          <w:p w14:paraId="2D0CA43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103,7</w:t>
            </w:r>
          </w:p>
        </w:tc>
        <w:tc>
          <w:tcPr>
            <w:tcW w:w="599" w:type="pct"/>
          </w:tcPr>
          <w:p w14:paraId="5904793E"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103,7</w:t>
            </w:r>
          </w:p>
        </w:tc>
        <w:tc>
          <w:tcPr>
            <w:tcW w:w="597" w:type="pct"/>
          </w:tcPr>
          <w:p w14:paraId="1BAC2042"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9" w:type="pct"/>
          </w:tcPr>
          <w:p w14:paraId="355E4A8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97,5</w:t>
            </w:r>
          </w:p>
        </w:tc>
        <w:tc>
          <w:tcPr>
            <w:tcW w:w="595" w:type="pct"/>
          </w:tcPr>
          <w:p w14:paraId="7D5F2DD5"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96,3</w:t>
            </w:r>
          </w:p>
        </w:tc>
      </w:tr>
      <w:tr w:rsidR="000045E0" w:rsidRPr="007E07C4" w14:paraId="32F8F58C" w14:textId="77777777" w:rsidTr="008407C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013" w:type="pct"/>
          </w:tcPr>
          <w:p w14:paraId="69F6D492"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 xml:space="preserve">MŠ Neklež </w:t>
            </w:r>
          </w:p>
        </w:tc>
        <w:tc>
          <w:tcPr>
            <w:tcW w:w="598" w:type="pct"/>
          </w:tcPr>
          <w:p w14:paraId="3D45C77F"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9" w:type="pct"/>
          </w:tcPr>
          <w:p w14:paraId="3903208A"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7" w:type="pct"/>
          </w:tcPr>
          <w:p w14:paraId="480419F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94,0</w:t>
            </w:r>
          </w:p>
        </w:tc>
        <w:tc>
          <w:tcPr>
            <w:tcW w:w="599" w:type="pct"/>
          </w:tcPr>
          <w:p w14:paraId="6064C550"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98,8</w:t>
            </w:r>
          </w:p>
        </w:tc>
        <w:tc>
          <w:tcPr>
            <w:tcW w:w="595" w:type="pct"/>
          </w:tcPr>
          <w:p w14:paraId="14F26AD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97,6</w:t>
            </w:r>
          </w:p>
        </w:tc>
      </w:tr>
      <w:tr w:rsidR="000045E0" w:rsidRPr="007E07C4" w14:paraId="709F06E4" w14:textId="77777777" w:rsidTr="008407C7">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13F0CDFC"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Puchýřova 1</w:t>
            </w:r>
          </w:p>
        </w:tc>
        <w:tc>
          <w:tcPr>
            <w:tcW w:w="598" w:type="pct"/>
          </w:tcPr>
          <w:p w14:paraId="181AF30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97,6</w:t>
            </w:r>
          </w:p>
        </w:tc>
        <w:tc>
          <w:tcPr>
            <w:tcW w:w="599" w:type="pct"/>
          </w:tcPr>
          <w:p w14:paraId="5CE9E2AD"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7" w:type="pct"/>
          </w:tcPr>
          <w:p w14:paraId="13A9FB3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9" w:type="pct"/>
          </w:tcPr>
          <w:p w14:paraId="7B1723D3"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92,9</w:t>
            </w:r>
          </w:p>
        </w:tc>
        <w:tc>
          <w:tcPr>
            <w:tcW w:w="595" w:type="pct"/>
          </w:tcPr>
          <w:p w14:paraId="41C6545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88,1</w:t>
            </w:r>
          </w:p>
        </w:tc>
      </w:tr>
      <w:tr w:rsidR="000045E0" w:rsidRPr="007E07C4" w14:paraId="76F4C9EE" w14:textId="77777777" w:rsidTr="008407C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1FD83EE2" w14:textId="77777777" w:rsidR="000045E0" w:rsidRPr="007E07C4" w:rsidRDefault="000045E0" w:rsidP="00A22E87">
            <w:pPr>
              <w:pStyle w:val="Texttabulka"/>
              <w:ind w:right="-57"/>
              <w:rPr>
                <w:rFonts w:cstheme="minorHAnsi"/>
                <w:spacing w:val="-6"/>
                <w:sz w:val="20"/>
                <w:szCs w:val="20"/>
                <w:lang w:val="cs-CZ"/>
              </w:rPr>
            </w:pPr>
            <w:r w:rsidRPr="007E07C4">
              <w:rPr>
                <w:rFonts w:cstheme="minorHAnsi"/>
                <w:bCs w:val="0"/>
                <w:sz w:val="20"/>
                <w:szCs w:val="20"/>
                <w:lang w:val="cs-CZ"/>
              </w:rPr>
              <w:t>MŠ Sluníčko</w:t>
            </w:r>
          </w:p>
        </w:tc>
        <w:tc>
          <w:tcPr>
            <w:tcW w:w="598" w:type="pct"/>
          </w:tcPr>
          <w:p w14:paraId="45F126D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9" w:type="pct"/>
          </w:tcPr>
          <w:p w14:paraId="4F6CC00E"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7" w:type="pct"/>
          </w:tcPr>
          <w:p w14:paraId="1A10B5C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9" w:type="pct"/>
          </w:tcPr>
          <w:p w14:paraId="0E1A3AD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5" w:type="pct"/>
          </w:tcPr>
          <w:p w14:paraId="1F50B9CE"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96,4</w:t>
            </w:r>
          </w:p>
        </w:tc>
      </w:tr>
      <w:tr w:rsidR="000045E0" w:rsidRPr="007E07C4" w14:paraId="29111E43" w14:textId="77777777" w:rsidTr="008407C7">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27F3B536" w14:textId="77777777" w:rsidR="000045E0" w:rsidRPr="007E07C4" w:rsidRDefault="000045E0" w:rsidP="00A22E87">
            <w:pPr>
              <w:pStyle w:val="Texttabulka"/>
              <w:rPr>
                <w:rFonts w:cstheme="minorHAnsi"/>
                <w:sz w:val="20"/>
                <w:szCs w:val="20"/>
                <w:lang w:val="cs-CZ"/>
              </w:rPr>
            </w:pPr>
            <w:r w:rsidRPr="007E07C4">
              <w:rPr>
                <w:rFonts w:cstheme="minorHAnsi"/>
                <w:bCs w:val="0"/>
                <w:sz w:val="20"/>
                <w:szCs w:val="20"/>
                <w:lang w:val="cs-CZ"/>
              </w:rPr>
              <w:t>MŠ POHÁDKA Bratří Pelíšků</w:t>
            </w:r>
          </w:p>
        </w:tc>
        <w:tc>
          <w:tcPr>
            <w:tcW w:w="598" w:type="pct"/>
          </w:tcPr>
          <w:p w14:paraId="4B7B94E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100,0</w:t>
            </w:r>
          </w:p>
        </w:tc>
        <w:tc>
          <w:tcPr>
            <w:tcW w:w="599" w:type="pct"/>
          </w:tcPr>
          <w:p w14:paraId="5F0D7721"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99,5</w:t>
            </w:r>
          </w:p>
        </w:tc>
        <w:tc>
          <w:tcPr>
            <w:tcW w:w="597" w:type="pct"/>
          </w:tcPr>
          <w:p w14:paraId="22A012D1"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96,3</w:t>
            </w:r>
          </w:p>
        </w:tc>
        <w:tc>
          <w:tcPr>
            <w:tcW w:w="599" w:type="pct"/>
          </w:tcPr>
          <w:p w14:paraId="71FEAFFE"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95,2</w:t>
            </w:r>
          </w:p>
        </w:tc>
        <w:tc>
          <w:tcPr>
            <w:tcW w:w="595" w:type="pct"/>
          </w:tcPr>
          <w:p w14:paraId="52B29BD5"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88,8</w:t>
            </w:r>
          </w:p>
        </w:tc>
      </w:tr>
      <w:tr w:rsidR="000045E0" w:rsidRPr="007E07C4" w14:paraId="4A0F0B96" w14:textId="77777777" w:rsidTr="008407C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10C2A8B0"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 xml:space="preserve">MŠ Poláčkova </w:t>
            </w:r>
          </w:p>
        </w:tc>
        <w:tc>
          <w:tcPr>
            <w:tcW w:w="598" w:type="pct"/>
          </w:tcPr>
          <w:p w14:paraId="16CE3232"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98,8</w:t>
            </w:r>
          </w:p>
        </w:tc>
        <w:tc>
          <w:tcPr>
            <w:tcW w:w="599" w:type="pct"/>
          </w:tcPr>
          <w:p w14:paraId="7F685BD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98,8</w:t>
            </w:r>
          </w:p>
        </w:tc>
        <w:tc>
          <w:tcPr>
            <w:tcW w:w="597" w:type="pct"/>
          </w:tcPr>
          <w:p w14:paraId="619913D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96,4</w:t>
            </w:r>
          </w:p>
        </w:tc>
        <w:tc>
          <w:tcPr>
            <w:tcW w:w="599" w:type="pct"/>
          </w:tcPr>
          <w:p w14:paraId="489BD26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101,2</w:t>
            </w:r>
          </w:p>
        </w:tc>
        <w:tc>
          <w:tcPr>
            <w:tcW w:w="595" w:type="pct"/>
          </w:tcPr>
          <w:p w14:paraId="1CE2F64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96,4</w:t>
            </w:r>
          </w:p>
        </w:tc>
      </w:tr>
      <w:tr w:rsidR="000045E0" w:rsidRPr="007E07C4" w14:paraId="6D1F7E7B" w14:textId="77777777" w:rsidTr="008407C7">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tcPr>
          <w:p w14:paraId="3E3C54C1"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MŠ Čtyřlístek Horníkova</w:t>
            </w:r>
          </w:p>
        </w:tc>
        <w:tc>
          <w:tcPr>
            <w:tcW w:w="598" w:type="pct"/>
          </w:tcPr>
          <w:p w14:paraId="2B8C531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98,9</w:t>
            </w:r>
          </w:p>
        </w:tc>
        <w:tc>
          <w:tcPr>
            <w:tcW w:w="599" w:type="pct"/>
          </w:tcPr>
          <w:p w14:paraId="415C9789"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97,9</w:t>
            </w:r>
          </w:p>
        </w:tc>
        <w:tc>
          <w:tcPr>
            <w:tcW w:w="597" w:type="pct"/>
          </w:tcPr>
          <w:p w14:paraId="182E381E"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95,8</w:t>
            </w:r>
          </w:p>
        </w:tc>
        <w:tc>
          <w:tcPr>
            <w:tcW w:w="599" w:type="pct"/>
          </w:tcPr>
          <w:p w14:paraId="402B861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95,8</w:t>
            </w:r>
          </w:p>
        </w:tc>
        <w:tc>
          <w:tcPr>
            <w:tcW w:w="595" w:type="pct"/>
          </w:tcPr>
          <w:p w14:paraId="60C47DE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95,8</w:t>
            </w:r>
          </w:p>
        </w:tc>
      </w:tr>
      <w:tr w:rsidR="000045E0" w:rsidRPr="007E07C4" w14:paraId="3A5AA54B" w14:textId="77777777" w:rsidTr="008407C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013" w:type="pct"/>
            <w:hideMark/>
          </w:tcPr>
          <w:p w14:paraId="54E45DEC"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Průměr</w:t>
            </w:r>
          </w:p>
        </w:tc>
        <w:tc>
          <w:tcPr>
            <w:tcW w:w="598" w:type="pct"/>
          </w:tcPr>
          <w:p w14:paraId="57F40538" w14:textId="77777777" w:rsidR="000045E0" w:rsidRPr="008407C7"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cs-CZ"/>
              </w:rPr>
            </w:pPr>
            <w:r w:rsidRPr="008407C7">
              <w:rPr>
                <w:rFonts w:cstheme="minorHAnsi"/>
                <w:b/>
                <w:bCs/>
                <w:sz w:val="20"/>
                <w:szCs w:val="20"/>
                <w:lang w:val="cs-CZ"/>
              </w:rPr>
              <w:t>100,1</w:t>
            </w:r>
          </w:p>
        </w:tc>
        <w:tc>
          <w:tcPr>
            <w:tcW w:w="599" w:type="pct"/>
          </w:tcPr>
          <w:p w14:paraId="4779110E" w14:textId="77777777" w:rsidR="000045E0" w:rsidRPr="008407C7"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cs-CZ"/>
              </w:rPr>
            </w:pPr>
            <w:r w:rsidRPr="008407C7">
              <w:rPr>
                <w:rFonts w:cstheme="minorHAnsi"/>
                <w:b/>
                <w:bCs/>
                <w:sz w:val="20"/>
                <w:szCs w:val="20"/>
                <w:lang w:val="cs-CZ"/>
              </w:rPr>
              <w:t>100,1</w:t>
            </w:r>
          </w:p>
        </w:tc>
        <w:tc>
          <w:tcPr>
            <w:tcW w:w="597" w:type="pct"/>
          </w:tcPr>
          <w:p w14:paraId="0A902C84" w14:textId="77777777" w:rsidR="000045E0" w:rsidRPr="008407C7"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cs-CZ"/>
              </w:rPr>
            </w:pPr>
            <w:r w:rsidRPr="008407C7">
              <w:rPr>
                <w:rFonts w:cstheme="minorHAnsi"/>
                <w:b/>
                <w:bCs/>
                <w:sz w:val="20"/>
                <w:szCs w:val="20"/>
                <w:lang w:val="cs-CZ"/>
              </w:rPr>
              <w:t>98,2</w:t>
            </w:r>
          </w:p>
        </w:tc>
        <w:tc>
          <w:tcPr>
            <w:tcW w:w="599" w:type="pct"/>
          </w:tcPr>
          <w:p w14:paraId="5808830B" w14:textId="77777777" w:rsidR="000045E0" w:rsidRPr="008407C7"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cs-CZ"/>
              </w:rPr>
            </w:pPr>
            <w:r w:rsidRPr="008407C7">
              <w:rPr>
                <w:rFonts w:cstheme="minorHAnsi"/>
                <w:b/>
                <w:bCs/>
                <w:sz w:val="20"/>
                <w:szCs w:val="20"/>
                <w:lang w:val="cs-CZ"/>
              </w:rPr>
              <w:t>96,6</w:t>
            </w:r>
          </w:p>
        </w:tc>
        <w:tc>
          <w:tcPr>
            <w:tcW w:w="595" w:type="pct"/>
          </w:tcPr>
          <w:p w14:paraId="59981496" w14:textId="77777777" w:rsidR="000045E0" w:rsidRPr="008407C7"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cs-CZ"/>
              </w:rPr>
            </w:pPr>
            <w:r w:rsidRPr="008407C7">
              <w:rPr>
                <w:rFonts w:cstheme="minorHAnsi"/>
                <w:b/>
                <w:bCs/>
                <w:sz w:val="20"/>
                <w:szCs w:val="20"/>
                <w:lang w:val="cs-CZ"/>
              </w:rPr>
              <w:t>94,2</w:t>
            </w:r>
          </w:p>
        </w:tc>
      </w:tr>
    </w:tbl>
    <w:p w14:paraId="4284102D" w14:textId="48D5BADD" w:rsidR="000045E0" w:rsidRDefault="000045E0" w:rsidP="008407C7">
      <w:pPr>
        <w:spacing w:after="0"/>
        <w:rPr>
          <w:sz w:val="20"/>
        </w:rPr>
      </w:pPr>
      <w:r w:rsidRPr="007E07C4">
        <w:rPr>
          <w:sz w:val="20"/>
        </w:rPr>
        <w:t>Zdroj: Úřad Městské části Brno-Líšeň, 2022</w:t>
      </w:r>
    </w:p>
    <w:p w14:paraId="4A6E991C" w14:textId="2D236AD5" w:rsidR="008407C7" w:rsidRPr="007E07C4" w:rsidRDefault="008407C7" w:rsidP="000045E0">
      <w:r>
        <w:rPr>
          <w:sz w:val="20"/>
        </w:rPr>
        <w:t>* Naplněnost vyšší než 100 % může být pouze na výjimku jako dočasná.</w:t>
      </w:r>
    </w:p>
    <w:p w14:paraId="257BE7B8" w14:textId="1EDE79D5" w:rsidR="00072119" w:rsidRPr="007E07C4" w:rsidRDefault="00072119" w:rsidP="000045E0">
      <w:pPr>
        <w:rPr>
          <w:b/>
        </w:rPr>
      </w:pPr>
    </w:p>
    <w:p w14:paraId="0483BE3D" w14:textId="77777777" w:rsidR="002E35EB" w:rsidRPr="007E07C4" w:rsidRDefault="002E35EB" w:rsidP="002E35EB">
      <w:r w:rsidRPr="007E07C4">
        <w:rPr>
          <w:b/>
        </w:rPr>
        <w:t>Stravování</w:t>
      </w:r>
      <w:r w:rsidRPr="007E07C4">
        <w:t xml:space="preserve"> si v mateřských školách převážně zajišťují školy pomocí vlastních kuchyní a výdejen. </w:t>
      </w:r>
    </w:p>
    <w:p w14:paraId="4D25F038" w14:textId="77777777" w:rsidR="002E35EB" w:rsidRPr="007E07C4" w:rsidRDefault="002E35EB">
      <w:pPr>
        <w:pStyle w:val="Odstavecseseznamem"/>
        <w:numPr>
          <w:ilvl w:val="0"/>
          <w:numId w:val="53"/>
        </w:numPr>
      </w:pPr>
      <w:r w:rsidRPr="007E07C4">
        <w:t xml:space="preserve">Vlastní kuchyní disponují mateřské školy Hochmanova, Synkova, RADOST, Neklež, Puchýřova a Sluníčko. </w:t>
      </w:r>
    </w:p>
    <w:p w14:paraId="3D047DBD" w14:textId="77777777" w:rsidR="002E35EB" w:rsidRPr="007E07C4" w:rsidRDefault="002E35EB">
      <w:pPr>
        <w:pStyle w:val="Odstavecseseznamem"/>
        <w:numPr>
          <w:ilvl w:val="0"/>
          <w:numId w:val="53"/>
        </w:numPr>
      </w:pPr>
      <w:r w:rsidRPr="007E07C4">
        <w:t xml:space="preserve">Mateřská škola Trnkova nemá vlastní kuchyni a jídlo se dováží ze Základní školy Horníkova. Jídelnu na Základní škole Horníkova využívají také mateřské školy Čtyřlístek a Poláčkova, které jsou součástí základní školy. </w:t>
      </w:r>
    </w:p>
    <w:p w14:paraId="70589A11" w14:textId="79F42C17" w:rsidR="002E35EB" w:rsidRPr="007E07C4" w:rsidRDefault="002E35EB">
      <w:pPr>
        <w:pStyle w:val="Odstavecseseznamem"/>
        <w:numPr>
          <w:ilvl w:val="0"/>
          <w:numId w:val="53"/>
        </w:numPr>
      </w:pPr>
      <w:r w:rsidRPr="007E07C4">
        <w:t>Mateřská škola Pohádka je rozdělena na 3 pracoviště (ul. Holzova, Bratří Pelíšků a</w:t>
      </w:r>
      <w:r w:rsidR="00660AEE">
        <w:t> </w:t>
      </w:r>
      <w:r w:rsidRPr="007E07C4">
        <w:t xml:space="preserve">Šimáčkova), kde výdejnou stravy disponují pracoviště na ul. Šimáčkové a Bratří Pelíšků. </w:t>
      </w:r>
    </w:p>
    <w:p w14:paraId="121B7949" w14:textId="6E74E40D" w:rsidR="002E35EB" w:rsidRPr="008407C7" w:rsidRDefault="002E35EB" w:rsidP="008407C7">
      <w:pPr>
        <w:pStyle w:val="Odstavecseseznamem"/>
        <w:numPr>
          <w:ilvl w:val="0"/>
          <w:numId w:val="53"/>
        </w:numPr>
        <w:rPr>
          <w:i/>
          <w:iCs/>
        </w:rPr>
      </w:pPr>
      <w:r w:rsidRPr="008407C7">
        <w:rPr>
          <w:i/>
          <w:iCs/>
        </w:rPr>
        <w:t xml:space="preserve">Soukromé a mateřské lesní školy nemají vlastní kuchyně a výdejny obědů, ale dováží je. </w:t>
      </w:r>
      <w:r w:rsidR="008407C7" w:rsidRPr="008407C7">
        <w:rPr>
          <w:i/>
          <w:iCs/>
        </w:rPr>
        <w:t xml:space="preserve">AKADEMIA má stravu zajišťovanou ze školní jídelny Masarova. </w:t>
      </w:r>
    </w:p>
    <w:p w14:paraId="4CB68D21" w14:textId="6F669798" w:rsidR="000045E0" w:rsidRPr="007E07C4" w:rsidRDefault="000045E0" w:rsidP="00281724">
      <w:pPr>
        <w:pBdr>
          <w:top w:val="single" w:sz="4" w:space="1" w:color="auto"/>
          <w:left w:val="single" w:sz="4" w:space="4" w:color="auto"/>
          <w:bottom w:val="single" w:sz="4" w:space="1" w:color="auto"/>
          <w:right w:val="single" w:sz="4" w:space="4" w:color="auto"/>
        </w:pBdr>
        <w:rPr>
          <w:i/>
          <w:iCs/>
        </w:rPr>
      </w:pPr>
      <w:r w:rsidRPr="007E07C4">
        <w:rPr>
          <w:b/>
          <w:i/>
          <w:iCs/>
        </w:rPr>
        <w:t xml:space="preserve">Problematika předškolního vzdělávání </w:t>
      </w:r>
      <w:r w:rsidRPr="007E07C4">
        <w:rPr>
          <w:i/>
          <w:iCs/>
        </w:rPr>
        <w:t>byla diskutována se zástupci škol na tematickém setkání. Potřeby a problémy mateřských škol v Líšni jsou velmi obdobné. Většina škol má problémy se zaměstnanci stravování kvůli státem stanovenému limitu na jejich mzdy. Vzhledem k odcházení do důchodu je těžké sehnat nové zaměstnance za nízké mzdy a úvazky musí často doplácet z rozpočtů určených na provoz. Dalším největším společným problémem je kapacita škol</w:t>
      </w:r>
      <w:r w:rsidR="002E35EB" w:rsidRPr="007E07C4">
        <w:rPr>
          <w:i/>
          <w:iCs/>
        </w:rPr>
        <w:t>ek</w:t>
      </w:r>
      <w:r w:rsidRPr="007E07C4">
        <w:rPr>
          <w:i/>
          <w:iCs/>
        </w:rPr>
        <w:t>, která je ve všech úplně či téměř naplněna. S tím souvisí i kvalita výuky, která by podle mateřských škol byla kvalitnější v případě nižšího tlaku na plné využití kapacit. Kromě toho mateřské školy v Líšni sdílí problémy s omezeným prostorem na jejich případný růst a některé vyžadují menší estetické opravy, kde se opravy týkají fasád, rozvodů či odpadů.</w:t>
      </w:r>
    </w:p>
    <w:p w14:paraId="147C0A2A" w14:textId="77777777" w:rsidR="000045E0" w:rsidRPr="007E07C4" w:rsidRDefault="000045E0" w:rsidP="000045E0"/>
    <w:p w14:paraId="12510DBF" w14:textId="2F20AA9F" w:rsidR="000045E0" w:rsidRPr="007E07C4" w:rsidRDefault="000045E0" w:rsidP="000045E0">
      <w:pPr>
        <w:pStyle w:val="Nadpis4"/>
      </w:pPr>
      <w:bookmarkStart w:id="39" w:name="_Toc105495058"/>
      <w:bookmarkStart w:id="40" w:name="_Toc123803308"/>
      <w:bookmarkStart w:id="41" w:name="_Hlk120431735"/>
      <w:r w:rsidRPr="007E07C4">
        <w:t>Základní školy</w:t>
      </w:r>
      <w:bookmarkEnd w:id="39"/>
      <w:r w:rsidR="008407C7">
        <w:t xml:space="preserve"> zřizované MČ</w:t>
      </w:r>
      <w:bookmarkEnd w:id="40"/>
    </w:p>
    <w:p w14:paraId="41C83388" w14:textId="7C9E6B97" w:rsidR="002E35EB" w:rsidRPr="007E07C4" w:rsidRDefault="00BE4FDF" w:rsidP="002E35EB">
      <w:pPr>
        <w:rPr>
          <w:b/>
        </w:rPr>
      </w:pPr>
      <w:bookmarkStart w:id="42" w:name="_Hlk120431754"/>
      <w:bookmarkEnd w:id="41"/>
      <w:r>
        <w:t>Městská část Brno-Líšeň zřizuje 4 základní školy</w:t>
      </w:r>
      <w:r w:rsidRPr="007E07C4">
        <w:t xml:space="preserve"> </w:t>
      </w:r>
      <w:r w:rsidR="002E35EB" w:rsidRPr="007E07C4">
        <w:t xml:space="preserve">V Líšni se dle Rejstříku škol a školských zařízení Ministerstva školství, mládeže a tělovýchovy ČR nachází </w:t>
      </w:r>
      <w:r w:rsidR="002E35EB" w:rsidRPr="007E07C4">
        <w:rPr>
          <w:b/>
        </w:rPr>
        <w:t>5 subjektů poskytujících základní vzdělávání.</w:t>
      </w:r>
    </w:p>
    <w:p w14:paraId="386DCD56" w14:textId="77777777" w:rsidR="002E35EB" w:rsidRPr="007E07C4" w:rsidRDefault="002E35EB">
      <w:pPr>
        <w:pStyle w:val="Odstavecseseznamem"/>
        <w:numPr>
          <w:ilvl w:val="0"/>
          <w:numId w:val="53"/>
        </w:numPr>
      </w:pPr>
      <w:r w:rsidRPr="007E07C4">
        <w:t>Celkový počet tříd je 122 (ve školním roce 2022/2023).</w:t>
      </w:r>
    </w:p>
    <w:p w14:paraId="676B296B" w14:textId="50BF45AE" w:rsidR="002E35EB" w:rsidRPr="007E07C4" w:rsidRDefault="002E35EB">
      <w:pPr>
        <w:pStyle w:val="Odstavecseseznamem"/>
        <w:numPr>
          <w:ilvl w:val="0"/>
          <w:numId w:val="53"/>
        </w:numPr>
      </w:pPr>
      <w:r w:rsidRPr="007E07C4">
        <w:t>Kapacita základních škol v Líšni je 3 </w:t>
      </w:r>
      <w:r w:rsidR="00A14DAE">
        <w:t>0</w:t>
      </w:r>
      <w:r w:rsidRPr="007E07C4">
        <w:t>45 žáků, celková naplněnost je 2</w:t>
      </w:r>
      <w:r w:rsidR="00A14DAE">
        <w:t> </w:t>
      </w:r>
      <w:r w:rsidRPr="007E07C4">
        <w:t>7</w:t>
      </w:r>
      <w:r w:rsidR="00A14DAE">
        <w:t xml:space="preserve">97 </w:t>
      </w:r>
      <w:r w:rsidRPr="007E07C4">
        <w:t>žáků (90,</w:t>
      </w:r>
      <w:r w:rsidR="00A14DAE">
        <w:t>8</w:t>
      </w:r>
      <w:r w:rsidRPr="007E07C4">
        <w:t xml:space="preserve"> %). Nejvyšší naplněnost je v základních školách Novolíšeňská (97,7 %) a Horníkova (97,6 %). </w:t>
      </w:r>
    </w:p>
    <w:p w14:paraId="1520CB29" w14:textId="77777777" w:rsidR="002E35EB" w:rsidRPr="007E07C4" w:rsidRDefault="002E35EB">
      <w:pPr>
        <w:pStyle w:val="Odstavecseseznamem"/>
        <w:numPr>
          <w:ilvl w:val="0"/>
          <w:numId w:val="53"/>
        </w:numPr>
      </w:pPr>
      <w:r w:rsidRPr="007E07C4">
        <w:t xml:space="preserve">Kapacita Základní školy Holzova je 750 žáků, ve skutečnosti je ovšem fakticky nižší, protože část učeben využívá MŠ Pohádka (pracoviště Bratří Pelíšků). </w:t>
      </w:r>
    </w:p>
    <w:p w14:paraId="261E9CD8" w14:textId="1D3D38F8" w:rsidR="002E35EB" w:rsidRPr="007E07C4" w:rsidRDefault="002E35EB">
      <w:pPr>
        <w:pStyle w:val="Odstavecseseznamem"/>
        <w:numPr>
          <w:ilvl w:val="0"/>
          <w:numId w:val="53"/>
        </w:numPr>
      </w:pPr>
      <w:r w:rsidRPr="007E07C4">
        <w:t>Učitelů je na základních školách celkem 128, nejvíce jich pracuje na Základní škole Novolíšeňská (50). Počet ostatních pedagogických pracovníků činí 9</w:t>
      </w:r>
      <w:r w:rsidR="00A14DAE">
        <w:t>0</w:t>
      </w:r>
      <w:r w:rsidRPr="007E07C4">
        <w:t>, ve družinách pracuje 3</w:t>
      </w:r>
      <w:r w:rsidR="00A14DAE">
        <w:t>4</w:t>
      </w:r>
      <w:r w:rsidRPr="007E07C4">
        <w:t xml:space="preserve"> pracovníků a ve stravování mají zaměstnance pouze základní školy Horníkova</w:t>
      </w:r>
      <w:r w:rsidR="00A14DAE">
        <w:t xml:space="preserve"> a</w:t>
      </w:r>
      <w:r w:rsidRPr="007E07C4">
        <w:t xml:space="preserve"> Holzova</w:t>
      </w:r>
      <w:r w:rsidR="00A14DAE">
        <w:t>.</w:t>
      </w:r>
    </w:p>
    <w:p w14:paraId="7F73BFBD" w14:textId="272292E3" w:rsidR="002E35EB" w:rsidRPr="007E07C4" w:rsidRDefault="002E35EB">
      <w:pPr>
        <w:pStyle w:val="Odstavecseseznamem"/>
        <w:numPr>
          <w:ilvl w:val="0"/>
          <w:numId w:val="53"/>
        </w:numPr>
      </w:pPr>
      <w:r w:rsidRPr="007E07C4">
        <w:t xml:space="preserve">Školní jídelna je u základních škol Masarova a Novolíšeňská </w:t>
      </w:r>
      <w:r w:rsidR="00BE4FDF">
        <w:t xml:space="preserve">jako </w:t>
      </w:r>
      <w:r w:rsidRPr="007E07C4">
        <w:t>samostatný právní subjekt.</w:t>
      </w:r>
    </w:p>
    <w:p w14:paraId="4A891B4C" w14:textId="5DF2F11D" w:rsidR="000045E0" w:rsidRPr="007E07C4" w:rsidRDefault="009767D3" w:rsidP="000045E0">
      <w:pPr>
        <w:pStyle w:val="Tabnad"/>
      </w:pPr>
      <w:r w:rsidRPr="007E07C4">
        <w:t>Tab. 1</w:t>
      </w:r>
      <w:r w:rsidR="00D74A4B" w:rsidRPr="007E07C4">
        <w:t>3</w:t>
      </w:r>
      <w:r w:rsidRPr="007E07C4">
        <w:t xml:space="preserve">: </w:t>
      </w:r>
      <w:r w:rsidR="000045E0" w:rsidRPr="007E07C4">
        <w:t>Kapacita a základní charakteristiky ZŠ</w:t>
      </w:r>
      <w:r w:rsidR="008407C7">
        <w:t xml:space="preserve"> zřizovaných MČ Brno-Líšeň</w:t>
      </w:r>
      <w:r w:rsidR="000045E0" w:rsidRPr="007E07C4">
        <w:t xml:space="preserve"> ve školním roce 2022/2023</w:t>
      </w:r>
    </w:p>
    <w:tbl>
      <w:tblPr>
        <w:tblStyle w:val="Svtlmkazvraznn2"/>
        <w:tblW w:w="4998" w:type="pct"/>
        <w:tblLook w:val="04A0" w:firstRow="1" w:lastRow="0" w:firstColumn="1" w:lastColumn="0" w:noHBand="0" w:noVBand="1"/>
      </w:tblPr>
      <w:tblGrid>
        <w:gridCol w:w="2339"/>
        <w:gridCol w:w="684"/>
        <w:gridCol w:w="932"/>
        <w:gridCol w:w="1186"/>
        <w:gridCol w:w="889"/>
        <w:gridCol w:w="889"/>
        <w:gridCol w:w="990"/>
        <w:gridCol w:w="1139"/>
      </w:tblGrid>
      <w:tr w:rsidR="000045E0" w:rsidRPr="007E07C4" w14:paraId="0BE3EA3D" w14:textId="77777777" w:rsidTr="008407C7">
        <w:trPr>
          <w:cnfStyle w:val="100000000000" w:firstRow="1" w:lastRow="0" w:firstColumn="0" w:lastColumn="0" w:oddVBand="0" w:evenVBand="0" w:oddHBand="0"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1293" w:type="pct"/>
            <w:vAlign w:val="center"/>
            <w:hideMark/>
          </w:tcPr>
          <w:p w14:paraId="08E9145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Zkrácený název</w:t>
            </w:r>
          </w:p>
        </w:tc>
        <w:tc>
          <w:tcPr>
            <w:tcW w:w="378" w:type="pct"/>
            <w:vAlign w:val="center"/>
            <w:hideMark/>
          </w:tcPr>
          <w:p w14:paraId="70BD3BDE"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bCs w:val="0"/>
                <w:sz w:val="20"/>
                <w:szCs w:val="20"/>
                <w:lang w:val="cs-CZ"/>
              </w:rPr>
            </w:pPr>
            <w:r w:rsidRPr="007E07C4">
              <w:rPr>
                <w:rFonts w:cstheme="minorHAnsi"/>
                <w:bCs w:val="0"/>
                <w:sz w:val="20"/>
                <w:szCs w:val="20"/>
                <w:lang w:val="cs-CZ"/>
              </w:rPr>
              <w:t>Počet tříd</w:t>
            </w:r>
          </w:p>
        </w:tc>
        <w:tc>
          <w:tcPr>
            <w:tcW w:w="515" w:type="pct"/>
            <w:vAlign w:val="center"/>
            <w:hideMark/>
          </w:tcPr>
          <w:p w14:paraId="26AEA8B0"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bCs w:val="0"/>
                <w:sz w:val="20"/>
                <w:szCs w:val="20"/>
                <w:lang w:val="cs-CZ"/>
              </w:rPr>
            </w:pPr>
            <w:r w:rsidRPr="007E07C4">
              <w:rPr>
                <w:rFonts w:cstheme="minorHAnsi"/>
                <w:bCs w:val="0"/>
                <w:sz w:val="20"/>
                <w:szCs w:val="20"/>
                <w:lang w:val="cs-CZ"/>
              </w:rPr>
              <w:t>Kapacita</w:t>
            </w:r>
          </w:p>
        </w:tc>
        <w:tc>
          <w:tcPr>
            <w:tcW w:w="656" w:type="pct"/>
            <w:vAlign w:val="center"/>
            <w:hideMark/>
          </w:tcPr>
          <w:p w14:paraId="158A374A"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sz w:val="20"/>
                <w:szCs w:val="20"/>
                <w:lang w:val="cs-CZ"/>
              </w:rPr>
            </w:pPr>
            <w:r w:rsidRPr="007E07C4">
              <w:rPr>
                <w:rFonts w:cstheme="minorHAnsi"/>
                <w:sz w:val="20"/>
                <w:szCs w:val="20"/>
                <w:lang w:val="cs-CZ"/>
              </w:rPr>
              <w:t xml:space="preserve">Naplněnost abs. </w:t>
            </w:r>
          </w:p>
        </w:tc>
        <w:tc>
          <w:tcPr>
            <w:tcW w:w="491" w:type="pct"/>
            <w:vAlign w:val="center"/>
          </w:tcPr>
          <w:p w14:paraId="7277D311"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sz w:val="20"/>
                <w:szCs w:val="20"/>
                <w:lang w:val="cs-CZ"/>
              </w:rPr>
            </w:pPr>
            <w:r w:rsidRPr="007E07C4">
              <w:rPr>
                <w:rFonts w:cstheme="minorHAnsi"/>
                <w:sz w:val="20"/>
                <w:szCs w:val="20"/>
                <w:lang w:val="cs-CZ"/>
              </w:rPr>
              <w:t>Počet žáků na třídu</w:t>
            </w:r>
          </w:p>
        </w:tc>
        <w:tc>
          <w:tcPr>
            <w:tcW w:w="491" w:type="pct"/>
            <w:vAlign w:val="center"/>
          </w:tcPr>
          <w:p w14:paraId="79E9346D"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bCs w:val="0"/>
                <w:sz w:val="20"/>
                <w:szCs w:val="20"/>
                <w:lang w:val="cs-CZ"/>
              </w:rPr>
            </w:pPr>
            <w:r w:rsidRPr="007E07C4">
              <w:rPr>
                <w:rFonts w:cstheme="minorHAnsi"/>
                <w:sz w:val="20"/>
                <w:szCs w:val="20"/>
                <w:lang w:val="cs-CZ"/>
              </w:rPr>
              <w:t>Počet učitelů</w:t>
            </w:r>
          </w:p>
        </w:tc>
        <w:tc>
          <w:tcPr>
            <w:tcW w:w="547" w:type="pct"/>
            <w:vAlign w:val="center"/>
          </w:tcPr>
          <w:p w14:paraId="028D202E"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sz w:val="20"/>
                <w:szCs w:val="20"/>
                <w:lang w:val="cs-CZ"/>
              </w:rPr>
            </w:pPr>
            <w:r w:rsidRPr="007E07C4">
              <w:rPr>
                <w:rFonts w:cstheme="minorHAnsi"/>
                <w:sz w:val="20"/>
                <w:szCs w:val="20"/>
                <w:lang w:val="cs-CZ"/>
              </w:rPr>
              <w:t>Počet ostatních ped. prac. + družina</w:t>
            </w:r>
          </w:p>
        </w:tc>
        <w:tc>
          <w:tcPr>
            <w:tcW w:w="629" w:type="pct"/>
            <w:vAlign w:val="center"/>
          </w:tcPr>
          <w:p w14:paraId="7B182B72"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bCs w:val="0"/>
                <w:sz w:val="20"/>
                <w:szCs w:val="20"/>
                <w:lang w:val="cs-CZ"/>
              </w:rPr>
            </w:pPr>
            <w:r w:rsidRPr="007E07C4">
              <w:rPr>
                <w:rFonts w:cstheme="minorHAnsi"/>
                <w:bCs w:val="0"/>
                <w:sz w:val="20"/>
                <w:szCs w:val="20"/>
                <w:lang w:val="cs-CZ"/>
              </w:rPr>
              <w:t xml:space="preserve">Počet </w:t>
            </w:r>
          </w:p>
          <w:p w14:paraId="6947B118"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bCs w:val="0"/>
                <w:sz w:val="20"/>
                <w:szCs w:val="20"/>
                <w:lang w:val="cs-CZ"/>
              </w:rPr>
            </w:pPr>
            <w:r w:rsidRPr="007E07C4">
              <w:rPr>
                <w:rFonts w:cstheme="minorHAnsi"/>
                <w:bCs w:val="0"/>
                <w:sz w:val="20"/>
                <w:szCs w:val="20"/>
                <w:lang w:val="cs-CZ"/>
              </w:rPr>
              <w:t>pracovníků</w:t>
            </w:r>
          </w:p>
          <w:p w14:paraId="7E61E039" w14:textId="0C8F47E8"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sz w:val="20"/>
                <w:szCs w:val="20"/>
                <w:lang w:val="cs-CZ"/>
              </w:rPr>
            </w:pPr>
            <w:r w:rsidRPr="007E07C4">
              <w:rPr>
                <w:rFonts w:cstheme="minorHAnsi"/>
                <w:bCs w:val="0"/>
                <w:sz w:val="20"/>
                <w:szCs w:val="20"/>
                <w:lang w:val="cs-CZ"/>
              </w:rPr>
              <w:t xml:space="preserve">stravování </w:t>
            </w:r>
          </w:p>
        </w:tc>
      </w:tr>
      <w:tr w:rsidR="000045E0" w:rsidRPr="007E07C4" w14:paraId="68F70BB4"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293" w:type="pct"/>
          </w:tcPr>
          <w:p w14:paraId="419DDFA1" w14:textId="77777777" w:rsidR="000045E0" w:rsidRPr="007E07C4" w:rsidRDefault="000045E0" w:rsidP="00A22E87">
            <w:pPr>
              <w:pStyle w:val="Texttabulka"/>
              <w:rPr>
                <w:rFonts w:cstheme="minorHAnsi"/>
                <w:bCs w:val="0"/>
                <w:sz w:val="20"/>
                <w:szCs w:val="20"/>
                <w:lang w:val="cs-CZ"/>
              </w:rPr>
            </w:pPr>
            <w:r w:rsidRPr="007E07C4">
              <w:rPr>
                <w:rFonts w:cstheme="minorHAnsi"/>
                <w:bCs w:val="0"/>
                <w:sz w:val="20"/>
                <w:szCs w:val="20"/>
                <w:lang w:val="cs-CZ"/>
              </w:rPr>
              <w:t>ZŠ Horníkova</w:t>
            </w:r>
          </w:p>
        </w:tc>
        <w:tc>
          <w:tcPr>
            <w:tcW w:w="378" w:type="pct"/>
          </w:tcPr>
          <w:p w14:paraId="6099098A"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28</w:t>
            </w:r>
          </w:p>
        </w:tc>
        <w:tc>
          <w:tcPr>
            <w:tcW w:w="515" w:type="pct"/>
          </w:tcPr>
          <w:p w14:paraId="6A0FDC1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680</w:t>
            </w:r>
          </w:p>
        </w:tc>
        <w:tc>
          <w:tcPr>
            <w:tcW w:w="656" w:type="pct"/>
          </w:tcPr>
          <w:p w14:paraId="7D7BE400"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664</w:t>
            </w:r>
          </w:p>
        </w:tc>
        <w:tc>
          <w:tcPr>
            <w:tcW w:w="491" w:type="pct"/>
          </w:tcPr>
          <w:p w14:paraId="14E6DF4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23,7</w:t>
            </w:r>
          </w:p>
        </w:tc>
        <w:tc>
          <w:tcPr>
            <w:tcW w:w="491" w:type="pct"/>
          </w:tcPr>
          <w:p w14:paraId="78110D7E"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15</w:t>
            </w:r>
          </w:p>
        </w:tc>
        <w:tc>
          <w:tcPr>
            <w:tcW w:w="547" w:type="pct"/>
          </w:tcPr>
          <w:p w14:paraId="413FA56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15 + 7</w:t>
            </w:r>
          </w:p>
        </w:tc>
        <w:tc>
          <w:tcPr>
            <w:tcW w:w="629" w:type="pct"/>
          </w:tcPr>
          <w:p w14:paraId="41B8C8AA" w14:textId="66A3AA4A" w:rsidR="000045E0" w:rsidRPr="007E07C4" w:rsidRDefault="008407C7"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Pr>
                <w:rFonts w:cstheme="minorHAnsi"/>
                <w:sz w:val="20"/>
                <w:szCs w:val="20"/>
                <w:lang w:val="cs-CZ"/>
              </w:rPr>
              <w:t>11</w:t>
            </w:r>
          </w:p>
        </w:tc>
      </w:tr>
      <w:tr w:rsidR="000045E0" w:rsidRPr="007E07C4" w14:paraId="4505C099"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293" w:type="pct"/>
          </w:tcPr>
          <w:p w14:paraId="6888F27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ZŠ Holzova</w:t>
            </w:r>
          </w:p>
        </w:tc>
        <w:tc>
          <w:tcPr>
            <w:tcW w:w="378" w:type="pct"/>
          </w:tcPr>
          <w:p w14:paraId="68C9FB7E"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27</w:t>
            </w:r>
          </w:p>
        </w:tc>
        <w:tc>
          <w:tcPr>
            <w:tcW w:w="515" w:type="pct"/>
          </w:tcPr>
          <w:p w14:paraId="27C2092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765</w:t>
            </w:r>
          </w:p>
        </w:tc>
        <w:tc>
          <w:tcPr>
            <w:tcW w:w="656" w:type="pct"/>
          </w:tcPr>
          <w:p w14:paraId="59E725F1"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650</w:t>
            </w:r>
          </w:p>
        </w:tc>
        <w:tc>
          <w:tcPr>
            <w:tcW w:w="491" w:type="pct"/>
          </w:tcPr>
          <w:p w14:paraId="13A76E89"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24,1</w:t>
            </w:r>
          </w:p>
        </w:tc>
        <w:tc>
          <w:tcPr>
            <w:tcW w:w="491" w:type="pct"/>
          </w:tcPr>
          <w:p w14:paraId="19484B6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26</w:t>
            </w:r>
          </w:p>
        </w:tc>
        <w:tc>
          <w:tcPr>
            <w:tcW w:w="547" w:type="pct"/>
          </w:tcPr>
          <w:p w14:paraId="0581426D"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26 + 7</w:t>
            </w:r>
          </w:p>
        </w:tc>
        <w:tc>
          <w:tcPr>
            <w:tcW w:w="629" w:type="pct"/>
          </w:tcPr>
          <w:p w14:paraId="4ADE162E"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11</w:t>
            </w:r>
          </w:p>
        </w:tc>
      </w:tr>
      <w:tr w:rsidR="000045E0" w:rsidRPr="007E07C4" w14:paraId="53D7C515"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293" w:type="pct"/>
          </w:tcPr>
          <w:p w14:paraId="08BA77EA"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ZŠ Masarova</w:t>
            </w:r>
          </w:p>
        </w:tc>
        <w:tc>
          <w:tcPr>
            <w:tcW w:w="378" w:type="pct"/>
          </w:tcPr>
          <w:p w14:paraId="749706A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32</w:t>
            </w:r>
          </w:p>
        </w:tc>
        <w:tc>
          <w:tcPr>
            <w:tcW w:w="515" w:type="pct"/>
          </w:tcPr>
          <w:p w14:paraId="60E7FD4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750</w:t>
            </w:r>
          </w:p>
        </w:tc>
        <w:tc>
          <w:tcPr>
            <w:tcW w:w="656" w:type="pct"/>
          </w:tcPr>
          <w:p w14:paraId="3EED66E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733</w:t>
            </w:r>
          </w:p>
        </w:tc>
        <w:tc>
          <w:tcPr>
            <w:tcW w:w="491" w:type="pct"/>
          </w:tcPr>
          <w:p w14:paraId="3490EC3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22,9</w:t>
            </w:r>
          </w:p>
        </w:tc>
        <w:tc>
          <w:tcPr>
            <w:tcW w:w="491" w:type="pct"/>
          </w:tcPr>
          <w:p w14:paraId="36C35E2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32</w:t>
            </w:r>
          </w:p>
        </w:tc>
        <w:tc>
          <w:tcPr>
            <w:tcW w:w="547" w:type="pct"/>
          </w:tcPr>
          <w:p w14:paraId="7FFF423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32+ 10</w:t>
            </w:r>
          </w:p>
        </w:tc>
        <w:tc>
          <w:tcPr>
            <w:tcW w:w="629" w:type="pct"/>
          </w:tcPr>
          <w:p w14:paraId="7E9C78E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0</w:t>
            </w:r>
          </w:p>
        </w:tc>
      </w:tr>
      <w:tr w:rsidR="000045E0" w:rsidRPr="007E07C4" w14:paraId="5ADE4D99" w14:textId="77777777" w:rsidTr="008407C7">
        <w:trPr>
          <w:cnfStyle w:val="000000010000" w:firstRow="0" w:lastRow="0" w:firstColumn="0" w:lastColumn="0" w:oddVBand="0" w:evenVBand="0" w:oddHBand="0" w:evenHBand="1"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293" w:type="pct"/>
          </w:tcPr>
          <w:p w14:paraId="17B09E42"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ZŠ Novolíšeňská</w:t>
            </w:r>
          </w:p>
        </w:tc>
        <w:tc>
          <w:tcPr>
            <w:tcW w:w="378" w:type="pct"/>
          </w:tcPr>
          <w:p w14:paraId="6DB4057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30</w:t>
            </w:r>
          </w:p>
        </w:tc>
        <w:tc>
          <w:tcPr>
            <w:tcW w:w="515" w:type="pct"/>
          </w:tcPr>
          <w:p w14:paraId="2E42AEFA"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bCs/>
                <w:spacing w:val="-4"/>
                <w:sz w:val="20"/>
                <w:szCs w:val="20"/>
                <w:lang w:val="cs-CZ"/>
              </w:rPr>
              <w:t>850</w:t>
            </w:r>
          </w:p>
        </w:tc>
        <w:tc>
          <w:tcPr>
            <w:tcW w:w="656" w:type="pct"/>
          </w:tcPr>
          <w:p w14:paraId="4F3F7354"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750</w:t>
            </w:r>
          </w:p>
        </w:tc>
        <w:tc>
          <w:tcPr>
            <w:tcW w:w="491" w:type="pct"/>
          </w:tcPr>
          <w:p w14:paraId="5038346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25,0</w:t>
            </w:r>
          </w:p>
        </w:tc>
        <w:tc>
          <w:tcPr>
            <w:tcW w:w="491" w:type="pct"/>
          </w:tcPr>
          <w:p w14:paraId="174054C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50</w:t>
            </w:r>
          </w:p>
        </w:tc>
        <w:tc>
          <w:tcPr>
            <w:tcW w:w="547" w:type="pct"/>
          </w:tcPr>
          <w:p w14:paraId="1A01109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17 + 10</w:t>
            </w:r>
          </w:p>
        </w:tc>
        <w:tc>
          <w:tcPr>
            <w:tcW w:w="629" w:type="pct"/>
          </w:tcPr>
          <w:p w14:paraId="35E6307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0</w:t>
            </w:r>
          </w:p>
        </w:tc>
      </w:tr>
      <w:tr w:rsidR="000045E0" w:rsidRPr="007E07C4" w14:paraId="2E8D6D30" w14:textId="77777777" w:rsidTr="008407C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293" w:type="pct"/>
            <w:hideMark/>
          </w:tcPr>
          <w:p w14:paraId="6813A870" w14:textId="77777777" w:rsidR="000045E0" w:rsidRPr="007E07C4" w:rsidRDefault="000045E0" w:rsidP="00A22E87">
            <w:pPr>
              <w:pStyle w:val="Texttabulka"/>
              <w:rPr>
                <w:rFonts w:cstheme="minorHAnsi"/>
                <w:sz w:val="20"/>
                <w:szCs w:val="20"/>
                <w:lang w:val="cs-CZ"/>
              </w:rPr>
            </w:pPr>
            <w:r w:rsidRPr="007E07C4">
              <w:rPr>
                <w:rFonts w:cstheme="minorHAnsi"/>
                <w:sz w:val="20"/>
                <w:szCs w:val="20"/>
                <w:lang w:val="cs-CZ"/>
              </w:rPr>
              <w:t>Celkem</w:t>
            </w:r>
          </w:p>
        </w:tc>
        <w:tc>
          <w:tcPr>
            <w:tcW w:w="378" w:type="pct"/>
          </w:tcPr>
          <w:p w14:paraId="5531B7B7" w14:textId="158FBD3B"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w:t>
            </w:r>
            <w:r w:rsidR="008407C7">
              <w:rPr>
                <w:rFonts w:cstheme="minorHAnsi"/>
                <w:sz w:val="20"/>
                <w:szCs w:val="20"/>
                <w:lang w:val="cs-CZ"/>
              </w:rPr>
              <w:t>17</w:t>
            </w:r>
          </w:p>
        </w:tc>
        <w:tc>
          <w:tcPr>
            <w:tcW w:w="515" w:type="pct"/>
          </w:tcPr>
          <w:p w14:paraId="6F61B7F3" w14:textId="274215C9"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 xml:space="preserve">3 </w:t>
            </w:r>
            <w:r w:rsidR="008407C7">
              <w:rPr>
                <w:rFonts w:cstheme="minorHAnsi"/>
                <w:sz w:val="20"/>
                <w:szCs w:val="20"/>
                <w:lang w:val="cs-CZ"/>
              </w:rPr>
              <w:t>0</w:t>
            </w:r>
            <w:r w:rsidRPr="007E07C4">
              <w:rPr>
                <w:rFonts w:cstheme="minorHAnsi"/>
                <w:sz w:val="20"/>
                <w:szCs w:val="20"/>
                <w:lang w:val="cs-CZ"/>
              </w:rPr>
              <w:t>45</w:t>
            </w:r>
          </w:p>
        </w:tc>
        <w:tc>
          <w:tcPr>
            <w:tcW w:w="656" w:type="pct"/>
          </w:tcPr>
          <w:p w14:paraId="12DAE8A1" w14:textId="2F4F969A"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 xml:space="preserve">2 </w:t>
            </w:r>
            <w:r w:rsidR="008407C7">
              <w:rPr>
                <w:rFonts w:cstheme="minorHAnsi"/>
                <w:sz w:val="20"/>
                <w:szCs w:val="20"/>
                <w:lang w:val="cs-CZ"/>
              </w:rPr>
              <w:t>797</w:t>
            </w:r>
          </w:p>
        </w:tc>
        <w:tc>
          <w:tcPr>
            <w:tcW w:w="491" w:type="pct"/>
          </w:tcPr>
          <w:p w14:paraId="731B2BFF" w14:textId="1B514B6B"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p>
        </w:tc>
        <w:tc>
          <w:tcPr>
            <w:tcW w:w="491" w:type="pct"/>
          </w:tcPr>
          <w:p w14:paraId="7473C8B9" w14:textId="3F6E183B"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12</w:t>
            </w:r>
            <w:r w:rsidR="008407C7">
              <w:rPr>
                <w:rFonts w:cstheme="minorHAnsi"/>
                <w:sz w:val="20"/>
                <w:szCs w:val="20"/>
                <w:lang w:val="cs-CZ"/>
              </w:rPr>
              <w:t>3</w:t>
            </w:r>
          </w:p>
        </w:tc>
        <w:tc>
          <w:tcPr>
            <w:tcW w:w="547" w:type="pct"/>
          </w:tcPr>
          <w:p w14:paraId="18E86169" w14:textId="67A2B84E"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w:t>
            </w:r>
            <w:r w:rsidR="008407C7">
              <w:rPr>
                <w:rFonts w:cstheme="minorHAnsi"/>
                <w:sz w:val="20"/>
                <w:szCs w:val="20"/>
                <w:lang w:val="cs-CZ"/>
              </w:rPr>
              <w:t>0</w:t>
            </w:r>
            <w:r w:rsidRPr="007E07C4">
              <w:rPr>
                <w:rFonts w:cstheme="minorHAnsi"/>
                <w:sz w:val="20"/>
                <w:szCs w:val="20"/>
                <w:lang w:val="cs-CZ"/>
              </w:rPr>
              <w:t xml:space="preserve"> + 3</w:t>
            </w:r>
            <w:r w:rsidR="008407C7">
              <w:rPr>
                <w:rFonts w:cstheme="minorHAnsi"/>
                <w:sz w:val="20"/>
                <w:szCs w:val="20"/>
                <w:lang w:val="cs-CZ"/>
              </w:rPr>
              <w:t>4</w:t>
            </w:r>
          </w:p>
        </w:tc>
        <w:tc>
          <w:tcPr>
            <w:tcW w:w="629" w:type="pct"/>
          </w:tcPr>
          <w:p w14:paraId="25EDCAE5" w14:textId="6AD51470" w:rsidR="000045E0" w:rsidRPr="007E07C4" w:rsidRDefault="008407C7"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Pr>
                <w:rFonts w:cstheme="minorHAnsi"/>
                <w:sz w:val="20"/>
                <w:szCs w:val="20"/>
                <w:lang w:val="cs-CZ"/>
              </w:rPr>
              <w:t>22</w:t>
            </w:r>
          </w:p>
        </w:tc>
      </w:tr>
    </w:tbl>
    <w:p w14:paraId="02A2948C" w14:textId="77777777" w:rsidR="000045E0" w:rsidRPr="007E07C4" w:rsidRDefault="000045E0" w:rsidP="000045E0">
      <w:pPr>
        <w:rPr>
          <w:sz w:val="20"/>
        </w:rPr>
      </w:pPr>
      <w:r w:rsidRPr="007E07C4">
        <w:rPr>
          <w:sz w:val="20"/>
        </w:rPr>
        <w:t>Zdroj: Úřad Městské části Brno-Líšeň, 2022; Výroční zprávy škol</w:t>
      </w:r>
    </w:p>
    <w:p w14:paraId="2EC32112" w14:textId="77777777" w:rsidR="00E53DAC" w:rsidRPr="007E07C4" w:rsidRDefault="00E53DAC" w:rsidP="009767D3"/>
    <w:p w14:paraId="0567CA43" w14:textId="77777777" w:rsidR="002E35EB" w:rsidRPr="007E07C4" w:rsidRDefault="002E35EB" w:rsidP="002E35EB">
      <w:r w:rsidRPr="007E07C4">
        <w:t>Celkový počet žáků navštěvující základní školy v Líšni od školního roku 2018/2019 roste přibližně stejným tempem.</w:t>
      </w:r>
    </w:p>
    <w:p w14:paraId="79C727E8" w14:textId="15D4C7AE" w:rsidR="002E35EB" w:rsidRPr="007E07C4" w:rsidRDefault="002E35EB">
      <w:pPr>
        <w:pStyle w:val="Odstavecseseznamem"/>
        <w:numPr>
          <w:ilvl w:val="0"/>
          <w:numId w:val="53"/>
        </w:numPr>
      </w:pPr>
      <w:r w:rsidRPr="007E07C4">
        <w:t>Ve školním roce 2017/2018 navštěvovalo základní školy celkem 2 5</w:t>
      </w:r>
      <w:r w:rsidR="00BE4FDF">
        <w:t>37</w:t>
      </w:r>
      <w:r w:rsidRPr="007E07C4">
        <w:t xml:space="preserve"> žáků, následující roky </w:t>
      </w:r>
      <w:r w:rsidR="00A14DAE">
        <w:t>se počet každým rokem vždy zvýšil.</w:t>
      </w:r>
    </w:p>
    <w:p w14:paraId="6852D8A1" w14:textId="77777777" w:rsidR="002E35EB" w:rsidRPr="007E07C4" w:rsidRDefault="002E35EB">
      <w:pPr>
        <w:pStyle w:val="Odstavecseseznamem"/>
        <w:numPr>
          <w:ilvl w:val="0"/>
          <w:numId w:val="53"/>
        </w:numPr>
      </w:pPr>
      <w:r w:rsidRPr="007E07C4">
        <w:t>Nejvíce žáků navštěvovalo ve sledovaném období Základní školu Novolíšeňská.</w:t>
      </w:r>
    </w:p>
    <w:p w14:paraId="1612B6C2" w14:textId="3CA98860" w:rsidR="000045E0" w:rsidRPr="007E07C4" w:rsidRDefault="000045E0" w:rsidP="000045E0">
      <w:pPr>
        <w:pStyle w:val="Tabnad"/>
        <w:spacing w:before="120"/>
      </w:pPr>
      <w:r w:rsidRPr="007E07C4">
        <w:t>Tab.</w:t>
      </w:r>
      <w:r w:rsidR="009767D3" w:rsidRPr="007E07C4">
        <w:t xml:space="preserve"> 1</w:t>
      </w:r>
      <w:r w:rsidR="00D74A4B" w:rsidRPr="007E07C4">
        <w:t>4</w:t>
      </w:r>
      <w:r w:rsidRPr="007E07C4">
        <w:t xml:space="preserve">: Vývoj počtu žáků v ZŠ </w:t>
      </w:r>
      <w:r w:rsidR="00BE4FDF">
        <w:t>zřizovaných MČ Brno-Líšeň</w:t>
      </w:r>
      <w:r w:rsidR="00BE4FDF" w:rsidRPr="007E07C4">
        <w:t xml:space="preserve"> </w:t>
      </w:r>
      <w:r w:rsidRPr="007E07C4">
        <w:t xml:space="preserve">ve školních rocích 2016/2017 až 2021/2022 </w:t>
      </w:r>
    </w:p>
    <w:tbl>
      <w:tblPr>
        <w:tblStyle w:val="Svtlmkazvraznn2"/>
        <w:tblW w:w="4997" w:type="pct"/>
        <w:tblLook w:val="04A0" w:firstRow="1" w:lastRow="0" w:firstColumn="1" w:lastColumn="0" w:noHBand="0" w:noVBand="1"/>
      </w:tblPr>
      <w:tblGrid>
        <w:gridCol w:w="2465"/>
        <w:gridCol w:w="1317"/>
        <w:gridCol w:w="1321"/>
        <w:gridCol w:w="1315"/>
        <w:gridCol w:w="1319"/>
        <w:gridCol w:w="1310"/>
      </w:tblGrid>
      <w:tr w:rsidR="000045E0" w:rsidRPr="007E07C4" w14:paraId="485781CE" w14:textId="77777777" w:rsidTr="009767D3">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362" w:type="pct"/>
            <w:vAlign w:val="center"/>
            <w:hideMark/>
          </w:tcPr>
          <w:p w14:paraId="66F9DF74" w14:textId="77777777" w:rsidR="000045E0" w:rsidRPr="007E07C4" w:rsidRDefault="000045E0" w:rsidP="00A22E87">
            <w:pPr>
              <w:pStyle w:val="Texttabulka"/>
              <w:rPr>
                <w:rFonts w:cstheme="minorHAnsi"/>
                <w:sz w:val="20"/>
                <w:lang w:val="cs-CZ"/>
              </w:rPr>
            </w:pPr>
            <w:r w:rsidRPr="007E07C4">
              <w:rPr>
                <w:rFonts w:cstheme="minorHAnsi"/>
                <w:sz w:val="20"/>
                <w:lang w:val="cs-CZ"/>
              </w:rPr>
              <w:t>Zkrácený název</w:t>
            </w:r>
          </w:p>
        </w:tc>
        <w:tc>
          <w:tcPr>
            <w:tcW w:w="728" w:type="pct"/>
            <w:vAlign w:val="center"/>
            <w:hideMark/>
          </w:tcPr>
          <w:p w14:paraId="1AFE6113"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2017/2018</w:t>
            </w:r>
          </w:p>
        </w:tc>
        <w:tc>
          <w:tcPr>
            <w:tcW w:w="730" w:type="pct"/>
            <w:vAlign w:val="center"/>
            <w:hideMark/>
          </w:tcPr>
          <w:p w14:paraId="2BDEDA04"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2018/2019</w:t>
            </w:r>
          </w:p>
        </w:tc>
        <w:tc>
          <w:tcPr>
            <w:tcW w:w="727" w:type="pct"/>
            <w:vAlign w:val="center"/>
            <w:hideMark/>
          </w:tcPr>
          <w:p w14:paraId="1F5E8334"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2019/2020</w:t>
            </w:r>
          </w:p>
        </w:tc>
        <w:tc>
          <w:tcPr>
            <w:tcW w:w="729" w:type="pct"/>
            <w:vAlign w:val="center"/>
            <w:hideMark/>
          </w:tcPr>
          <w:p w14:paraId="07DC1AC4"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2020/2021</w:t>
            </w:r>
          </w:p>
        </w:tc>
        <w:tc>
          <w:tcPr>
            <w:tcW w:w="724" w:type="pct"/>
            <w:vAlign w:val="center"/>
            <w:hideMark/>
          </w:tcPr>
          <w:p w14:paraId="21FB7F83"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4"/>
                <w:sz w:val="20"/>
                <w:szCs w:val="20"/>
                <w:lang w:val="cs-CZ"/>
              </w:rPr>
            </w:pPr>
            <w:r w:rsidRPr="007E07C4">
              <w:rPr>
                <w:rFonts w:cstheme="minorHAnsi"/>
                <w:spacing w:val="-14"/>
                <w:sz w:val="20"/>
                <w:szCs w:val="20"/>
                <w:lang w:val="cs-CZ"/>
              </w:rPr>
              <w:t>2021/2022</w:t>
            </w:r>
          </w:p>
        </w:tc>
      </w:tr>
      <w:tr w:rsidR="000045E0" w:rsidRPr="007E07C4" w14:paraId="26A015CE" w14:textId="77777777" w:rsidTr="009767D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362" w:type="pct"/>
          </w:tcPr>
          <w:p w14:paraId="601BA509" w14:textId="77777777" w:rsidR="000045E0" w:rsidRPr="007E07C4" w:rsidRDefault="000045E0" w:rsidP="00A22E87">
            <w:pPr>
              <w:pStyle w:val="Texttabulka"/>
              <w:rPr>
                <w:rFonts w:cstheme="minorHAnsi"/>
                <w:sz w:val="20"/>
                <w:lang w:val="cs-CZ"/>
              </w:rPr>
            </w:pPr>
            <w:r w:rsidRPr="007E07C4">
              <w:rPr>
                <w:rFonts w:cstheme="minorHAnsi"/>
                <w:bCs w:val="0"/>
                <w:sz w:val="20"/>
                <w:lang w:val="cs-CZ"/>
              </w:rPr>
              <w:t>ZŠ Horníkova</w:t>
            </w:r>
          </w:p>
        </w:tc>
        <w:tc>
          <w:tcPr>
            <w:tcW w:w="728" w:type="pct"/>
          </w:tcPr>
          <w:p w14:paraId="1F97250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458</w:t>
            </w:r>
          </w:p>
        </w:tc>
        <w:tc>
          <w:tcPr>
            <w:tcW w:w="730" w:type="pct"/>
          </w:tcPr>
          <w:p w14:paraId="0473964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503</w:t>
            </w:r>
          </w:p>
        </w:tc>
        <w:tc>
          <w:tcPr>
            <w:tcW w:w="727" w:type="pct"/>
          </w:tcPr>
          <w:p w14:paraId="6159898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536</w:t>
            </w:r>
          </w:p>
        </w:tc>
        <w:tc>
          <w:tcPr>
            <w:tcW w:w="729" w:type="pct"/>
          </w:tcPr>
          <w:p w14:paraId="42FE9295"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599</w:t>
            </w:r>
          </w:p>
        </w:tc>
        <w:tc>
          <w:tcPr>
            <w:tcW w:w="724" w:type="pct"/>
          </w:tcPr>
          <w:p w14:paraId="3B4A25F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619</w:t>
            </w:r>
          </w:p>
        </w:tc>
      </w:tr>
      <w:tr w:rsidR="000045E0" w:rsidRPr="007E07C4" w14:paraId="7D11C7E9" w14:textId="77777777" w:rsidTr="009767D3">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362" w:type="pct"/>
          </w:tcPr>
          <w:p w14:paraId="667150D5" w14:textId="77777777" w:rsidR="000045E0" w:rsidRPr="007E07C4" w:rsidRDefault="000045E0" w:rsidP="00A22E87">
            <w:pPr>
              <w:pStyle w:val="Texttabulka"/>
              <w:rPr>
                <w:rFonts w:cstheme="minorHAnsi"/>
                <w:sz w:val="20"/>
                <w:lang w:val="cs-CZ"/>
              </w:rPr>
            </w:pPr>
            <w:r w:rsidRPr="007E07C4">
              <w:rPr>
                <w:rFonts w:cstheme="minorHAnsi"/>
                <w:sz w:val="20"/>
                <w:lang w:val="cs-CZ"/>
              </w:rPr>
              <w:t>ZŠ Holzova</w:t>
            </w:r>
          </w:p>
        </w:tc>
        <w:tc>
          <w:tcPr>
            <w:tcW w:w="728" w:type="pct"/>
          </w:tcPr>
          <w:p w14:paraId="2436E2C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603</w:t>
            </w:r>
          </w:p>
        </w:tc>
        <w:tc>
          <w:tcPr>
            <w:tcW w:w="730" w:type="pct"/>
          </w:tcPr>
          <w:p w14:paraId="68A6DF9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641</w:t>
            </w:r>
          </w:p>
        </w:tc>
        <w:tc>
          <w:tcPr>
            <w:tcW w:w="727" w:type="pct"/>
          </w:tcPr>
          <w:p w14:paraId="64DD2C0D"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636</w:t>
            </w:r>
          </w:p>
        </w:tc>
        <w:tc>
          <w:tcPr>
            <w:tcW w:w="729" w:type="pct"/>
          </w:tcPr>
          <w:p w14:paraId="13EFDA6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636</w:t>
            </w:r>
          </w:p>
        </w:tc>
        <w:tc>
          <w:tcPr>
            <w:tcW w:w="724" w:type="pct"/>
          </w:tcPr>
          <w:p w14:paraId="739A2F34"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639</w:t>
            </w:r>
          </w:p>
        </w:tc>
      </w:tr>
      <w:tr w:rsidR="000045E0" w:rsidRPr="007E07C4" w14:paraId="7D4BDF32" w14:textId="77777777" w:rsidTr="009767D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362" w:type="pct"/>
          </w:tcPr>
          <w:p w14:paraId="2E2F36BF" w14:textId="77777777" w:rsidR="000045E0" w:rsidRPr="007E07C4" w:rsidRDefault="000045E0" w:rsidP="00A22E87">
            <w:pPr>
              <w:pStyle w:val="Texttabulka"/>
              <w:rPr>
                <w:rFonts w:cstheme="minorHAnsi"/>
                <w:sz w:val="20"/>
                <w:lang w:val="cs-CZ"/>
              </w:rPr>
            </w:pPr>
            <w:r w:rsidRPr="007E07C4">
              <w:rPr>
                <w:rFonts w:cstheme="minorHAnsi"/>
                <w:sz w:val="20"/>
                <w:lang w:val="cs-CZ"/>
              </w:rPr>
              <w:t>ZŠ Masarova</w:t>
            </w:r>
          </w:p>
        </w:tc>
        <w:tc>
          <w:tcPr>
            <w:tcW w:w="728" w:type="pct"/>
          </w:tcPr>
          <w:p w14:paraId="6454160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662</w:t>
            </w:r>
          </w:p>
        </w:tc>
        <w:tc>
          <w:tcPr>
            <w:tcW w:w="730" w:type="pct"/>
          </w:tcPr>
          <w:p w14:paraId="08DDDFD1"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676</w:t>
            </w:r>
          </w:p>
        </w:tc>
        <w:tc>
          <w:tcPr>
            <w:tcW w:w="727" w:type="pct"/>
          </w:tcPr>
          <w:p w14:paraId="42DFFD2A"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695</w:t>
            </w:r>
          </w:p>
        </w:tc>
        <w:tc>
          <w:tcPr>
            <w:tcW w:w="729" w:type="pct"/>
          </w:tcPr>
          <w:p w14:paraId="25FFFC7E"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705</w:t>
            </w:r>
          </w:p>
        </w:tc>
        <w:tc>
          <w:tcPr>
            <w:tcW w:w="724" w:type="pct"/>
          </w:tcPr>
          <w:p w14:paraId="68862525"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728</w:t>
            </w:r>
          </w:p>
        </w:tc>
      </w:tr>
      <w:tr w:rsidR="000045E0" w:rsidRPr="007E07C4" w14:paraId="60F89E11" w14:textId="77777777" w:rsidTr="009767D3">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362" w:type="pct"/>
          </w:tcPr>
          <w:p w14:paraId="62BE6A70" w14:textId="77777777" w:rsidR="000045E0" w:rsidRPr="007E07C4" w:rsidRDefault="000045E0" w:rsidP="00A22E87">
            <w:pPr>
              <w:pStyle w:val="Texttabulka"/>
              <w:rPr>
                <w:rFonts w:cstheme="minorHAnsi"/>
                <w:sz w:val="20"/>
                <w:lang w:val="cs-CZ"/>
              </w:rPr>
            </w:pPr>
            <w:r w:rsidRPr="007E07C4">
              <w:rPr>
                <w:rFonts w:cstheme="minorHAnsi"/>
                <w:sz w:val="20"/>
                <w:lang w:val="cs-CZ"/>
              </w:rPr>
              <w:t>ZŠ Novolíšeňská</w:t>
            </w:r>
          </w:p>
        </w:tc>
        <w:tc>
          <w:tcPr>
            <w:tcW w:w="728" w:type="pct"/>
          </w:tcPr>
          <w:p w14:paraId="3E062C7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814</w:t>
            </w:r>
          </w:p>
        </w:tc>
        <w:tc>
          <w:tcPr>
            <w:tcW w:w="730" w:type="pct"/>
          </w:tcPr>
          <w:p w14:paraId="0DE4D302"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814</w:t>
            </w:r>
          </w:p>
        </w:tc>
        <w:tc>
          <w:tcPr>
            <w:tcW w:w="727" w:type="pct"/>
          </w:tcPr>
          <w:p w14:paraId="1E7FBE48"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798</w:t>
            </w:r>
          </w:p>
        </w:tc>
        <w:tc>
          <w:tcPr>
            <w:tcW w:w="729" w:type="pct"/>
          </w:tcPr>
          <w:p w14:paraId="25B39FB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782</w:t>
            </w:r>
          </w:p>
        </w:tc>
        <w:tc>
          <w:tcPr>
            <w:tcW w:w="724" w:type="pct"/>
          </w:tcPr>
          <w:p w14:paraId="77039F0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744</w:t>
            </w:r>
          </w:p>
        </w:tc>
      </w:tr>
      <w:tr w:rsidR="000045E0" w:rsidRPr="007E07C4" w14:paraId="52A9BC78" w14:textId="77777777" w:rsidTr="009767D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362" w:type="pct"/>
            <w:hideMark/>
          </w:tcPr>
          <w:p w14:paraId="09E4D97B" w14:textId="77777777" w:rsidR="000045E0" w:rsidRPr="007E07C4" w:rsidRDefault="000045E0" w:rsidP="00A22E87">
            <w:pPr>
              <w:pStyle w:val="Texttabulka"/>
              <w:rPr>
                <w:rFonts w:cstheme="minorHAnsi"/>
                <w:sz w:val="20"/>
                <w:lang w:val="cs-CZ"/>
              </w:rPr>
            </w:pPr>
            <w:r w:rsidRPr="007E07C4">
              <w:rPr>
                <w:rFonts w:cstheme="minorHAnsi"/>
                <w:sz w:val="20"/>
                <w:lang w:val="cs-CZ"/>
              </w:rPr>
              <w:t>Celkem</w:t>
            </w:r>
          </w:p>
        </w:tc>
        <w:tc>
          <w:tcPr>
            <w:tcW w:w="728" w:type="pct"/>
          </w:tcPr>
          <w:p w14:paraId="2B77EDF2" w14:textId="54449FCE"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2 5</w:t>
            </w:r>
            <w:r w:rsidR="00BE4FDF">
              <w:rPr>
                <w:rFonts w:cstheme="minorHAnsi"/>
                <w:sz w:val="20"/>
                <w:szCs w:val="20"/>
                <w:lang w:val="cs-CZ"/>
              </w:rPr>
              <w:t>37</w:t>
            </w:r>
          </w:p>
        </w:tc>
        <w:tc>
          <w:tcPr>
            <w:tcW w:w="730" w:type="pct"/>
          </w:tcPr>
          <w:p w14:paraId="32F02179" w14:textId="768BB916"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2 6</w:t>
            </w:r>
            <w:r w:rsidR="00BE4FDF">
              <w:rPr>
                <w:rFonts w:cstheme="minorHAnsi"/>
                <w:sz w:val="20"/>
                <w:szCs w:val="20"/>
                <w:lang w:val="cs-CZ"/>
              </w:rPr>
              <w:t>34</w:t>
            </w:r>
          </w:p>
        </w:tc>
        <w:tc>
          <w:tcPr>
            <w:tcW w:w="727" w:type="pct"/>
          </w:tcPr>
          <w:p w14:paraId="41410084" w14:textId="2E803DB8"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2 6</w:t>
            </w:r>
            <w:r w:rsidR="00BE4FDF">
              <w:rPr>
                <w:rFonts w:cstheme="minorHAnsi"/>
                <w:sz w:val="20"/>
                <w:szCs w:val="20"/>
                <w:lang w:val="cs-CZ"/>
              </w:rPr>
              <w:t>65</w:t>
            </w:r>
          </w:p>
        </w:tc>
        <w:tc>
          <w:tcPr>
            <w:tcW w:w="729" w:type="pct"/>
          </w:tcPr>
          <w:p w14:paraId="75BD8E75" w14:textId="65D382D4"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2 7</w:t>
            </w:r>
            <w:r w:rsidR="00BE4FDF">
              <w:rPr>
                <w:rFonts w:cstheme="minorHAnsi"/>
                <w:sz w:val="20"/>
                <w:szCs w:val="20"/>
                <w:lang w:val="cs-CZ"/>
              </w:rPr>
              <w:t>22</w:t>
            </w:r>
          </w:p>
        </w:tc>
        <w:tc>
          <w:tcPr>
            <w:tcW w:w="724" w:type="pct"/>
          </w:tcPr>
          <w:p w14:paraId="040F1BCA" w14:textId="4187E9AE"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2 7</w:t>
            </w:r>
            <w:r w:rsidR="00BE4FDF">
              <w:rPr>
                <w:rFonts w:cstheme="minorHAnsi"/>
                <w:sz w:val="20"/>
                <w:szCs w:val="20"/>
                <w:lang w:val="cs-CZ"/>
              </w:rPr>
              <w:t>30</w:t>
            </w:r>
          </w:p>
        </w:tc>
      </w:tr>
    </w:tbl>
    <w:p w14:paraId="54B02840" w14:textId="77777777" w:rsidR="000045E0" w:rsidRPr="007E07C4" w:rsidRDefault="000045E0" w:rsidP="000045E0">
      <w:pPr>
        <w:rPr>
          <w:sz w:val="20"/>
        </w:rPr>
      </w:pPr>
      <w:r w:rsidRPr="007E07C4">
        <w:rPr>
          <w:sz w:val="20"/>
        </w:rPr>
        <w:t>Zdroj: Úřad Městské části Brno-Líšeň, 2022; Výroční zprávy škol</w:t>
      </w:r>
    </w:p>
    <w:p w14:paraId="38E69431" w14:textId="77777777" w:rsidR="002E35EB" w:rsidRPr="007E07C4" w:rsidRDefault="002E35EB" w:rsidP="002E35EB">
      <w:pPr>
        <w:rPr>
          <w:b/>
        </w:rPr>
      </w:pPr>
    </w:p>
    <w:p w14:paraId="1E815472" w14:textId="6EAD7252" w:rsidR="002E35EB" w:rsidRPr="007E07C4" w:rsidRDefault="002E35EB" w:rsidP="002E35EB">
      <w:r w:rsidRPr="007E07C4">
        <w:rPr>
          <w:b/>
        </w:rPr>
        <w:t>Naplněnost</w:t>
      </w:r>
      <w:r w:rsidRPr="007E07C4">
        <w:t xml:space="preserve"> základních škol v Líšni má rostoucí trend</w:t>
      </w:r>
      <w:r w:rsidR="00A14DAE">
        <w:t>.</w:t>
      </w:r>
    </w:p>
    <w:p w14:paraId="62916CE2" w14:textId="77777777" w:rsidR="002E35EB" w:rsidRPr="007E07C4" w:rsidRDefault="002E35EB">
      <w:pPr>
        <w:pStyle w:val="Odstavecseseznamem"/>
        <w:numPr>
          <w:ilvl w:val="0"/>
          <w:numId w:val="53"/>
        </w:numPr>
      </w:pPr>
      <w:r w:rsidRPr="007E07C4">
        <w:t>Nejnižší naplněnost byla ve školním roce 2017/2018 a dosahovala hodnoty 83,3 %.</w:t>
      </w:r>
    </w:p>
    <w:p w14:paraId="000B0148" w14:textId="60801028" w:rsidR="002E35EB" w:rsidRPr="007E07C4" w:rsidRDefault="002E35EB">
      <w:pPr>
        <w:pStyle w:val="Odstavecseseznamem"/>
        <w:numPr>
          <w:ilvl w:val="0"/>
          <w:numId w:val="53"/>
        </w:numPr>
      </w:pPr>
      <w:r w:rsidRPr="007E07C4">
        <w:t xml:space="preserve">Naplněnost základních škol postupně za sledované období rostla až do roku 2020/2021, kdy dosáhla hodnoty 89,4 %, na které stagnovala i v následujícím školním roce (89,7 %). </w:t>
      </w:r>
      <w:r w:rsidR="00A14DAE">
        <w:t>V roce 2022/2023 naplněnost dosáhla 90,8 %.</w:t>
      </w:r>
    </w:p>
    <w:p w14:paraId="4A1FD1E6" w14:textId="40E952B2" w:rsidR="000045E0" w:rsidRPr="007E07C4" w:rsidRDefault="000045E0" w:rsidP="000045E0">
      <w:pPr>
        <w:pStyle w:val="Tabnad"/>
        <w:spacing w:before="120"/>
      </w:pPr>
      <w:r w:rsidRPr="007E07C4">
        <w:t>Tab. 1</w:t>
      </w:r>
      <w:r w:rsidR="00D74A4B" w:rsidRPr="007E07C4">
        <w:t>5</w:t>
      </w:r>
      <w:r w:rsidRPr="007E07C4">
        <w:t xml:space="preserve">: Vývoj naplněnosti ZŠ </w:t>
      </w:r>
      <w:r w:rsidR="00BE4FDF">
        <w:t>zřizovaných MČ Brno-Líšeň</w:t>
      </w:r>
      <w:r w:rsidR="00BE4FDF" w:rsidRPr="007E07C4">
        <w:t xml:space="preserve"> </w:t>
      </w:r>
      <w:r w:rsidRPr="007E07C4">
        <w:t>ve školních rocích 2016/2017 až 2021/2022 (v %)</w:t>
      </w:r>
    </w:p>
    <w:tbl>
      <w:tblPr>
        <w:tblStyle w:val="Svtlmkazvraznn2"/>
        <w:tblW w:w="4997" w:type="pct"/>
        <w:tblLook w:val="04A0" w:firstRow="1" w:lastRow="0" w:firstColumn="1" w:lastColumn="0" w:noHBand="0" w:noVBand="1"/>
      </w:tblPr>
      <w:tblGrid>
        <w:gridCol w:w="2465"/>
        <w:gridCol w:w="1317"/>
        <w:gridCol w:w="1321"/>
        <w:gridCol w:w="1315"/>
        <w:gridCol w:w="1319"/>
        <w:gridCol w:w="1310"/>
      </w:tblGrid>
      <w:tr w:rsidR="000045E0" w:rsidRPr="007E07C4" w14:paraId="49449D44" w14:textId="77777777" w:rsidTr="00743D04">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362" w:type="pct"/>
            <w:vAlign w:val="center"/>
            <w:hideMark/>
          </w:tcPr>
          <w:p w14:paraId="41C43541" w14:textId="77777777" w:rsidR="000045E0" w:rsidRPr="007E07C4" w:rsidRDefault="000045E0" w:rsidP="00A22E87">
            <w:pPr>
              <w:pStyle w:val="Texttabulka"/>
              <w:rPr>
                <w:rFonts w:cstheme="minorHAnsi"/>
                <w:sz w:val="20"/>
                <w:lang w:val="cs-CZ"/>
              </w:rPr>
            </w:pPr>
            <w:r w:rsidRPr="007E07C4">
              <w:rPr>
                <w:rFonts w:cstheme="minorHAnsi"/>
                <w:sz w:val="20"/>
                <w:lang w:val="cs-CZ"/>
              </w:rPr>
              <w:t>Zkrácený název</w:t>
            </w:r>
          </w:p>
        </w:tc>
        <w:tc>
          <w:tcPr>
            <w:tcW w:w="728" w:type="pct"/>
            <w:vAlign w:val="center"/>
            <w:hideMark/>
          </w:tcPr>
          <w:p w14:paraId="1F3BCA25"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2017/2018</w:t>
            </w:r>
          </w:p>
        </w:tc>
        <w:tc>
          <w:tcPr>
            <w:tcW w:w="730" w:type="pct"/>
            <w:vAlign w:val="center"/>
            <w:hideMark/>
          </w:tcPr>
          <w:p w14:paraId="53C6A483"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2018/2019</w:t>
            </w:r>
          </w:p>
        </w:tc>
        <w:tc>
          <w:tcPr>
            <w:tcW w:w="727" w:type="pct"/>
            <w:vAlign w:val="center"/>
            <w:hideMark/>
          </w:tcPr>
          <w:p w14:paraId="06A222D7"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bCs w:val="0"/>
                <w:spacing w:val="-12"/>
                <w:sz w:val="20"/>
                <w:szCs w:val="20"/>
                <w:lang w:val="cs-CZ"/>
              </w:rPr>
            </w:pPr>
            <w:r w:rsidRPr="007E07C4">
              <w:rPr>
                <w:rFonts w:cstheme="minorHAnsi"/>
                <w:spacing w:val="-12"/>
                <w:sz w:val="20"/>
                <w:szCs w:val="20"/>
                <w:lang w:val="cs-CZ"/>
              </w:rPr>
              <w:t>2019/2020</w:t>
            </w:r>
          </w:p>
        </w:tc>
        <w:tc>
          <w:tcPr>
            <w:tcW w:w="729" w:type="pct"/>
            <w:vAlign w:val="center"/>
            <w:hideMark/>
          </w:tcPr>
          <w:p w14:paraId="151F3F24"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2"/>
                <w:sz w:val="20"/>
                <w:szCs w:val="20"/>
                <w:lang w:val="cs-CZ"/>
              </w:rPr>
            </w:pPr>
            <w:r w:rsidRPr="007E07C4">
              <w:rPr>
                <w:rFonts w:cstheme="minorHAnsi"/>
                <w:spacing w:val="-12"/>
                <w:sz w:val="20"/>
                <w:szCs w:val="20"/>
                <w:lang w:val="cs-CZ"/>
              </w:rPr>
              <w:t>2020/2021</w:t>
            </w:r>
          </w:p>
        </w:tc>
        <w:tc>
          <w:tcPr>
            <w:tcW w:w="724" w:type="pct"/>
            <w:vAlign w:val="center"/>
            <w:hideMark/>
          </w:tcPr>
          <w:p w14:paraId="6AC601EC" w14:textId="77777777" w:rsidR="000045E0" w:rsidRPr="007E07C4" w:rsidRDefault="000045E0" w:rsidP="00A22E87">
            <w:pPr>
              <w:pStyle w:val="Texttabulka"/>
              <w:ind w:left="-57" w:right="-57"/>
              <w:cnfStyle w:val="100000000000" w:firstRow="1" w:lastRow="0" w:firstColumn="0" w:lastColumn="0" w:oddVBand="0" w:evenVBand="0" w:oddHBand="0" w:evenHBand="0" w:firstRowFirstColumn="0" w:firstRowLastColumn="0" w:lastRowFirstColumn="0" w:lastRowLastColumn="0"/>
              <w:rPr>
                <w:rFonts w:cstheme="minorHAnsi"/>
                <w:spacing w:val="-14"/>
                <w:sz w:val="20"/>
                <w:szCs w:val="20"/>
                <w:lang w:val="cs-CZ"/>
              </w:rPr>
            </w:pPr>
            <w:r w:rsidRPr="007E07C4">
              <w:rPr>
                <w:rFonts w:cstheme="minorHAnsi"/>
                <w:spacing w:val="-14"/>
                <w:sz w:val="20"/>
                <w:szCs w:val="20"/>
                <w:lang w:val="cs-CZ"/>
              </w:rPr>
              <w:t>2021/2022</w:t>
            </w:r>
          </w:p>
        </w:tc>
      </w:tr>
      <w:tr w:rsidR="000045E0" w:rsidRPr="007E07C4" w14:paraId="5918D5B3" w14:textId="77777777" w:rsidTr="00743D0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362" w:type="pct"/>
          </w:tcPr>
          <w:p w14:paraId="68520E25" w14:textId="77777777" w:rsidR="000045E0" w:rsidRPr="007E07C4" w:rsidRDefault="000045E0" w:rsidP="00A22E87">
            <w:pPr>
              <w:pStyle w:val="Texttabulka"/>
              <w:rPr>
                <w:rFonts w:cstheme="minorHAnsi"/>
                <w:sz w:val="20"/>
                <w:lang w:val="cs-CZ"/>
              </w:rPr>
            </w:pPr>
            <w:r w:rsidRPr="007E07C4">
              <w:rPr>
                <w:rFonts w:cstheme="minorHAnsi"/>
                <w:bCs w:val="0"/>
                <w:sz w:val="20"/>
                <w:lang w:val="cs-CZ"/>
              </w:rPr>
              <w:t>ZŠ Horníkova</w:t>
            </w:r>
          </w:p>
        </w:tc>
        <w:tc>
          <w:tcPr>
            <w:tcW w:w="728" w:type="pct"/>
          </w:tcPr>
          <w:p w14:paraId="2EF5967B"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67,4</w:t>
            </w:r>
          </w:p>
        </w:tc>
        <w:tc>
          <w:tcPr>
            <w:tcW w:w="730" w:type="pct"/>
          </w:tcPr>
          <w:p w14:paraId="1E9ABBE3"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73,9</w:t>
            </w:r>
          </w:p>
        </w:tc>
        <w:tc>
          <w:tcPr>
            <w:tcW w:w="727" w:type="pct"/>
          </w:tcPr>
          <w:p w14:paraId="3126A6B8"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78,8</w:t>
            </w:r>
          </w:p>
        </w:tc>
        <w:tc>
          <w:tcPr>
            <w:tcW w:w="729" w:type="pct"/>
          </w:tcPr>
          <w:p w14:paraId="32D69D9D"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88,1</w:t>
            </w:r>
          </w:p>
        </w:tc>
        <w:tc>
          <w:tcPr>
            <w:tcW w:w="724" w:type="pct"/>
          </w:tcPr>
          <w:p w14:paraId="6E694F6C"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91,0</w:t>
            </w:r>
          </w:p>
        </w:tc>
      </w:tr>
      <w:tr w:rsidR="000045E0" w:rsidRPr="007E07C4" w14:paraId="218752D3" w14:textId="77777777" w:rsidTr="00743D04">
        <w:trPr>
          <w:cnfStyle w:val="000000010000" w:firstRow="0" w:lastRow="0" w:firstColumn="0" w:lastColumn="0" w:oddVBand="0" w:evenVBand="0" w:oddHBand="0" w:evenHBand="1"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362" w:type="pct"/>
          </w:tcPr>
          <w:p w14:paraId="28CB0A6C" w14:textId="77777777" w:rsidR="000045E0" w:rsidRPr="007E07C4" w:rsidRDefault="000045E0" w:rsidP="00A22E87">
            <w:pPr>
              <w:pStyle w:val="Texttabulka"/>
              <w:rPr>
                <w:rFonts w:cstheme="minorHAnsi"/>
                <w:sz w:val="20"/>
                <w:lang w:val="cs-CZ"/>
              </w:rPr>
            </w:pPr>
            <w:r w:rsidRPr="007E07C4">
              <w:rPr>
                <w:rFonts w:cstheme="minorHAnsi"/>
                <w:sz w:val="20"/>
                <w:lang w:val="cs-CZ"/>
              </w:rPr>
              <w:t>ZŠ Holzova</w:t>
            </w:r>
          </w:p>
        </w:tc>
        <w:tc>
          <w:tcPr>
            <w:tcW w:w="728" w:type="pct"/>
          </w:tcPr>
          <w:p w14:paraId="105B954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78,8</w:t>
            </w:r>
          </w:p>
        </w:tc>
        <w:tc>
          <w:tcPr>
            <w:tcW w:w="730" w:type="pct"/>
          </w:tcPr>
          <w:p w14:paraId="247A4F3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83,8</w:t>
            </w:r>
          </w:p>
        </w:tc>
        <w:tc>
          <w:tcPr>
            <w:tcW w:w="727" w:type="pct"/>
          </w:tcPr>
          <w:p w14:paraId="033D879D"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83,1</w:t>
            </w:r>
          </w:p>
        </w:tc>
        <w:tc>
          <w:tcPr>
            <w:tcW w:w="729" w:type="pct"/>
          </w:tcPr>
          <w:p w14:paraId="6A883FF7"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83,1</w:t>
            </w:r>
          </w:p>
        </w:tc>
        <w:tc>
          <w:tcPr>
            <w:tcW w:w="724" w:type="pct"/>
          </w:tcPr>
          <w:p w14:paraId="080ACDD6"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83,5</w:t>
            </w:r>
          </w:p>
        </w:tc>
      </w:tr>
      <w:tr w:rsidR="000045E0" w:rsidRPr="007E07C4" w14:paraId="0F5EA20F" w14:textId="77777777" w:rsidTr="00743D0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362" w:type="pct"/>
          </w:tcPr>
          <w:p w14:paraId="5F813873" w14:textId="77777777" w:rsidR="000045E0" w:rsidRPr="007E07C4" w:rsidRDefault="000045E0" w:rsidP="00A22E87">
            <w:pPr>
              <w:pStyle w:val="Texttabulka"/>
              <w:rPr>
                <w:rFonts w:cstheme="minorHAnsi"/>
                <w:sz w:val="20"/>
                <w:lang w:val="cs-CZ"/>
              </w:rPr>
            </w:pPr>
            <w:r w:rsidRPr="007E07C4">
              <w:rPr>
                <w:rFonts w:cstheme="minorHAnsi"/>
                <w:sz w:val="20"/>
                <w:lang w:val="cs-CZ"/>
              </w:rPr>
              <w:t>ZŠ Masarova</w:t>
            </w:r>
          </w:p>
        </w:tc>
        <w:tc>
          <w:tcPr>
            <w:tcW w:w="728" w:type="pct"/>
          </w:tcPr>
          <w:p w14:paraId="7B5F7EC6"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94,6</w:t>
            </w:r>
          </w:p>
        </w:tc>
        <w:tc>
          <w:tcPr>
            <w:tcW w:w="730" w:type="pct"/>
          </w:tcPr>
          <w:p w14:paraId="198F5A75"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96,6</w:t>
            </w:r>
          </w:p>
        </w:tc>
        <w:tc>
          <w:tcPr>
            <w:tcW w:w="727" w:type="pct"/>
          </w:tcPr>
          <w:p w14:paraId="2B8DFCF8"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99,3</w:t>
            </w:r>
          </w:p>
        </w:tc>
        <w:tc>
          <w:tcPr>
            <w:tcW w:w="729" w:type="pct"/>
          </w:tcPr>
          <w:p w14:paraId="012E6DFF"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94,0</w:t>
            </w:r>
          </w:p>
        </w:tc>
        <w:tc>
          <w:tcPr>
            <w:tcW w:w="724" w:type="pct"/>
          </w:tcPr>
          <w:p w14:paraId="6D3E7014"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96,7</w:t>
            </w:r>
          </w:p>
        </w:tc>
      </w:tr>
      <w:tr w:rsidR="000045E0" w:rsidRPr="007E07C4" w14:paraId="5AAC9900" w14:textId="77777777" w:rsidTr="00743D04">
        <w:trPr>
          <w:cnfStyle w:val="000000010000" w:firstRow="0" w:lastRow="0" w:firstColumn="0" w:lastColumn="0" w:oddVBand="0" w:evenVBand="0" w:oddHBand="0" w:evenHBand="1"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362" w:type="pct"/>
          </w:tcPr>
          <w:p w14:paraId="3C7BE2F4" w14:textId="77777777" w:rsidR="000045E0" w:rsidRPr="007E07C4" w:rsidRDefault="000045E0" w:rsidP="00A22E87">
            <w:pPr>
              <w:pStyle w:val="Texttabulka"/>
              <w:rPr>
                <w:rFonts w:cstheme="minorHAnsi"/>
                <w:sz w:val="20"/>
                <w:lang w:val="cs-CZ"/>
              </w:rPr>
            </w:pPr>
            <w:r w:rsidRPr="007E07C4">
              <w:rPr>
                <w:rFonts w:cstheme="minorHAnsi"/>
                <w:sz w:val="20"/>
                <w:lang w:val="cs-CZ"/>
              </w:rPr>
              <w:t>ZŠ Novolíšeňská</w:t>
            </w:r>
          </w:p>
        </w:tc>
        <w:tc>
          <w:tcPr>
            <w:tcW w:w="728" w:type="pct"/>
          </w:tcPr>
          <w:p w14:paraId="77BE8BB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95,8</w:t>
            </w:r>
          </w:p>
        </w:tc>
        <w:tc>
          <w:tcPr>
            <w:tcW w:w="730" w:type="pct"/>
          </w:tcPr>
          <w:p w14:paraId="640407CF"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95,8</w:t>
            </w:r>
          </w:p>
        </w:tc>
        <w:tc>
          <w:tcPr>
            <w:tcW w:w="727" w:type="pct"/>
          </w:tcPr>
          <w:p w14:paraId="09AC7FEC"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93,9</w:t>
            </w:r>
          </w:p>
        </w:tc>
        <w:tc>
          <w:tcPr>
            <w:tcW w:w="729" w:type="pct"/>
          </w:tcPr>
          <w:p w14:paraId="39B42D8B"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92,0</w:t>
            </w:r>
          </w:p>
        </w:tc>
        <w:tc>
          <w:tcPr>
            <w:tcW w:w="724" w:type="pct"/>
          </w:tcPr>
          <w:p w14:paraId="5043F8CC" w14:textId="77777777" w:rsidR="000045E0" w:rsidRPr="007E07C4" w:rsidRDefault="000045E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87,5</w:t>
            </w:r>
          </w:p>
        </w:tc>
      </w:tr>
      <w:tr w:rsidR="000045E0" w:rsidRPr="007E07C4" w14:paraId="481962DD" w14:textId="77777777" w:rsidTr="00743D0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362" w:type="pct"/>
            <w:hideMark/>
          </w:tcPr>
          <w:p w14:paraId="0E520584" w14:textId="0FBDB720" w:rsidR="000045E0" w:rsidRPr="007E07C4" w:rsidRDefault="00BE4FDF" w:rsidP="00A22E87">
            <w:pPr>
              <w:pStyle w:val="Texttabulka"/>
              <w:rPr>
                <w:rFonts w:cstheme="minorHAnsi"/>
                <w:sz w:val="20"/>
                <w:lang w:val="cs-CZ"/>
              </w:rPr>
            </w:pPr>
            <w:r>
              <w:rPr>
                <w:rFonts w:cstheme="minorHAnsi"/>
                <w:sz w:val="20"/>
                <w:lang w:val="cs-CZ"/>
              </w:rPr>
              <w:t>CELKEM</w:t>
            </w:r>
          </w:p>
        </w:tc>
        <w:tc>
          <w:tcPr>
            <w:tcW w:w="728" w:type="pct"/>
          </w:tcPr>
          <w:p w14:paraId="7BAA5BC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83,3</w:t>
            </w:r>
          </w:p>
        </w:tc>
        <w:tc>
          <w:tcPr>
            <w:tcW w:w="730" w:type="pct"/>
          </w:tcPr>
          <w:p w14:paraId="51902F1F"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86,5</w:t>
            </w:r>
          </w:p>
        </w:tc>
        <w:tc>
          <w:tcPr>
            <w:tcW w:w="727" w:type="pct"/>
          </w:tcPr>
          <w:p w14:paraId="236C90E7"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87,5</w:t>
            </w:r>
          </w:p>
        </w:tc>
        <w:tc>
          <w:tcPr>
            <w:tcW w:w="729" w:type="pct"/>
          </w:tcPr>
          <w:p w14:paraId="16FFC330"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89,4</w:t>
            </w:r>
          </w:p>
        </w:tc>
        <w:tc>
          <w:tcPr>
            <w:tcW w:w="724" w:type="pct"/>
          </w:tcPr>
          <w:p w14:paraId="6CEFD709" w14:textId="77777777" w:rsidR="000045E0" w:rsidRPr="007E07C4" w:rsidRDefault="000045E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89,7</w:t>
            </w:r>
          </w:p>
        </w:tc>
      </w:tr>
    </w:tbl>
    <w:p w14:paraId="10F29606" w14:textId="77777777" w:rsidR="000045E0" w:rsidRPr="007E07C4" w:rsidRDefault="000045E0" w:rsidP="000045E0">
      <w:pPr>
        <w:rPr>
          <w:sz w:val="20"/>
        </w:rPr>
      </w:pPr>
      <w:r w:rsidRPr="007E07C4">
        <w:rPr>
          <w:sz w:val="20"/>
        </w:rPr>
        <w:t>Zdroj: Úřad Městské části Brno-Líšeň, 2022; Výroční zprávy škol</w:t>
      </w:r>
    </w:p>
    <w:bookmarkEnd w:id="42"/>
    <w:p w14:paraId="07CE5206" w14:textId="798DAA27" w:rsidR="00072119" w:rsidRPr="007E07C4" w:rsidRDefault="00072119" w:rsidP="000045E0">
      <w:pPr>
        <w:rPr>
          <w:b/>
        </w:rPr>
      </w:pPr>
    </w:p>
    <w:p w14:paraId="4CCDC27D" w14:textId="66581A1D" w:rsidR="002E35EB" w:rsidRPr="007E07C4" w:rsidRDefault="002E35EB" w:rsidP="002E35EB">
      <w:r w:rsidRPr="007E07C4">
        <w:rPr>
          <w:b/>
        </w:rPr>
        <w:t>Stravování</w:t>
      </w:r>
      <w:r w:rsidRPr="007E07C4">
        <w:t xml:space="preserve"> si na základních školách v Líšni </w:t>
      </w:r>
      <w:r w:rsidR="005B3531">
        <w:t>zajišťují převážně školy samotně</w:t>
      </w:r>
      <w:r w:rsidRPr="007E07C4">
        <w:t xml:space="preserve">. </w:t>
      </w:r>
    </w:p>
    <w:p w14:paraId="0CAB1326" w14:textId="77777777" w:rsidR="002E35EB" w:rsidRPr="007E07C4" w:rsidRDefault="002E35EB">
      <w:pPr>
        <w:pStyle w:val="Odstavecseseznamem"/>
        <w:numPr>
          <w:ilvl w:val="0"/>
          <w:numId w:val="53"/>
        </w:numPr>
      </w:pPr>
      <w:r w:rsidRPr="007E07C4">
        <w:t xml:space="preserve">Základní školy Horníkova a Holzova mají vlastní školní kuchyně i s jídelnou. </w:t>
      </w:r>
    </w:p>
    <w:p w14:paraId="1A0A5533" w14:textId="4A2E1710" w:rsidR="002E35EB" w:rsidRPr="007E07C4" w:rsidRDefault="002E35EB">
      <w:pPr>
        <w:pStyle w:val="Odstavecseseznamem"/>
        <w:numPr>
          <w:ilvl w:val="0"/>
          <w:numId w:val="53"/>
        </w:numPr>
      </w:pPr>
      <w:r w:rsidRPr="007E07C4">
        <w:t xml:space="preserve">Školní jídelny obsluhující základní školy Masarova a Novolíšeňská </w:t>
      </w:r>
      <w:r w:rsidR="005B3531">
        <w:t>jsou samostatné právní subjekty, jedná se o školská zařízení.</w:t>
      </w:r>
    </w:p>
    <w:p w14:paraId="19734871" w14:textId="06E9BE73" w:rsidR="002E35EB" w:rsidRPr="007E07C4" w:rsidRDefault="002E35EB">
      <w:pPr>
        <w:pStyle w:val="Odstavecseseznamem"/>
        <w:numPr>
          <w:ilvl w:val="0"/>
          <w:numId w:val="53"/>
        </w:numPr>
      </w:pPr>
      <w:r w:rsidRPr="007E07C4">
        <w:t>Základní škola Masarova je partnerem Školní jídelny Masarova, p. o., jejíž hlavní činností je zajišťovat stravování škole, ale vaří také pro AKADEMIA, ZVŠ Štolcova, pro státní a</w:t>
      </w:r>
      <w:r w:rsidR="00A14DAE">
        <w:t> </w:t>
      </w:r>
      <w:r w:rsidRPr="007E07C4">
        <w:t xml:space="preserve">soukromé mateřské školy (i mimo Líšeň) a obědy poskytují také důchodcům a ostatním cizím strávníkům. </w:t>
      </w:r>
    </w:p>
    <w:p w14:paraId="76AED264" w14:textId="08E56232" w:rsidR="002E35EB" w:rsidRPr="007E07C4" w:rsidRDefault="002E35EB">
      <w:pPr>
        <w:pStyle w:val="Odstavecseseznamem"/>
        <w:numPr>
          <w:ilvl w:val="0"/>
          <w:numId w:val="53"/>
        </w:numPr>
      </w:pPr>
      <w:r w:rsidRPr="007E07C4">
        <w:t>Podobně je na tom základní škola Novolíšeňská, která stravu řeší prostřednictvím</w:t>
      </w:r>
      <w:r w:rsidR="005B3531">
        <w:t xml:space="preserve"> samostatné</w:t>
      </w:r>
      <w:r w:rsidRPr="007E07C4">
        <w:t xml:space="preserve"> Školní jídelny Novolíšeňská. Ta zajišťuje stravu jak škole, tak jiným základním a mateřským školám, důchodcům, domovu sociální pomoci Ludmila a řadě soukromých firem. </w:t>
      </w:r>
    </w:p>
    <w:p w14:paraId="0181D67A" w14:textId="08F90A48" w:rsidR="000045E0" w:rsidRPr="007E07C4" w:rsidRDefault="000045E0" w:rsidP="000045E0">
      <w:pPr>
        <w:pStyle w:val="Tabnad"/>
      </w:pPr>
      <w:r w:rsidRPr="007E07C4">
        <w:t xml:space="preserve">Tab. </w:t>
      </w:r>
      <w:r w:rsidR="00743D04" w:rsidRPr="007E07C4">
        <w:t>1</w:t>
      </w:r>
      <w:r w:rsidR="00D74A4B" w:rsidRPr="007E07C4">
        <w:t>6</w:t>
      </w:r>
      <w:r w:rsidRPr="007E07C4">
        <w:t>: Fungování školních družin na ZŠ</w:t>
      </w:r>
    </w:p>
    <w:tbl>
      <w:tblPr>
        <w:tblStyle w:val="Svtlmkazvraznn2"/>
        <w:tblW w:w="5000" w:type="pct"/>
        <w:tblLook w:val="04A0" w:firstRow="1" w:lastRow="0" w:firstColumn="1" w:lastColumn="0" w:noHBand="0" w:noVBand="1"/>
      </w:tblPr>
      <w:tblGrid>
        <w:gridCol w:w="2258"/>
        <w:gridCol w:w="6778"/>
        <w:gridCol w:w="16"/>
      </w:tblGrid>
      <w:tr w:rsidR="000045E0" w:rsidRPr="007E07C4" w14:paraId="56300797" w14:textId="77777777" w:rsidTr="00743D0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47" w:type="pct"/>
            <w:vAlign w:val="center"/>
            <w:hideMark/>
          </w:tcPr>
          <w:p w14:paraId="6D0DC362" w14:textId="77777777" w:rsidR="000045E0" w:rsidRPr="007E07C4" w:rsidRDefault="000045E0" w:rsidP="00A22E87">
            <w:pPr>
              <w:jc w:val="center"/>
              <w:rPr>
                <w:rFonts w:asciiTheme="minorHAnsi" w:hAnsiTheme="minorHAnsi" w:cstheme="minorHAnsi"/>
                <w:sz w:val="20"/>
                <w:lang w:val="cs-CZ"/>
              </w:rPr>
            </w:pPr>
            <w:r w:rsidRPr="007E07C4">
              <w:rPr>
                <w:rFonts w:asciiTheme="minorHAnsi" w:hAnsiTheme="minorHAnsi" w:cstheme="minorHAnsi"/>
                <w:sz w:val="20"/>
                <w:lang w:val="cs-CZ"/>
              </w:rPr>
              <w:t>Zkrácený název</w:t>
            </w:r>
          </w:p>
        </w:tc>
        <w:tc>
          <w:tcPr>
            <w:tcW w:w="3753" w:type="pct"/>
            <w:gridSpan w:val="2"/>
            <w:vAlign w:val="center"/>
            <w:hideMark/>
          </w:tcPr>
          <w:p w14:paraId="440D883B" w14:textId="77777777" w:rsidR="000045E0" w:rsidRPr="007E07C4" w:rsidRDefault="000045E0" w:rsidP="00A22E8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lang w:val="cs-CZ"/>
              </w:rPr>
            </w:pPr>
            <w:r w:rsidRPr="007E07C4">
              <w:rPr>
                <w:rFonts w:asciiTheme="minorHAnsi" w:hAnsiTheme="minorHAnsi" w:cstheme="minorHAnsi"/>
                <w:sz w:val="20"/>
                <w:lang w:val="cs-CZ"/>
              </w:rPr>
              <w:t>Školní družina (otevírací doba)</w:t>
            </w:r>
          </w:p>
        </w:tc>
      </w:tr>
      <w:tr w:rsidR="000045E0" w:rsidRPr="007E07C4" w14:paraId="2B347A1E" w14:textId="77777777" w:rsidTr="00743D04">
        <w:trPr>
          <w:gridAfter w:val="1"/>
          <w:cnfStyle w:val="000000100000" w:firstRow="0" w:lastRow="0" w:firstColumn="0" w:lastColumn="0" w:oddVBand="0" w:evenVBand="0" w:oddHBand="1" w:evenHBand="0" w:firstRowFirstColumn="0" w:firstRowLastColumn="0" w:lastRowFirstColumn="0" w:lastRowLastColumn="0"/>
          <w:wAfter w:w="16" w:type="dxa"/>
          <w:trHeight w:val="26"/>
        </w:trPr>
        <w:tc>
          <w:tcPr>
            <w:cnfStyle w:val="001000000000" w:firstRow="0" w:lastRow="0" w:firstColumn="1" w:lastColumn="0" w:oddVBand="0" w:evenVBand="0" w:oddHBand="0" w:evenHBand="0" w:firstRowFirstColumn="0" w:firstRowLastColumn="0" w:lastRowFirstColumn="0" w:lastRowLastColumn="0"/>
            <w:tcW w:w="1247" w:type="pct"/>
          </w:tcPr>
          <w:p w14:paraId="0BA002A0" w14:textId="77777777" w:rsidR="000045E0" w:rsidRPr="007E07C4" w:rsidRDefault="000045E0" w:rsidP="00A22E87">
            <w:pPr>
              <w:jc w:val="center"/>
              <w:rPr>
                <w:rFonts w:asciiTheme="minorHAnsi" w:hAnsiTheme="minorHAnsi" w:cstheme="minorHAnsi"/>
                <w:sz w:val="20"/>
                <w:lang w:val="cs-CZ"/>
              </w:rPr>
            </w:pPr>
            <w:r w:rsidRPr="007E07C4">
              <w:rPr>
                <w:rFonts w:asciiTheme="minorHAnsi" w:hAnsiTheme="minorHAnsi" w:cstheme="minorHAnsi"/>
                <w:bCs w:val="0"/>
                <w:sz w:val="20"/>
                <w:lang w:val="cs-CZ"/>
              </w:rPr>
              <w:t>ZŠ Horníkova</w:t>
            </w:r>
          </w:p>
        </w:tc>
        <w:tc>
          <w:tcPr>
            <w:tcW w:w="3744" w:type="pct"/>
          </w:tcPr>
          <w:p w14:paraId="149174A4"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cs-CZ"/>
              </w:rPr>
            </w:pPr>
            <w:r w:rsidRPr="007E07C4">
              <w:rPr>
                <w:rFonts w:asciiTheme="minorHAnsi" w:hAnsiTheme="minorHAnsi" w:cstheme="minorHAnsi"/>
                <w:sz w:val="20"/>
                <w:lang w:val="cs-CZ"/>
              </w:rPr>
              <w:t>Po – Pá od 06:30 do 17:00</w:t>
            </w:r>
          </w:p>
        </w:tc>
      </w:tr>
      <w:tr w:rsidR="000045E0" w:rsidRPr="007E07C4" w14:paraId="1D4B3BA2" w14:textId="77777777" w:rsidTr="00743D04">
        <w:trPr>
          <w:gridAfter w:val="1"/>
          <w:cnfStyle w:val="000000010000" w:firstRow="0" w:lastRow="0" w:firstColumn="0" w:lastColumn="0" w:oddVBand="0" w:evenVBand="0" w:oddHBand="0" w:evenHBand="1" w:firstRowFirstColumn="0" w:firstRowLastColumn="0" w:lastRowFirstColumn="0" w:lastRowLastColumn="0"/>
          <w:wAfter w:w="16" w:type="dxa"/>
          <w:trHeight w:val="26"/>
        </w:trPr>
        <w:tc>
          <w:tcPr>
            <w:cnfStyle w:val="001000000000" w:firstRow="0" w:lastRow="0" w:firstColumn="1" w:lastColumn="0" w:oddVBand="0" w:evenVBand="0" w:oddHBand="0" w:evenHBand="0" w:firstRowFirstColumn="0" w:firstRowLastColumn="0" w:lastRowFirstColumn="0" w:lastRowLastColumn="0"/>
            <w:tcW w:w="1247" w:type="pct"/>
          </w:tcPr>
          <w:p w14:paraId="173D8FC4" w14:textId="77777777" w:rsidR="000045E0" w:rsidRPr="007E07C4" w:rsidRDefault="000045E0" w:rsidP="00A22E87">
            <w:pPr>
              <w:jc w:val="center"/>
              <w:rPr>
                <w:rFonts w:asciiTheme="minorHAnsi" w:hAnsiTheme="minorHAnsi" w:cstheme="minorHAnsi"/>
                <w:sz w:val="20"/>
                <w:lang w:val="cs-CZ"/>
              </w:rPr>
            </w:pPr>
            <w:r w:rsidRPr="007E07C4">
              <w:rPr>
                <w:rFonts w:asciiTheme="minorHAnsi" w:hAnsiTheme="minorHAnsi" w:cstheme="minorHAnsi"/>
                <w:sz w:val="20"/>
                <w:lang w:val="cs-CZ"/>
              </w:rPr>
              <w:t>ZŠ Holzova</w:t>
            </w:r>
          </w:p>
        </w:tc>
        <w:tc>
          <w:tcPr>
            <w:tcW w:w="3744" w:type="pct"/>
          </w:tcPr>
          <w:p w14:paraId="2FC114E4"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lang w:val="cs-CZ"/>
              </w:rPr>
            </w:pPr>
            <w:r w:rsidRPr="007E07C4">
              <w:rPr>
                <w:rFonts w:asciiTheme="minorHAnsi" w:hAnsiTheme="minorHAnsi" w:cstheme="minorHAnsi"/>
                <w:sz w:val="20"/>
                <w:lang w:val="cs-CZ"/>
              </w:rPr>
              <w:t>Po – Pá od 06:00 do 17:00</w:t>
            </w:r>
          </w:p>
        </w:tc>
      </w:tr>
      <w:tr w:rsidR="000045E0" w:rsidRPr="007E07C4" w14:paraId="647DBBA8" w14:textId="77777777" w:rsidTr="00743D04">
        <w:trPr>
          <w:gridAfter w:val="1"/>
          <w:cnfStyle w:val="000000100000" w:firstRow="0" w:lastRow="0" w:firstColumn="0" w:lastColumn="0" w:oddVBand="0" w:evenVBand="0" w:oddHBand="1" w:evenHBand="0" w:firstRowFirstColumn="0" w:firstRowLastColumn="0" w:lastRowFirstColumn="0" w:lastRowLastColumn="0"/>
          <w:wAfter w:w="16" w:type="dxa"/>
          <w:trHeight w:val="26"/>
        </w:trPr>
        <w:tc>
          <w:tcPr>
            <w:cnfStyle w:val="001000000000" w:firstRow="0" w:lastRow="0" w:firstColumn="1" w:lastColumn="0" w:oddVBand="0" w:evenVBand="0" w:oddHBand="0" w:evenHBand="0" w:firstRowFirstColumn="0" w:firstRowLastColumn="0" w:lastRowFirstColumn="0" w:lastRowLastColumn="0"/>
            <w:tcW w:w="1247" w:type="pct"/>
          </w:tcPr>
          <w:p w14:paraId="6A3B704B" w14:textId="77777777" w:rsidR="000045E0" w:rsidRPr="007E07C4" w:rsidRDefault="000045E0" w:rsidP="00A22E87">
            <w:pPr>
              <w:jc w:val="center"/>
              <w:rPr>
                <w:rFonts w:asciiTheme="minorHAnsi" w:hAnsiTheme="minorHAnsi" w:cstheme="minorHAnsi"/>
                <w:sz w:val="20"/>
                <w:lang w:val="cs-CZ"/>
              </w:rPr>
            </w:pPr>
            <w:r w:rsidRPr="007E07C4">
              <w:rPr>
                <w:rFonts w:asciiTheme="minorHAnsi" w:hAnsiTheme="minorHAnsi" w:cstheme="minorHAnsi"/>
                <w:sz w:val="20"/>
                <w:lang w:val="cs-CZ"/>
              </w:rPr>
              <w:t>ZŠ Masarova</w:t>
            </w:r>
          </w:p>
        </w:tc>
        <w:tc>
          <w:tcPr>
            <w:tcW w:w="3744" w:type="pct"/>
          </w:tcPr>
          <w:p w14:paraId="054FE12A"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lang w:val="cs-CZ"/>
              </w:rPr>
            </w:pPr>
            <w:r w:rsidRPr="007E07C4">
              <w:rPr>
                <w:rFonts w:asciiTheme="minorHAnsi" w:hAnsiTheme="minorHAnsi" w:cstheme="minorHAnsi"/>
                <w:sz w:val="20"/>
                <w:lang w:val="cs-CZ"/>
              </w:rPr>
              <w:t>Po – Pá od 06:00 do 17:00</w:t>
            </w:r>
          </w:p>
        </w:tc>
      </w:tr>
      <w:tr w:rsidR="000045E0" w:rsidRPr="007E07C4" w14:paraId="0FF47613" w14:textId="77777777" w:rsidTr="00743D04">
        <w:trPr>
          <w:gridAfter w:val="1"/>
          <w:cnfStyle w:val="000000010000" w:firstRow="0" w:lastRow="0" w:firstColumn="0" w:lastColumn="0" w:oddVBand="0" w:evenVBand="0" w:oddHBand="0" w:evenHBand="1" w:firstRowFirstColumn="0" w:firstRowLastColumn="0" w:lastRowFirstColumn="0" w:lastRowLastColumn="0"/>
          <w:wAfter w:w="16" w:type="dxa"/>
          <w:trHeight w:val="26"/>
        </w:trPr>
        <w:tc>
          <w:tcPr>
            <w:cnfStyle w:val="001000000000" w:firstRow="0" w:lastRow="0" w:firstColumn="1" w:lastColumn="0" w:oddVBand="0" w:evenVBand="0" w:oddHBand="0" w:evenHBand="0" w:firstRowFirstColumn="0" w:firstRowLastColumn="0" w:lastRowFirstColumn="0" w:lastRowLastColumn="0"/>
            <w:tcW w:w="1247" w:type="pct"/>
          </w:tcPr>
          <w:p w14:paraId="46950D19" w14:textId="77777777" w:rsidR="000045E0" w:rsidRPr="007E07C4" w:rsidRDefault="000045E0" w:rsidP="00A22E87">
            <w:pPr>
              <w:jc w:val="center"/>
              <w:rPr>
                <w:rFonts w:asciiTheme="minorHAnsi" w:hAnsiTheme="minorHAnsi" w:cstheme="minorHAnsi"/>
                <w:sz w:val="20"/>
                <w:lang w:val="cs-CZ"/>
              </w:rPr>
            </w:pPr>
            <w:r w:rsidRPr="007E07C4">
              <w:rPr>
                <w:rFonts w:asciiTheme="minorHAnsi" w:hAnsiTheme="minorHAnsi" w:cstheme="minorHAnsi"/>
                <w:sz w:val="20"/>
                <w:lang w:val="cs-CZ"/>
              </w:rPr>
              <w:t>ZŠ Novolíšeňská</w:t>
            </w:r>
          </w:p>
        </w:tc>
        <w:tc>
          <w:tcPr>
            <w:tcW w:w="3744" w:type="pct"/>
          </w:tcPr>
          <w:p w14:paraId="5F245597"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val="cs-CZ"/>
              </w:rPr>
            </w:pPr>
            <w:r w:rsidRPr="007E07C4">
              <w:rPr>
                <w:rFonts w:asciiTheme="minorHAnsi" w:hAnsiTheme="minorHAnsi" w:cstheme="minorHAnsi"/>
                <w:sz w:val="20"/>
                <w:lang w:val="cs-CZ"/>
              </w:rPr>
              <w:t>Po – Pá od 06:00 do 17:00</w:t>
            </w:r>
          </w:p>
        </w:tc>
      </w:tr>
      <w:tr w:rsidR="000045E0" w:rsidRPr="007E07C4" w14:paraId="023A5D74" w14:textId="77777777" w:rsidTr="00743D04">
        <w:trPr>
          <w:gridAfter w:val="1"/>
          <w:cnfStyle w:val="000000100000" w:firstRow="0" w:lastRow="0" w:firstColumn="0" w:lastColumn="0" w:oddVBand="0" w:evenVBand="0" w:oddHBand="1" w:evenHBand="0" w:firstRowFirstColumn="0" w:firstRowLastColumn="0" w:lastRowFirstColumn="0" w:lastRowLastColumn="0"/>
          <w:wAfter w:w="16" w:type="dxa"/>
          <w:trHeight w:val="26"/>
        </w:trPr>
        <w:tc>
          <w:tcPr>
            <w:cnfStyle w:val="001000000000" w:firstRow="0" w:lastRow="0" w:firstColumn="1" w:lastColumn="0" w:oddVBand="0" w:evenVBand="0" w:oddHBand="0" w:evenHBand="0" w:firstRowFirstColumn="0" w:firstRowLastColumn="0" w:lastRowFirstColumn="0" w:lastRowLastColumn="0"/>
            <w:tcW w:w="1247" w:type="pct"/>
          </w:tcPr>
          <w:p w14:paraId="30625FD1" w14:textId="77777777" w:rsidR="000045E0" w:rsidRPr="007E07C4" w:rsidRDefault="000045E0" w:rsidP="00A22E87">
            <w:pPr>
              <w:jc w:val="center"/>
              <w:rPr>
                <w:rFonts w:asciiTheme="minorHAnsi" w:hAnsiTheme="minorHAnsi" w:cstheme="minorHAnsi"/>
                <w:sz w:val="20"/>
                <w:lang w:val="cs-CZ"/>
              </w:rPr>
            </w:pPr>
            <w:r w:rsidRPr="007E07C4">
              <w:rPr>
                <w:rFonts w:asciiTheme="minorHAnsi" w:hAnsiTheme="minorHAnsi" w:cstheme="minorHAnsi"/>
                <w:sz w:val="20"/>
                <w:lang w:val="cs-CZ"/>
              </w:rPr>
              <w:t>AKADEMIA</w:t>
            </w:r>
          </w:p>
        </w:tc>
        <w:tc>
          <w:tcPr>
            <w:tcW w:w="3744" w:type="pct"/>
          </w:tcPr>
          <w:p w14:paraId="49028F25"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pacing w:val="-4"/>
                <w:sz w:val="20"/>
                <w:lang w:val="cs-CZ"/>
              </w:rPr>
            </w:pPr>
            <w:r w:rsidRPr="007E07C4">
              <w:rPr>
                <w:rFonts w:asciiTheme="minorHAnsi" w:hAnsiTheme="minorHAnsi" w:cstheme="minorHAnsi"/>
                <w:sz w:val="20"/>
                <w:lang w:val="cs-CZ"/>
              </w:rPr>
              <w:t>Po – Pá od 09:00 do 17:00</w:t>
            </w:r>
          </w:p>
        </w:tc>
      </w:tr>
    </w:tbl>
    <w:p w14:paraId="141FEAE8" w14:textId="77777777" w:rsidR="000045E0" w:rsidRPr="007E07C4" w:rsidRDefault="000045E0" w:rsidP="000045E0">
      <w:pPr>
        <w:rPr>
          <w:sz w:val="20"/>
        </w:rPr>
      </w:pPr>
      <w:r w:rsidRPr="007E07C4">
        <w:rPr>
          <w:sz w:val="20"/>
        </w:rPr>
        <w:t>Zdroj: webové stránky škol 2022</w:t>
      </w:r>
    </w:p>
    <w:p w14:paraId="30903FB5" w14:textId="0ED87946" w:rsidR="002E35EB" w:rsidRPr="007E07C4" w:rsidRDefault="002E35EB" w:rsidP="002E35EB">
      <w:r w:rsidRPr="007E07C4">
        <w:t xml:space="preserve">Všechny základní školy na území Líšně mají </w:t>
      </w:r>
      <w:r w:rsidRPr="007E07C4">
        <w:rPr>
          <w:b/>
        </w:rPr>
        <w:t>školní družiny</w:t>
      </w:r>
      <w:r w:rsidRPr="007E07C4">
        <w:t xml:space="preserve">. </w:t>
      </w:r>
    </w:p>
    <w:p w14:paraId="28E8DFAB" w14:textId="77777777" w:rsidR="002E35EB" w:rsidRPr="007E07C4" w:rsidRDefault="002E35EB">
      <w:pPr>
        <w:pStyle w:val="Odstavecseseznamem"/>
        <w:numPr>
          <w:ilvl w:val="0"/>
          <w:numId w:val="53"/>
        </w:numPr>
      </w:pPr>
      <w:r w:rsidRPr="007E07C4">
        <w:t xml:space="preserve">Průměrná otevírací doba je od 06:00 ráno do 17:00 odpoledne, přičemž je otevřeno ráno od zahájení výuky a odpoledne do konce výuky. </w:t>
      </w:r>
    </w:p>
    <w:p w14:paraId="12B98986" w14:textId="458A4665" w:rsidR="00C12A43" w:rsidRPr="007E07C4" w:rsidRDefault="00C12A43" w:rsidP="00C12A43">
      <w:r w:rsidRPr="007E07C4">
        <w:t>Základní školy v Líšni jsou jinak specificky zaměřené a poskytují řadu mimoškolních aktivit a</w:t>
      </w:r>
      <w:r w:rsidR="00A14DAE">
        <w:t> </w:t>
      </w:r>
      <w:r w:rsidRPr="007E07C4">
        <w:t>kroužků.</w:t>
      </w:r>
    </w:p>
    <w:p w14:paraId="72DD94CC" w14:textId="77777777" w:rsidR="00C12A43" w:rsidRPr="007E07C4" w:rsidRDefault="00C12A43">
      <w:pPr>
        <w:pStyle w:val="Odstavecseseznamem"/>
        <w:numPr>
          <w:ilvl w:val="0"/>
          <w:numId w:val="53"/>
        </w:numPr>
      </w:pPr>
      <w:r w:rsidRPr="007E07C4">
        <w:t xml:space="preserve">Základní škola Horníkova je zaměřená na sport, jazyky a na environmentální vzdělávání s důrazem na získání dovedností pro praktický život. </w:t>
      </w:r>
    </w:p>
    <w:p w14:paraId="39A23C03" w14:textId="7EC1A646" w:rsidR="00C12A43" w:rsidRPr="007E07C4" w:rsidRDefault="00C12A43">
      <w:pPr>
        <w:pStyle w:val="Odstavecseseznamem"/>
        <w:numPr>
          <w:ilvl w:val="0"/>
          <w:numId w:val="53"/>
        </w:numPr>
      </w:pPr>
      <w:r w:rsidRPr="007E07C4">
        <w:t>Základní škola Holzova má výuku zaměřenou na anglický jazyk, práci s výpočetní a</w:t>
      </w:r>
      <w:r w:rsidR="00A14DAE">
        <w:t> </w:t>
      </w:r>
      <w:r w:rsidRPr="007E07C4">
        <w:t xml:space="preserve">komunikační technikou a sportovní výchovu. </w:t>
      </w:r>
    </w:p>
    <w:p w14:paraId="1FE51A21" w14:textId="77777777" w:rsidR="00C12A43" w:rsidRPr="007E07C4" w:rsidRDefault="00C12A43">
      <w:pPr>
        <w:pStyle w:val="Odstavecseseznamem"/>
        <w:numPr>
          <w:ilvl w:val="0"/>
          <w:numId w:val="53"/>
        </w:numPr>
      </w:pPr>
      <w:r w:rsidRPr="007E07C4">
        <w:t xml:space="preserve">ZŠ Masarova poskytuje výuku a výchovu v oblasti základního školství a mezi své priority řadí jazykové komunikace, cizí jazyky, práce s informacemi a daltonské metody výuky s projektovým vyučováním. </w:t>
      </w:r>
    </w:p>
    <w:p w14:paraId="33283211" w14:textId="77777777" w:rsidR="00C12A43" w:rsidRPr="007E07C4" w:rsidRDefault="00C12A43">
      <w:pPr>
        <w:pStyle w:val="Odstavecseseznamem"/>
        <w:numPr>
          <w:ilvl w:val="0"/>
          <w:numId w:val="53"/>
        </w:numPr>
      </w:pPr>
      <w:r w:rsidRPr="007E07C4">
        <w:t>Na základní škole Novolíšeňská jsou zaměření na výuku cizích jazyků, informačních technologií, sport, EVVO a přírodní vědy.</w:t>
      </w:r>
    </w:p>
    <w:p w14:paraId="512594B7" w14:textId="39E7D3D9" w:rsidR="000045E0" w:rsidRPr="007E07C4" w:rsidRDefault="000045E0" w:rsidP="000045E0">
      <w:pPr>
        <w:pStyle w:val="Tabnad"/>
      </w:pPr>
      <w:r w:rsidRPr="007E07C4">
        <w:t xml:space="preserve">Tab. </w:t>
      </w:r>
      <w:r w:rsidR="00D74A4B" w:rsidRPr="007E07C4">
        <w:t>17</w:t>
      </w:r>
      <w:r w:rsidRPr="007E07C4">
        <w:t>: Zaměření výuky a kroužky</w:t>
      </w:r>
    </w:p>
    <w:tbl>
      <w:tblPr>
        <w:tblStyle w:val="Svtlmkazvraznn2"/>
        <w:tblW w:w="4995" w:type="pct"/>
        <w:tblLook w:val="04A0" w:firstRow="1" w:lastRow="0" w:firstColumn="1" w:lastColumn="0" w:noHBand="0" w:noVBand="1"/>
      </w:tblPr>
      <w:tblGrid>
        <w:gridCol w:w="1832"/>
        <w:gridCol w:w="7211"/>
      </w:tblGrid>
      <w:tr w:rsidR="000045E0" w:rsidRPr="007E07C4" w14:paraId="5F39863C" w14:textId="77777777" w:rsidTr="00B20324">
        <w:trPr>
          <w:cnfStyle w:val="100000000000" w:firstRow="1" w:lastRow="0" w:firstColumn="0" w:lastColumn="0" w:oddVBand="0" w:evenVBand="0" w:oddHBand="0" w:evenHBand="0" w:firstRowFirstColumn="0" w:firstRowLastColumn="0" w:lastRowFirstColumn="0" w:lastRowLastColumn="0"/>
          <w:trHeight w:val="392"/>
          <w:tblHeader/>
        </w:trPr>
        <w:tc>
          <w:tcPr>
            <w:cnfStyle w:val="001000000000" w:firstRow="0" w:lastRow="0" w:firstColumn="1" w:lastColumn="0" w:oddVBand="0" w:evenVBand="0" w:oddHBand="0" w:evenHBand="0" w:firstRowFirstColumn="0" w:firstRowLastColumn="0" w:lastRowFirstColumn="0" w:lastRowLastColumn="0"/>
            <w:tcW w:w="1013" w:type="pct"/>
            <w:vAlign w:val="center"/>
            <w:hideMark/>
          </w:tcPr>
          <w:p w14:paraId="29C7000E" w14:textId="77777777" w:rsidR="000045E0" w:rsidRPr="007E07C4" w:rsidRDefault="000045E0" w:rsidP="00A22E87">
            <w:pPr>
              <w:pStyle w:val="Texttabulka"/>
              <w:rPr>
                <w:rFonts w:cstheme="minorHAnsi"/>
                <w:sz w:val="20"/>
                <w:lang w:val="cs-CZ"/>
              </w:rPr>
            </w:pPr>
            <w:r w:rsidRPr="007E07C4">
              <w:rPr>
                <w:rFonts w:cstheme="minorHAnsi"/>
                <w:sz w:val="20"/>
                <w:lang w:val="cs-CZ"/>
              </w:rPr>
              <w:t>Zkrácený název</w:t>
            </w:r>
          </w:p>
        </w:tc>
        <w:tc>
          <w:tcPr>
            <w:tcW w:w="3987" w:type="pct"/>
            <w:vAlign w:val="center"/>
            <w:hideMark/>
          </w:tcPr>
          <w:p w14:paraId="5259EF2E" w14:textId="77777777" w:rsidR="000045E0" w:rsidRPr="007E07C4" w:rsidRDefault="000045E0" w:rsidP="00A22E87">
            <w:pPr>
              <w:pStyle w:val="Texttabulka"/>
              <w:cnfStyle w:val="100000000000" w:firstRow="1" w:lastRow="0" w:firstColumn="0" w:lastColumn="0" w:oddVBand="0" w:evenVBand="0" w:oddHBand="0" w:evenHBand="0" w:firstRowFirstColumn="0" w:firstRowLastColumn="0" w:lastRowFirstColumn="0" w:lastRowLastColumn="0"/>
              <w:rPr>
                <w:rFonts w:cstheme="minorHAnsi"/>
                <w:sz w:val="20"/>
                <w:lang w:val="cs-CZ"/>
              </w:rPr>
            </w:pPr>
            <w:r w:rsidRPr="007E07C4">
              <w:rPr>
                <w:rFonts w:cstheme="minorHAnsi"/>
                <w:bCs w:val="0"/>
                <w:sz w:val="20"/>
                <w:lang w:val="cs-CZ"/>
              </w:rPr>
              <w:t>Kroužky</w:t>
            </w:r>
          </w:p>
        </w:tc>
      </w:tr>
      <w:tr w:rsidR="000045E0" w:rsidRPr="007E07C4" w14:paraId="4F24D518" w14:textId="77777777" w:rsidTr="00743D04">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013" w:type="pct"/>
            <w:vAlign w:val="center"/>
          </w:tcPr>
          <w:p w14:paraId="3CDF936C" w14:textId="77777777" w:rsidR="000045E0" w:rsidRPr="007E07C4" w:rsidRDefault="000045E0" w:rsidP="00A22E87">
            <w:pPr>
              <w:pStyle w:val="Texttabulka"/>
              <w:rPr>
                <w:rFonts w:cstheme="minorHAnsi"/>
                <w:sz w:val="20"/>
                <w:lang w:val="cs-CZ"/>
              </w:rPr>
            </w:pPr>
            <w:r w:rsidRPr="007E07C4">
              <w:rPr>
                <w:rFonts w:cstheme="minorHAnsi"/>
                <w:bCs w:val="0"/>
                <w:sz w:val="20"/>
                <w:lang w:val="cs-CZ"/>
              </w:rPr>
              <w:t>ZŠ Horníkova</w:t>
            </w:r>
          </w:p>
        </w:tc>
        <w:tc>
          <w:tcPr>
            <w:tcW w:w="3987" w:type="pct"/>
          </w:tcPr>
          <w:p w14:paraId="68277817"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 xml:space="preserve">Školní: florbal, pohybové hry, keramika, příprava na přijímací zkoušky, kroužky deskových her, klub občanského vzdělávání a demokratického myšlení (parlament). </w:t>
            </w:r>
          </w:p>
          <w:p w14:paraId="4D36ECBC"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Mimoškolní: parkour, výtvarný ateliér, Hip Hop a Street dance, vědecké pokusy, Sportmaniak, šachový kroužek, zumba, atletika, moderní gymnastika, sportovní gymnastika, judo</w:t>
            </w:r>
          </w:p>
        </w:tc>
      </w:tr>
      <w:tr w:rsidR="000045E0" w:rsidRPr="007E07C4" w14:paraId="02D4A196" w14:textId="77777777" w:rsidTr="00743D04">
        <w:trPr>
          <w:cnfStyle w:val="000000010000" w:firstRow="0" w:lastRow="0" w:firstColumn="0" w:lastColumn="0" w:oddVBand="0" w:evenVBand="0" w:oddHBand="0" w:evenHBand="1"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013" w:type="pct"/>
            <w:vAlign w:val="center"/>
          </w:tcPr>
          <w:p w14:paraId="530FC9AB" w14:textId="77777777" w:rsidR="000045E0" w:rsidRPr="007E07C4" w:rsidRDefault="000045E0" w:rsidP="00A22E87">
            <w:pPr>
              <w:pStyle w:val="Texttabulka"/>
              <w:rPr>
                <w:rFonts w:cstheme="minorHAnsi"/>
                <w:sz w:val="20"/>
                <w:lang w:val="cs-CZ"/>
              </w:rPr>
            </w:pPr>
            <w:r w:rsidRPr="007E07C4">
              <w:rPr>
                <w:rFonts w:cstheme="minorHAnsi"/>
                <w:sz w:val="20"/>
                <w:lang w:val="cs-CZ"/>
              </w:rPr>
              <w:t>ZŠ Holzova</w:t>
            </w:r>
          </w:p>
        </w:tc>
        <w:tc>
          <w:tcPr>
            <w:tcW w:w="3987" w:type="pct"/>
          </w:tcPr>
          <w:p w14:paraId="1FB877B2"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pacing w:val="-4"/>
                <w:sz w:val="20"/>
                <w:lang w:val="cs-CZ"/>
              </w:rPr>
            </w:pPr>
            <w:r w:rsidRPr="007E07C4">
              <w:rPr>
                <w:rFonts w:asciiTheme="minorHAnsi" w:hAnsiTheme="minorHAnsi" w:cstheme="minorHAnsi"/>
                <w:spacing w:val="-4"/>
                <w:sz w:val="20"/>
                <w:lang w:val="cs-CZ"/>
              </w:rPr>
              <w:t>angličtina s rodilým mluvčím, náboženství, žákovská rada, redakční rada, pěvecký a hudební sbor, keramika, kondiční a zdokonalovací plavání (školní bazén), judo, moderní gymnastika a mažoretky</w:t>
            </w:r>
          </w:p>
        </w:tc>
      </w:tr>
      <w:tr w:rsidR="000045E0" w:rsidRPr="007E07C4" w14:paraId="27D76BBF" w14:textId="77777777" w:rsidTr="00743D04">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013" w:type="pct"/>
            <w:vAlign w:val="center"/>
          </w:tcPr>
          <w:p w14:paraId="3247BAA1" w14:textId="77777777" w:rsidR="000045E0" w:rsidRPr="007E07C4" w:rsidRDefault="000045E0" w:rsidP="00A22E87">
            <w:pPr>
              <w:pStyle w:val="Texttabulka"/>
              <w:rPr>
                <w:rFonts w:cstheme="minorHAnsi"/>
                <w:sz w:val="20"/>
                <w:lang w:val="cs-CZ"/>
              </w:rPr>
            </w:pPr>
            <w:r w:rsidRPr="007E07C4">
              <w:rPr>
                <w:rFonts w:cstheme="minorHAnsi"/>
                <w:sz w:val="20"/>
                <w:lang w:val="cs-CZ"/>
              </w:rPr>
              <w:t>ZŠ Masarova</w:t>
            </w:r>
          </w:p>
        </w:tc>
        <w:tc>
          <w:tcPr>
            <w:tcW w:w="3987" w:type="pct"/>
          </w:tcPr>
          <w:p w14:paraId="04CF82BE"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Florbal, fotbal, stolní tenis, jiu-jitsu, taneční kroužek Cool dance, základy pečení vaření, keramika, přípravný kroužek na zkoušky YLE, přípravný kroužek na přijímací zkoušky z českého jazyka a matematiky, kroužek základů japonštiny</w:t>
            </w:r>
          </w:p>
        </w:tc>
      </w:tr>
      <w:tr w:rsidR="000045E0" w:rsidRPr="007E07C4" w14:paraId="47D42A4B" w14:textId="77777777" w:rsidTr="00743D04">
        <w:trPr>
          <w:cnfStyle w:val="000000010000" w:firstRow="0" w:lastRow="0" w:firstColumn="0" w:lastColumn="0" w:oddVBand="0" w:evenVBand="0" w:oddHBand="0" w:evenHBand="1"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013" w:type="pct"/>
            <w:vAlign w:val="center"/>
          </w:tcPr>
          <w:p w14:paraId="0E4D451F" w14:textId="77777777" w:rsidR="000045E0" w:rsidRPr="007E07C4" w:rsidRDefault="000045E0" w:rsidP="00B20324">
            <w:pPr>
              <w:pStyle w:val="Texttabulka"/>
              <w:keepNext/>
              <w:rPr>
                <w:rFonts w:cstheme="minorHAnsi"/>
                <w:sz w:val="20"/>
                <w:lang w:val="cs-CZ"/>
              </w:rPr>
            </w:pPr>
            <w:r w:rsidRPr="007E07C4">
              <w:rPr>
                <w:rFonts w:cstheme="minorHAnsi"/>
                <w:sz w:val="20"/>
                <w:lang w:val="cs-CZ"/>
              </w:rPr>
              <w:t>ZŠ Novolíšeňská</w:t>
            </w:r>
          </w:p>
        </w:tc>
        <w:tc>
          <w:tcPr>
            <w:tcW w:w="3987" w:type="pct"/>
          </w:tcPr>
          <w:p w14:paraId="45617BB8" w14:textId="77777777" w:rsidR="000045E0" w:rsidRPr="007E07C4" w:rsidRDefault="000045E0" w:rsidP="00B20324">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sebe-rozvojový kroužek, logopedie, matematický kroužek, LegoRobotika, anglický sbor, španělština, francouzština, angličtina, český jazyk hravě, dramatický kroužek, němčina, flétna, volejbal, Street Dance, atletika, florbal, judo, sebeobrana, parkour, robotika, TARO KAN, náboženství, počítačové hrátky, výtvarný kroužek, kytara, keramika</w:t>
            </w:r>
          </w:p>
        </w:tc>
      </w:tr>
    </w:tbl>
    <w:p w14:paraId="5D865E86" w14:textId="77777777" w:rsidR="000045E0" w:rsidRPr="007E07C4" w:rsidRDefault="000045E0" w:rsidP="000045E0">
      <w:pPr>
        <w:rPr>
          <w:sz w:val="20"/>
        </w:rPr>
      </w:pPr>
      <w:r w:rsidRPr="007E07C4">
        <w:rPr>
          <w:sz w:val="20"/>
        </w:rPr>
        <w:t>Zdroj: webové stránky škol 2022</w:t>
      </w:r>
    </w:p>
    <w:p w14:paraId="4633573F" w14:textId="745708E5" w:rsidR="00072119" w:rsidRPr="007E07C4" w:rsidRDefault="00072119" w:rsidP="000045E0"/>
    <w:p w14:paraId="49FD2457" w14:textId="0F67EDDB" w:rsidR="00C12A43" w:rsidRPr="007E07C4" w:rsidRDefault="00C12A43" w:rsidP="00281724">
      <w:pPr>
        <w:pBdr>
          <w:top w:val="single" w:sz="4" w:space="1" w:color="auto"/>
          <w:left w:val="single" w:sz="4" w:space="4" w:color="auto"/>
          <w:bottom w:val="single" w:sz="4" w:space="1" w:color="auto"/>
          <w:right w:val="single" w:sz="4" w:space="4" w:color="auto"/>
        </w:pBdr>
        <w:rPr>
          <w:i/>
          <w:iCs/>
        </w:rPr>
      </w:pPr>
      <w:r w:rsidRPr="007E07C4">
        <w:rPr>
          <w:b/>
          <w:i/>
          <w:iCs/>
        </w:rPr>
        <w:t xml:space="preserve">Problematika základního školství </w:t>
      </w:r>
      <w:r w:rsidRPr="007E07C4">
        <w:rPr>
          <w:i/>
          <w:iCs/>
        </w:rPr>
        <w:t>byla diskutována se zástupci škol na tematickém setkání. Potřeby a problémy jsou spojené s naplněností kapacit a chybějícím prostorem pro rozšíření (výuky či sportovišť). Kvůli velké naplněnosti tak dochází k problémům s organizací výuky, dozorů, zajištění bezpečnosti či zajištění prostorů pro chod družin. Často sdílené problémy se týkají také zajištění bezbariérovosti budov a různých jiných stavebních úprav (u některých škol je potřeba větší rekonstrukce).</w:t>
      </w:r>
    </w:p>
    <w:p w14:paraId="38E5EDBD" w14:textId="77777777" w:rsidR="00226010" w:rsidRPr="007E07C4" w:rsidRDefault="00226010" w:rsidP="000045E0">
      <w:pPr>
        <w:pStyle w:val="Nadpis4"/>
      </w:pPr>
      <w:bookmarkStart w:id="43" w:name="_Toc105495059"/>
    </w:p>
    <w:p w14:paraId="74CD8CB1" w14:textId="1B697CD0" w:rsidR="000045E0" w:rsidRPr="007E07C4" w:rsidRDefault="000045E0" w:rsidP="000045E0">
      <w:pPr>
        <w:pStyle w:val="Nadpis4"/>
      </w:pPr>
      <w:bookmarkStart w:id="44" w:name="_Toc123803309"/>
      <w:r w:rsidRPr="007E07C4">
        <w:t>Zájmové a neformální vzdělávání</w:t>
      </w:r>
      <w:bookmarkEnd w:id="43"/>
      <w:bookmarkEnd w:id="44"/>
    </w:p>
    <w:p w14:paraId="6E20A2E7" w14:textId="77777777" w:rsidR="00C12A43" w:rsidRPr="007E07C4" w:rsidRDefault="000045E0">
      <w:pPr>
        <w:pStyle w:val="Odstavecseseznamem"/>
        <w:numPr>
          <w:ilvl w:val="0"/>
          <w:numId w:val="55"/>
        </w:numPr>
      </w:pPr>
      <w:r w:rsidRPr="007E07C4">
        <w:t xml:space="preserve">Na Základní umělecké škole Antonína Doležala se vyučují umělecké obory: hudební, výtvarný, taneční a literárně-dramatický obor. </w:t>
      </w:r>
    </w:p>
    <w:p w14:paraId="794797CD" w14:textId="77777777" w:rsidR="00C12A43" w:rsidRPr="007E07C4" w:rsidRDefault="000045E0">
      <w:pPr>
        <w:pStyle w:val="Odstavecseseznamem"/>
        <w:numPr>
          <w:ilvl w:val="0"/>
          <w:numId w:val="55"/>
        </w:numPr>
      </w:pPr>
      <w:r w:rsidRPr="007E07C4">
        <w:t xml:space="preserve">Cílová kapacita školy je 550 žáků a celý pedagogický sbor je plně aprobovaný. </w:t>
      </w:r>
    </w:p>
    <w:p w14:paraId="0C9B559E" w14:textId="4A977F98" w:rsidR="000045E0" w:rsidRPr="007E07C4" w:rsidRDefault="000045E0">
      <w:pPr>
        <w:pStyle w:val="Odstavecseseznamem"/>
        <w:numPr>
          <w:ilvl w:val="0"/>
          <w:numId w:val="55"/>
        </w:numPr>
      </w:pPr>
      <w:r w:rsidRPr="007E07C4">
        <w:t xml:space="preserve">Škola dosáhla ve školním roce 2022/2023 cílové kapacity. </w:t>
      </w:r>
    </w:p>
    <w:p w14:paraId="3E3056DB" w14:textId="003E7314" w:rsidR="000045E0" w:rsidRPr="007E07C4" w:rsidRDefault="000045E0" w:rsidP="000045E0">
      <w:pPr>
        <w:pStyle w:val="Tabnad"/>
        <w:spacing w:before="120"/>
      </w:pPr>
      <w:r w:rsidRPr="007E07C4">
        <w:t xml:space="preserve">Tab. </w:t>
      </w:r>
      <w:r w:rsidR="00D74A4B" w:rsidRPr="007E07C4">
        <w:t>18</w:t>
      </w:r>
      <w:r w:rsidRPr="007E07C4">
        <w:t>: Počty žáků ZUŠ Antonína Doležala dle oborů ve školních rocích 2020/2021, 2021/2022 a 2022/2023</w:t>
      </w:r>
    </w:p>
    <w:tbl>
      <w:tblPr>
        <w:tblStyle w:val="Svtlmkazvraznn2"/>
        <w:tblW w:w="0" w:type="auto"/>
        <w:tblLook w:val="04A0" w:firstRow="1" w:lastRow="0" w:firstColumn="1" w:lastColumn="0" w:noHBand="0" w:noVBand="1"/>
      </w:tblPr>
      <w:tblGrid>
        <w:gridCol w:w="1986"/>
        <w:gridCol w:w="1428"/>
        <w:gridCol w:w="1674"/>
        <w:gridCol w:w="1982"/>
        <w:gridCol w:w="1982"/>
      </w:tblGrid>
      <w:tr w:rsidR="000045E0" w:rsidRPr="007E07C4" w14:paraId="4C21A25E" w14:textId="77777777" w:rsidTr="00743D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hideMark/>
          </w:tcPr>
          <w:p w14:paraId="5F80DBD6" w14:textId="77777777" w:rsidR="000045E0" w:rsidRPr="007E07C4" w:rsidRDefault="000045E0" w:rsidP="00A22E87">
            <w:pPr>
              <w:rPr>
                <w:rFonts w:asciiTheme="minorHAnsi" w:hAnsiTheme="minorHAnsi" w:cstheme="minorHAnsi"/>
                <w:sz w:val="20"/>
                <w:szCs w:val="20"/>
                <w:lang w:val="cs-CZ"/>
              </w:rPr>
            </w:pPr>
            <w:r w:rsidRPr="007E07C4">
              <w:rPr>
                <w:rFonts w:asciiTheme="minorHAnsi" w:hAnsiTheme="minorHAnsi" w:cstheme="minorHAnsi"/>
                <w:sz w:val="20"/>
                <w:szCs w:val="20"/>
                <w:lang w:val="cs-CZ"/>
              </w:rPr>
              <w:t>Obor</w:t>
            </w:r>
          </w:p>
        </w:tc>
        <w:tc>
          <w:tcPr>
            <w:tcW w:w="1428" w:type="dxa"/>
          </w:tcPr>
          <w:p w14:paraId="6D7E7722" w14:textId="77777777" w:rsidR="000045E0" w:rsidRPr="007E07C4" w:rsidRDefault="000045E0" w:rsidP="00A22E8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Kapacita</w:t>
            </w:r>
          </w:p>
        </w:tc>
        <w:tc>
          <w:tcPr>
            <w:tcW w:w="1674" w:type="dxa"/>
          </w:tcPr>
          <w:p w14:paraId="27AD3DC0" w14:textId="77777777" w:rsidR="000045E0" w:rsidRPr="007E07C4" w:rsidRDefault="000045E0" w:rsidP="00A22E8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2022/2023</w:t>
            </w:r>
          </w:p>
        </w:tc>
        <w:tc>
          <w:tcPr>
            <w:tcW w:w="1982" w:type="dxa"/>
            <w:hideMark/>
          </w:tcPr>
          <w:p w14:paraId="3C26C5E4" w14:textId="77777777" w:rsidR="000045E0" w:rsidRPr="007E07C4" w:rsidRDefault="000045E0" w:rsidP="00A22E8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2021/2022</w:t>
            </w:r>
          </w:p>
        </w:tc>
        <w:tc>
          <w:tcPr>
            <w:tcW w:w="1982" w:type="dxa"/>
            <w:hideMark/>
          </w:tcPr>
          <w:p w14:paraId="36829F2F" w14:textId="77777777" w:rsidR="000045E0" w:rsidRPr="007E07C4" w:rsidRDefault="000045E0" w:rsidP="00A22E8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2020/2021</w:t>
            </w:r>
          </w:p>
        </w:tc>
      </w:tr>
      <w:tr w:rsidR="000045E0" w:rsidRPr="007E07C4" w14:paraId="70A9D672" w14:textId="77777777" w:rsidTr="00743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hideMark/>
          </w:tcPr>
          <w:p w14:paraId="415ED740" w14:textId="77777777" w:rsidR="000045E0" w:rsidRPr="007E07C4" w:rsidRDefault="000045E0" w:rsidP="00A22E87">
            <w:pPr>
              <w:rPr>
                <w:rFonts w:asciiTheme="minorHAnsi" w:hAnsiTheme="minorHAnsi" w:cstheme="minorHAnsi"/>
                <w:sz w:val="20"/>
                <w:szCs w:val="20"/>
                <w:lang w:val="cs-CZ"/>
              </w:rPr>
            </w:pPr>
            <w:r w:rsidRPr="007E07C4">
              <w:rPr>
                <w:rFonts w:asciiTheme="minorHAnsi" w:hAnsiTheme="minorHAnsi" w:cstheme="minorHAnsi"/>
                <w:sz w:val="20"/>
                <w:szCs w:val="20"/>
                <w:lang w:val="cs-CZ"/>
              </w:rPr>
              <w:t>Hudební</w:t>
            </w:r>
          </w:p>
        </w:tc>
        <w:tc>
          <w:tcPr>
            <w:tcW w:w="1428" w:type="dxa"/>
            <w:vMerge w:val="restart"/>
            <w:vAlign w:val="center"/>
          </w:tcPr>
          <w:p w14:paraId="6E7489B0"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b/>
                <w:bCs/>
                <w:sz w:val="20"/>
                <w:szCs w:val="20"/>
                <w:lang w:val="cs-CZ"/>
              </w:rPr>
              <w:t>550</w:t>
            </w:r>
          </w:p>
        </w:tc>
        <w:tc>
          <w:tcPr>
            <w:tcW w:w="1674" w:type="dxa"/>
          </w:tcPr>
          <w:p w14:paraId="07D3242B"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251</w:t>
            </w:r>
          </w:p>
        </w:tc>
        <w:tc>
          <w:tcPr>
            <w:tcW w:w="1982" w:type="dxa"/>
          </w:tcPr>
          <w:p w14:paraId="4A1F4995"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248</w:t>
            </w:r>
          </w:p>
        </w:tc>
        <w:tc>
          <w:tcPr>
            <w:tcW w:w="1982" w:type="dxa"/>
          </w:tcPr>
          <w:p w14:paraId="2D56A94E"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248</w:t>
            </w:r>
          </w:p>
        </w:tc>
      </w:tr>
      <w:tr w:rsidR="000045E0" w:rsidRPr="007E07C4" w14:paraId="10EE1474" w14:textId="77777777" w:rsidTr="00743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hideMark/>
          </w:tcPr>
          <w:p w14:paraId="3E94CDB3" w14:textId="77777777" w:rsidR="000045E0" w:rsidRPr="007E07C4" w:rsidRDefault="000045E0" w:rsidP="00A22E87">
            <w:pPr>
              <w:rPr>
                <w:rFonts w:asciiTheme="minorHAnsi" w:hAnsiTheme="minorHAnsi" w:cstheme="minorHAnsi"/>
                <w:sz w:val="20"/>
                <w:szCs w:val="20"/>
                <w:lang w:val="cs-CZ"/>
              </w:rPr>
            </w:pPr>
            <w:r w:rsidRPr="007E07C4">
              <w:rPr>
                <w:rFonts w:asciiTheme="minorHAnsi" w:hAnsiTheme="minorHAnsi" w:cstheme="minorHAnsi"/>
                <w:sz w:val="20"/>
                <w:szCs w:val="20"/>
                <w:lang w:val="cs-CZ"/>
              </w:rPr>
              <w:t>Výtvarný</w:t>
            </w:r>
          </w:p>
        </w:tc>
        <w:tc>
          <w:tcPr>
            <w:tcW w:w="1428" w:type="dxa"/>
            <w:vMerge/>
          </w:tcPr>
          <w:p w14:paraId="6DA41049"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p>
        </w:tc>
        <w:tc>
          <w:tcPr>
            <w:tcW w:w="1674" w:type="dxa"/>
          </w:tcPr>
          <w:p w14:paraId="4A11AC91"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95</w:t>
            </w:r>
          </w:p>
        </w:tc>
        <w:tc>
          <w:tcPr>
            <w:tcW w:w="1982" w:type="dxa"/>
          </w:tcPr>
          <w:p w14:paraId="23160DD2"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92</w:t>
            </w:r>
          </w:p>
        </w:tc>
        <w:tc>
          <w:tcPr>
            <w:tcW w:w="1982" w:type="dxa"/>
          </w:tcPr>
          <w:p w14:paraId="201CEE48"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95</w:t>
            </w:r>
          </w:p>
        </w:tc>
      </w:tr>
      <w:tr w:rsidR="000045E0" w:rsidRPr="007E07C4" w14:paraId="69AE36B7" w14:textId="77777777" w:rsidTr="00743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hideMark/>
          </w:tcPr>
          <w:p w14:paraId="189366E2" w14:textId="77777777" w:rsidR="000045E0" w:rsidRPr="007E07C4" w:rsidRDefault="000045E0" w:rsidP="00A22E87">
            <w:pPr>
              <w:rPr>
                <w:rFonts w:asciiTheme="minorHAnsi" w:hAnsiTheme="minorHAnsi" w:cstheme="minorHAnsi"/>
                <w:sz w:val="20"/>
                <w:szCs w:val="20"/>
                <w:lang w:val="cs-CZ"/>
              </w:rPr>
            </w:pPr>
            <w:r w:rsidRPr="007E07C4">
              <w:rPr>
                <w:rFonts w:asciiTheme="minorHAnsi" w:hAnsiTheme="minorHAnsi" w:cstheme="minorHAnsi"/>
                <w:sz w:val="20"/>
                <w:szCs w:val="20"/>
                <w:lang w:val="cs-CZ"/>
              </w:rPr>
              <w:t>Taneční</w:t>
            </w:r>
          </w:p>
        </w:tc>
        <w:tc>
          <w:tcPr>
            <w:tcW w:w="1428" w:type="dxa"/>
            <w:vMerge/>
          </w:tcPr>
          <w:p w14:paraId="69DE9D2D"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p>
        </w:tc>
        <w:tc>
          <w:tcPr>
            <w:tcW w:w="1674" w:type="dxa"/>
          </w:tcPr>
          <w:p w14:paraId="1C40C694"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95</w:t>
            </w:r>
          </w:p>
        </w:tc>
        <w:tc>
          <w:tcPr>
            <w:tcW w:w="1982" w:type="dxa"/>
          </w:tcPr>
          <w:p w14:paraId="7C0EDF93"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95</w:t>
            </w:r>
          </w:p>
        </w:tc>
        <w:tc>
          <w:tcPr>
            <w:tcW w:w="1982" w:type="dxa"/>
          </w:tcPr>
          <w:p w14:paraId="61A3F300"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94</w:t>
            </w:r>
          </w:p>
        </w:tc>
      </w:tr>
      <w:tr w:rsidR="000045E0" w:rsidRPr="007E07C4" w14:paraId="3FE11A58" w14:textId="77777777" w:rsidTr="00743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hideMark/>
          </w:tcPr>
          <w:p w14:paraId="5B760403" w14:textId="77777777" w:rsidR="000045E0" w:rsidRPr="007E07C4" w:rsidRDefault="000045E0" w:rsidP="00A22E87">
            <w:pPr>
              <w:rPr>
                <w:rFonts w:asciiTheme="minorHAnsi" w:hAnsiTheme="minorHAnsi" w:cstheme="minorHAnsi"/>
                <w:sz w:val="20"/>
                <w:szCs w:val="20"/>
                <w:lang w:val="cs-CZ"/>
              </w:rPr>
            </w:pPr>
            <w:r w:rsidRPr="007E07C4">
              <w:rPr>
                <w:rFonts w:asciiTheme="minorHAnsi" w:hAnsiTheme="minorHAnsi" w:cstheme="minorHAnsi"/>
                <w:sz w:val="20"/>
                <w:szCs w:val="20"/>
                <w:lang w:val="cs-CZ"/>
              </w:rPr>
              <w:t>Literárně-dramatický</w:t>
            </w:r>
          </w:p>
        </w:tc>
        <w:tc>
          <w:tcPr>
            <w:tcW w:w="1428" w:type="dxa"/>
            <w:vMerge/>
          </w:tcPr>
          <w:p w14:paraId="5984D8C1"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p>
        </w:tc>
        <w:tc>
          <w:tcPr>
            <w:tcW w:w="1674" w:type="dxa"/>
            <w:vAlign w:val="center"/>
          </w:tcPr>
          <w:p w14:paraId="587C5302"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40</w:t>
            </w:r>
          </w:p>
        </w:tc>
        <w:tc>
          <w:tcPr>
            <w:tcW w:w="1982" w:type="dxa"/>
            <w:vAlign w:val="center"/>
          </w:tcPr>
          <w:p w14:paraId="348946F9"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26</w:t>
            </w:r>
          </w:p>
        </w:tc>
        <w:tc>
          <w:tcPr>
            <w:tcW w:w="1982" w:type="dxa"/>
            <w:vAlign w:val="center"/>
          </w:tcPr>
          <w:p w14:paraId="117490BB" w14:textId="77777777" w:rsidR="000045E0" w:rsidRPr="007E07C4" w:rsidRDefault="000045E0" w:rsidP="00A22E8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19</w:t>
            </w:r>
          </w:p>
        </w:tc>
      </w:tr>
      <w:tr w:rsidR="000045E0" w:rsidRPr="007E07C4" w14:paraId="7853C646" w14:textId="77777777" w:rsidTr="00743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hideMark/>
          </w:tcPr>
          <w:p w14:paraId="39BC7597" w14:textId="77777777" w:rsidR="000045E0" w:rsidRPr="007E07C4" w:rsidRDefault="000045E0" w:rsidP="00A22E87">
            <w:pPr>
              <w:rPr>
                <w:rFonts w:asciiTheme="minorHAnsi" w:hAnsiTheme="minorHAnsi" w:cstheme="minorHAnsi"/>
                <w:sz w:val="20"/>
                <w:szCs w:val="20"/>
                <w:lang w:val="cs-CZ"/>
              </w:rPr>
            </w:pPr>
            <w:r w:rsidRPr="007E07C4">
              <w:rPr>
                <w:rFonts w:asciiTheme="minorHAnsi" w:hAnsiTheme="minorHAnsi" w:cstheme="minorHAnsi"/>
                <w:sz w:val="20"/>
                <w:szCs w:val="20"/>
                <w:lang w:val="cs-CZ"/>
              </w:rPr>
              <w:t>Celkem</w:t>
            </w:r>
          </w:p>
        </w:tc>
        <w:tc>
          <w:tcPr>
            <w:tcW w:w="1428" w:type="dxa"/>
            <w:vMerge/>
          </w:tcPr>
          <w:p w14:paraId="0DF7F09C"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lang w:val="cs-CZ"/>
              </w:rPr>
            </w:pPr>
          </w:p>
        </w:tc>
        <w:tc>
          <w:tcPr>
            <w:tcW w:w="1674" w:type="dxa"/>
          </w:tcPr>
          <w:p w14:paraId="7BD64079"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lang w:val="cs-CZ"/>
              </w:rPr>
            </w:pPr>
            <w:r w:rsidRPr="007E07C4">
              <w:rPr>
                <w:rFonts w:asciiTheme="minorHAnsi" w:hAnsiTheme="minorHAnsi" w:cstheme="minorHAnsi"/>
                <w:b/>
                <w:bCs/>
                <w:sz w:val="20"/>
                <w:szCs w:val="20"/>
                <w:lang w:val="cs-CZ"/>
              </w:rPr>
              <w:t>481</w:t>
            </w:r>
          </w:p>
        </w:tc>
        <w:tc>
          <w:tcPr>
            <w:tcW w:w="1982" w:type="dxa"/>
          </w:tcPr>
          <w:p w14:paraId="65745DD0"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lang w:val="cs-CZ"/>
              </w:rPr>
            </w:pPr>
            <w:r w:rsidRPr="007E07C4">
              <w:rPr>
                <w:rFonts w:asciiTheme="minorHAnsi" w:hAnsiTheme="minorHAnsi" w:cstheme="minorHAnsi"/>
                <w:b/>
                <w:bCs/>
                <w:sz w:val="20"/>
                <w:szCs w:val="20"/>
                <w:lang w:val="cs-CZ"/>
              </w:rPr>
              <w:t>461</w:t>
            </w:r>
          </w:p>
        </w:tc>
        <w:tc>
          <w:tcPr>
            <w:tcW w:w="1982" w:type="dxa"/>
          </w:tcPr>
          <w:p w14:paraId="3C3FD825" w14:textId="77777777" w:rsidR="000045E0" w:rsidRPr="007E07C4" w:rsidRDefault="000045E0" w:rsidP="00A22E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lang w:val="cs-CZ"/>
              </w:rPr>
            </w:pPr>
            <w:r w:rsidRPr="007E07C4">
              <w:rPr>
                <w:rFonts w:asciiTheme="minorHAnsi" w:hAnsiTheme="minorHAnsi" w:cstheme="minorHAnsi"/>
                <w:b/>
                <w:bCs/>
                <w:sz w:val="20"/>
                <w:szCs w:val="20"/>
                <w:lang w:val="cs-CZ"/>
              </w:rPr>
              <w:t>456</w:t>
            </w:r>
          </w:p>
        </w:tc>
      </w:tr>
    </w:tbl>
    <w:p w14:paraId="40EA6C88" w14:textId="5D119493" w:rsidR="000045E0" w:rsidRPr="007E07C4" w:rsidRDefault="000045E0" w:rsidP="000045E0">
      <w:pPr>
        <w:rPr>
          <w:sz w:val="20"/>
        </w:rPr>
      </w:pPr>
      <w:r w:rsidRPr="007E07C4">
        <w:rPr>
          <w:sz w:val="20"/>
        </w:rPr>
        <w:t>Zdroj:</w:t>
      </w:r>
      <w:r w:rsidR="00743D04" w:rsidRPr="007E07C4">
        <w:rPr>
          <w:sz w:val="20"/>
        </w:rPr>
        <w:t xml:space="preserve"> ZUŠ Antonína Doležala</w:t>
      </w:r>
    </w:p>
    <w:p w14:paraId="2F3DE873" w14:textId="77777777" w:rsidR="00072119" w:rsidRPr="007E07C4" w:rsidRDefault="00072119" w:rsidP="000045E0"/>
    <w:p w14:paraId="7C52760B" w14:textId="3AA6E221" w:rsidR="000045E0" w:rsidRPr="007E07C4" w:rsidRDefault="000045E0" w:rsidP="009E23F8">
      <w:pPr>
        <w:keepNext/>
      </w:pPr>
      <w:r w:rsidRPr="007E07C4">
        <w:t xml:space="preserve">Kromě klasických vzdělávacích školních organizací jsou v Líšni různé </w:t>
      </w:r>
      <w:r w:rsidRPr="007E07C4">
        <w:rPr>
          <w:b/>
          <w:bCs/>
        </w:rPr>
        <w:t>dětské skupiny a rodinná centra zajišťující volnočasové aktivity</w:t>
      </w:r>
      <w:r w:rsidRPr="007E07C4">
        <w:t xml:space="preserve"> pro děti. Z rodinných center lze jmenovat:</w:t>
      </w:r>
    </w:p>
    <w:p w14:paraId="02877FA2" w14:textId="77777777" w:rsidR="000045E0" w:rsidRPr="007E07C4" w:rsidRDefault="000045E0">
      <w:pPr>
        <w:pStyle w:val="Odstavecseseznamem"/>
        <w:numPr>
          <w:ilvl w:val="0"/>
          <w:numId w:val="56"/>
        </w:numPr>
      </w:pPr>
      <w:r w:rsidRPr="007E07C4">
        <w:t xml:space="preserve">Klub rodičů a dětí v SALESKU, které jako středisko mládeže nabízí aktivně strávit volný čas rodičům a dětem od 1 do 6 let. Salesiánské středisko se řadí mezi jednu ze dvou organizací zřizovaných církví, které jsou zaměřeny na pomoc v rozvoji mezilidských vztahů dětí a mládeže a v osobním růstu včetně jeho duchovního rozměru. </w:t>
      </w:r>
    </w:p>
    <w:p w14:paraId="2338123D" w14:textId="77777777" w:rsidR="000045E0" w:rsidRPr="007E07C4" w:rsidRDefault="000045E0">
      <w:pPr>
        <w:pStyle w:val="Odstavecseseznamem"/>
        <w:numPr>
          <w:ilvl w:val="0"/>
          <w:numId w:val="56"/>
        </w:numPr>
      </w:pPr>
      <w:r w:rsidRPr="007E07C4">
        <w:t xml:space="preserve">Rodinné centrum Pastelka, o. s., které nabízí vzdělávací a volnočasové programy pro rodiny a komunitní akce a pořádá pravidelná setkávání. </w:t>
      </w:r>
    </w:p>
    <w:p w14:paraId="39208455" w14:textId="3BBE4450" w:rsidR="000045E0" w:rsidRPr="007E07C4" w:rsidRDefault="000045E0">
      <w:pPr>
        <w:pStyle w:val="Odstavecseseznamem"/>
        <w:numPr>
          <w:ilvl w:val="0"/>
          <w:numId w:val="56"/>
        </w:numPr>
      </w:pPr>
      <w:r w:rsidRPr="007E07C4">
        <w:t>V Kulturním centru Líšeň je Maceška s dopoledním rozvíjejícím programem pro děti od 2</w:t>
      </w:r>
      <w:r w:rsidR="00660AEE">
        <w:t> </w:t>
      </w:r>
      <w:r w:rsidRPr="007E07C4">
        <w:t xml:space="preserve">let bez přítomnosti rodičů. </w:t>
      </w:r>
    </w:p>
    <w:p w14:paraId="2F817703" w14:textId="77777777" w:rsidR="000045E0" w:rsidRPr="007E07C4" w:rsidRDefault="000045E0">
      <w:pPr>
        <w:pStyle w:val="Odstavecseseznamem"/>
        <w:numPr>
          <w:ilvl w:val="0"/>
          <w:numId w:val="56"/>
        </w:numPr>
      </w:pPr>
      <w:r w:rsidRPr="007E07C4">
        <w:t>Rodinné centrum Jasmínka jako spolek podporuje mateřství, rodičovství a zdravé vztahy v rodině a je místem, kde se mohou dospělí i děti realizovat, vzdělávat, bavit se a přitom trávit čas společně.</w:t>
      </w:r>
    </w:p>
    <w:p w14:paraId="62854357" w14:textId="77777777" w:rsidR="00C12A43" w:rsidRPr="007E07C4" w:rsidRDefault="00C12A43" w:rsidP="000045E0"/>
    <w:p w14:paraId="14353DD6" w14:textId="77F40175" w:rsidR="00C12A43" w:rsidRPr="007E07C4" w:rsidRDefault="000045E0" w:rsidP="000045E0">
      <w:r w:rsidRPr="007E07C4">
        <w:t>Volný čas mohou děti trávit také</w:t>
      </w:r>
      <w:r w:rsidR="00C12A43" w:rsidRPr="007E07C4">
        <w:t xml:space="preserve"> v dalších organizacích:</w:t>
      </w:r>
    </w:p>
    <w:p w14:paraId="32585C4B" w14:textId="77777777" w:rsidR="00C12A43" w:rsidRPr="007E07C4" w:rsidRDefault="000045E0">
      <w:pPr>
        <w:pStyle w:val="Odstavecseseznamem"/>
        <w:numPr>
          <w:ilvl w:val="0"/>
          <w:numId w:val="56"/>
        </w:numPr>
      </w:pPr>
      <w:r w:rsidRPr="007E07C4">
        <w:t>Česk</w:t>
      </w:r>
      <w:r w:rsidR="00C12A43" w:rsidRPr="007E07C4">
        <w:t>á</w:t>
      </w:r>
      <w:r w:rsidRPr="007E07C4">
        <w:t xml:space="preserve"> tábornick</w:t>
      </w:r>
      <w:r w:rsidR="00C12A43" w:rsidRPr="007E07C4">
        <w:t>á</w:t>
      </w:r>
      <w:r w:rsidRPr="007E07C4">
        <w:t xml:space="preserve"> uni</w:t>
      </w:r>
      <w:r w:rsidR="00C12A43" w:rsidRPr="007E07C4">
        <w:t>e</w:t>
      </w:r>
      <w:r w:rsidRPr="007E07C4">
        <w:t xml:space="preserve"> – tábornick</w:t>
      </w:r>
      <w:r w:rsidR="00C12A43" w:rsidRPr="007E07C4">
        <w:t>ý</w:t>
      </w:r>
      <w:r w:rsidRPr="007E07C4">
        <w:t xml:space="preserve"> klub KAMZÍCI Brno, který sdružuje děti školního věku s cílem je naučit samostatnosti, kamarádství, kázni a lásce k přírodě a tábornickým dovednostem. </w:t>
      </w:r>
    </w:p>
    <w:p w14:paraId="03F0207A" w14:textId="77777777" w:rsidR="00C12A43" w:rsidRPr="007E07C4" w:rsidRDefault="000045E0">
      <w:pPr>
        <w:pStyle w:val="Odstavecseseznamem"/>
        <w:numPr>
          <w:ilvl w:val="0"/>
          <w:numId w:val="56"/>
        </w:numPr>
      </w:pPr>
      <w:r w:rsidRPr="007E07C4">
        <w:t>Junák – svaz skatů a skautek ČR</w:t>
      </w:r>
      <w:r w:rsidR="00C12A43" w:rsidRPr="007E07C4">
        <w:t>.</w:t>
      </w:r>
    </w:p>
    <w:p w14:paraId="2A98F1E3" w14:textId="3C2E673E" w:rsidR="00C12A43" w:rsidRPr="007E07C4" w:rsidRDefault="000045E0">
      <w:pPr>
        <w:pStyle w:val="Odstavecseseznamem"/>
        <w:numPr>
          <w:ilvl w:val="0"/>
          <w:numId w:val="56"/>
        </w:numPr>
      </w:pPr>
      <w:r w:rsidRPr="007E07C4">
        <w:t>Pionýrská skupina HÁDY</w:t>
      </w:r>
      <w:r w:rsidR="00C12A43" w:rsidRPr="007E07C4">
        <w:t>.</w:t>
      </w:r>
    </w:p>
    <w:p w14:paraId="14BF8888" w14:textId="5B3B85EC" w:rsidR="000045E0" w:rsidRPr="007E07C4" w:rsidRDefault="000045E0">
      <w:pPr>
        <w:pStyle w:val="Odstavecseseznamem"/>
        <w:numPr>
          <w:ilvl w:val="0"/>
          <w:numId w:val="56"/>
        </w:numPr>
      </w:pPr>
      <w:r w:rsidRPr="007E07C4">
        <w:t>SALESKO</w:t>
      </w:r>
      <w:r w:rsidR="00C12A43" w:rsidRPr="007E07C4">
        <w:t xml:space="preserve"> –</w:t>
      </w:r>
      <w:r w:rsidRPr="007E07C4">
        <w:t xml:space="preserve"> </w:t>
      </w:r>
      <w:r w:rsidR="00C12A43" w:rsidRPr="007E07C4">
        <w:t>Salesiánské středisko mládeže.</w:t>
      </w:r>
    </w:p>
    <w:p w14:paraId="12E5861A" w14:textId="542F84C1" w:rsidR="000045E0" w:rsidRPr="007E07C4" w:rsidRDefault="000045E0" w:rsidP="000045E0">
      <w:r w:rsidRPr="007E07C4">
        <w:t xml:space="preserve">V Líšni se nachází také </w:t>
      </w:r>
      <w:r w:rsidR="001C4EDF">
        <w:t xml:space="preserve">dva </w:t>
      </w:r>
      <w:r w:rsidRPr="007E07C4">
        <w:t>Family Point</w:t>
      </w:r>
      <w:r w:rsidR="001C4EDF">
        <w:t>y (FP)</w:t>
      </w:r>
      <w:r w:rsidR="003C2C33">
        <w:t>, a to FP Salesko a FP KJM Brno-</w:t>
      </w:r>
      <w:r w:rsidR="001C4EDF">
        <w:t>Líšeň.</w:t>
      </w:r>
      <w:r w:rsidRPr="007E07C4">
        <w:t xml:space="preserve"> </w:t>
      </w:r>
      <w:r w:rsidR="001C4EDF">
        <w:t xml:space="preserve">Jde o </w:t>
      </w:r>
      <w:r w:rsidRPr="007E07C4">
        <w:t>míst</w:t>
      </w:r>
      <w:r w:rsidR="001C4EDF">
        <w:t>a</w:t>
      </w:r>
      <w:r w:rsidRPr="007E07C4">
        <w:t xml:space="preserve"> pro rodinu</w:t>
      </w:r>
      <w:r w:rsidR="001C4EDF">
        <w:t xml:space="preserve"> s</w:t>
      </w:r>
      <w:r w:rsidRPr="007E07C4">
        <w:t xml:space="preserve"> možnost</w:t>
      </w:r>
      <w:r w:rsidR="001C4EDF">
        <w:t>í</w:t>
      </w:r>
      <w:r w:rsidRPr="007E07C4">
        <w:t xml:space="preserve"> přebalit, nakrmit dítě, pečovat o něj, získávat informace a inspiraci pro podporu rodinného života nebo ho využít jako prostor pro setkávání a odpočinek. </w:t>
      </w:r>
    </w:p>
    <w:p w14:paraId="315A2A44" w14:textId="6EB1B374" w:rsidR="00D83425" w:rsidRPr="007E07C4" w:rsidRDefault="00D83425">
      <w:pPr>
        <w:jc w:val="left"/>
      </w:pPr>
      <w:r w:rsidRPr="007E07C4">
        <w:br w:type="page"/>
      </w:r>
    </w:p>
    <w:p w14:paraId="32B360B3" w14:textId="1BB3236E" w:rsidR="00903C94" w:rsidRPr="007E07C4" w:rsidRDefault="00226010" w:rsidP="00B43F17">
      <w:pPr>
        <w:pStyle w:val="Nadpis3"/>
      </w:pPr>
      <w:bookmarkStart w:id="45" w:name="_Toc123803310"/>
      <w:r w:rsidRPr="007E07C4">
        <w:rPr>
          <w:b/>
          <w:bCs/>
          <w:noProof/>
          <w:lang w:eastAsia="cs-CZ"/>
        </w:rPr>
        <mc:AlternateContent>
          <mc:Choice Requires="wps">
            <w:drawing>
              <wp:anchor distT="45720" distB="45720" distL="114300" distR="114300" simplePos="0" relativeHeight="251820032" behindDoc="0" locked="0" layoutInCell="1" allowOverlap="1" wp14:anchorId="2833B429" wp14:editId="40125925">
                <wp:simplePos x="0" y="0"/>
                <wp:positionH relativeFrom="margin">
                  <wp:align>left</wp:align>
                </wp:positionH>
                <wp:positionV relativeFrom="paragraph">
                  <wp:posOffset>323215</wp:posOffset>
                </wp:positionV>
                <wp:extent cx="5737860" cy="3101340"/>
                <wp:effectExtent l="0" t="0" r="15240" b="22860"/>
                <wp:wrapSquare wrapText="bothSides"/>
                <wp:docPr id="6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3101340"/>
                        </a:xfrm>
                        <a:prstGeom prst="rect">
                          <a:avLst/>
                        </a:prstGeom>
                        <a:solidFill>
                          <a:srgbClr val="FFFFFF"/>
                        </a:solidFill>
                        <a:ln w="9525">
                          <a:solidFill>
                            <a:srgbClr val="C00000"/>
                          </a:solidFill>
                          <a:miter lim="800000"/>
                          <a:headEnd/>
                          <a:tailEnd/>
                        </a:ln>
                      </wps:spPr>
                      <wps:txbx>
                        <w:txbxContent>
                          <w:p w14:paraId="5BFF4DE5" w14:textId="77777777" w:rsidR="00AE0430" w:rsidRDefault="00AE0430" w:rsidP="00226010">
                            <w:pPr>
                              <w:rPr>
                                <w:b/>
                                <w:bCs/>
                              </w:rPr>
                            </w:pPr>
                            <w:r w:rsidRPr="003D0417">
                              <w:rPr>
                                <w:b/>
                                <w:bCs/>
                              </w:rPr>
                              <w:t>Přehled kompetencí městské části</w:t>
                            </w:r>
                          </w:p>
                          <w:p w14:paraId="7693DB5A" w14:textId="55A55991" w:rsidR="00AE0430" w:rsidRPr="002725A0" w:rsidRDefault="00AE0430" w:rsidP="002725A0">
                            <w:pPr>
                              <w:rPr>
                                <w:i/>
                                <w:iCs/>
                              </w:rPr>
                            </w:pPr>
                            <w:r w:rsidRPr="002725A0">
                              <w:rPr>
                                <w:i/>
                                <w:iCs/>
                              </w:rPr>
                              <w:t>Sociální oblast</w:t>
                            </w:r>
                          </w:p>
                          <w:p w14:paraId="180928DB" w14:textId="0D4F8523" w:rsidR="00AE0430" w:rsidRDefault="00AE0430">
                            <w:pPr>
                              <w:pStyle w:val="Odstavecseseznamem"/>
                              <w:numPr>
                                <w:ilvl w:val="0"/>
                                <w:numId w:val="10"/>
                              </w:numPr>
                            </w:pPr>
                            <w:r>
                              <w:t>Spolupráce s městem při zapojení seniorů a zdravotně postižených osob do kulturního a společenského života a při řešení otázek jejich bydlení.</w:t>
                            </w:r>
                          </w:p>
                          <w:p w14:paraId="327128D5" w14:textId="3EB33B8C" w:rsidR="00AE0430" w:rsidRDefault="00AE0430">
                            <w:pPr>
                              <w:pStyle w:val="Odstavecseseznamem"/>
                              <w:numPr>
                                <w:ilvl w:val="0"/>
                                <w:numId w:val="10"/>
                              </w:numPr>
                            </w:pPr>
                            <w:r>
                              <w:t>Správa zařízení sociálních služeb místního významu.</w:t>
                            </w:r>
                          </w:p>
                          <w:p w14:paraId="2588DC76" w14:textId="7B5FECB0" w:rsidR="00AE0430" w:rsidRDefault="00AE0430">
                            <w:pPr>
                              <w:pStyle w:val="Odstavecseseznamem"/>
                              <w:numPr>
                                <w:ilvl w:val="0"/>
                                <w:numId w:val="10"/>
                              </w:numPr>
                            </w:pPr>
                            <w:r>
                              <w:t>Výkon terénní a ambulantní sociální služby (pečovatelská služba, denní stacionáře, centra denních služeb) a pobytové sociální služby.</w:t>
                            </w:r>
                          </w:p>
                          <w:p w14:paraId="5163FC4C" w14:textId="25F29886" w:rsidR="00AE0430" w:rsidRDefault="00AE0430" w:rsidP="002725A0">
                            <w:pPr>
                              <w:rPr>
                                <w:i/>
                                <w:iCs/>
                              </w:rPr>
                            </w:pPr>
                            <w:r w:rsidRPr="002725A0">
                              <w:rPr>
                                <w:i/>
                                <w:iCs/>
                              </w:rPr>
                              <w:t>Zdravotnictví</w:t>
                            </w:r>
                          </w:p>
                          <w:p w14:paraId="3C77A526" w14:textId="2A0815D9" w:rsidR="00AE0430" w:rsidRPr="002725A0" w:rsidRDefault="00AE0430">
                            <w:pPr>
                              <w:pStyle w:val="Odstavecseseznamem"/>
                              <w:numPr>
                                <w:ilvl w:val="0"/>
                                <w:numId w:val="10"/>
                              </w:numPr>
                            </w:pPr>
                            <w:r w:rsidRPr="002725A0">
                              <w:t>Spolupráce s městem na tvorbě podmínek pro podporu zdraví obyvatel a pro zajištění zdravotní péče o občany</w:t>
                            </w:r>
                            <w:r>
                              <w:t>.</w:t>
                            </w:r>
                          </w:p>
                          <w:p w14:paraId="550764AA" w14:textId="133AEDB1" w:rsidR="00AE0430" w:rsidRPr="002725A0" w:rsidRDefault="00AE0430">
                            <w:pPr>
                              <w:pStyle w:val="Odstavecseseznamem"/>
                              <w:numPr>
                                <w:ilvl w:val="0"/>
                                <w:numId w:val="10"/>
                              </w:numPr>
                            </w:pPr>
                            <w:r w:rsidRPr="002725A0">
                              <w:t>Vyjadřování se k síti zdravotnických služeb a jejím změnám</w:t>
                            </w:r>
                            <w:r>
                              <w:t>.</w:t>
                            </w:r>
                          </w:p>
                          <w:p w14:paraId="17ADC100" w14:textId="56BD5A32" w:rsidR="00AE0430" w:rsidRPr="002725A0" w:rsidRDefault="00AE0430">
                            <w:pPr>
                              <w:pStyle w:val="Odstavecseseznamem"/>
                              <w:numPr>
                                <w:ilvl w:val="0"/>
                                <w:numId w:val="10"/>
                              </w:numPr>
                            </w:pPr>
                            <w:r w:rsidRPr="002725A0">
                              <w:t>Úkoly k zajištění zdravotnické činnosti za mimořádných situací</w:t>
                            </w:r>
                            <w:r>
                              <w:t>.</w:t>
                            </w:r>
                          </w:p>
                          <w:p w14:paraId="66D206AC" w14:textId="393A012A" w:rsidR="00AE0430" w:rsidRPr="002725A0" w:rsidRDefault="00AE0430">
                            <w:pPr>
                              <w:pStyle w:val="Odstavecseseznamem"/>
                              <w:numPr>
                                <w:ilvl w:val="0"/>
                                <w:numId w:val="10"/>
                              </w:numPr>
                            </w:pPr>
                            <w:r w:rsidRPr="002725A0">
                              <w:t>Zajištění pohřbů osob ve smyslu zvláštních předpisů</w:t>
                            </w:r>
                            <w:r>
                              <w:t>.</w:t>
                            </w:r>
                          </w:p>
                          <w:p w14:paraId="78DDBEE3" w14:textId="77777777" w:rsidR="00AE0430" w:rsidRPr="002725A0" w:rsidRDefault="00AE0430" w:rsidP="002725A0">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3B429" id="_x0000_s1039" type="#_x0000_t202" style="position:absolute;left:0;text-align:left;margin-left:0;margin-top:25.45pt;width:451.8pt;height:244.2pt;z-index:251820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" strokecolor="#c00000">
                <v:textbox>
                  <w:txbxContent>
                    <w:p w14:paraId="5BFF4DE5" w14:textId="77777777" w:rsidR="00AE0430" w:rsidRDefault="00AE0430" w:rsidP="00226010">
                      <w:pPr>
                        <w:rPr>
                          <w:b/>
                          <w:bCs/>
                        </w:rPr>
                      </w:pPr>
                      <w:r w:rsidRPr="003D0417">
                        <w:rPr>
                          <w:b/>
                          <w:bCs/>
                        </w:rPr>
                        <w:t>Přehled kompetencí městské části</w:t>
                      </w:r>
                    </w:p>
                    <w:p w14:paraId="7693DB5A" w14:textId="55A55991" w:rsidR="00AE0430" w:rsidRPr="002725A0" w:rsidRDefault="00AE0430" w:rsidP="002725A0">
                      <w:pPr>
                        <w:rPr>
                          <w:i/>
                          <w:iCs/>
                        </w:rPr>
                      </w:pPr>
                      <w:r w:rsidRPr="002725A0">
                        <w:rPr>
                          <w:i/>
                          <w:iCs/>
                        </w:rPr>
                        <w:t>Sociální oblast</w:t>
                      </w:r>
                    </w:p>
                    <w:p w14:paraId="180928DB" w14:textId="0D4F8523" w:rsidR="00AE0430" w:rsidRDefault="00AE0430">
                      <w:pPr>
                        <w:pStyle w:val="Odstavecseseznamem"/>
                        <w:numPr>
                          <w:ilvl w:val="0"/>
                          <w:numId w:val="10"/>
                        </w:numPr>
                      </w:pPr>
                      <w:r>
                        <w:t>Spolupráce s městem při zapojení seniorů a zdravotně postižených osob do kulturního a společenského života a při řešení otázek jejich bydlení.</w:t>
                      </w:r>
                    </w:p>
                    <w:p w14:paraId="327128D5" w14:textId="3EB33B8C" w:rsidR="00AE0430" w:rsidRDefault="00AE0430">
                      <w:pPr>
                        <w:pStyle w:val="Odstavecseseznamem"/>
                        <w:numPr>
                          <w:ilvl w:val="0"/>
                          <w:numId w:val="10"/>
                        </w:numPr>
                      </w:pPr>
                      <w:r>
                        <w:t>Správa zařízení sociálních služeb místního významu.</w:t>
                      </w:r>
                    </w:p>
                    <w:p w14:paraId="2588DC76" w14:textId="7B5FECB0" w:rsidR="00AE0430" w:rsidRDefault="00AE0430">
                      <w:pPr>
                        <w:pStyle w:val="Odstavecseseznamem"/>
                        <w:numPr>
                          <w:ilvl w:val="0"/>
                          <w:numId w:val="10"/>
                        </w:numPr>
                      </w:pPr>
                      <w:r>
                        <w:t>Výkon terénní a ambulantní sociální služby (pečovatelská služba, denní stacionáře, centra denních služeb) a pobytové sociální služby.</w:t>
                      </w:r>
                    </w:p>
                    <w:p w14:paraId="5163FC4C" w14:textId="25F29886" w:rsidR="00AE0430" w:rsidRDefault="00AE0430" w:rsidP="002725A0">
                      <w:pPr>
                        <w:rPr>
                          <w:i/>
                          <w:iCs/>
                        </w:rPr>
                      </w:pPr>
                      <w:r w:rsidRPr="002725A0">
                        <w:rPr>
                          <w:i/>
                          <w:iCs/>
                        </w:rPr>
                        <w:t>Zdravotnictví</w:t>
                      </w:r>
                    </w:p>
                    <w:p w14:paraId="3C77A526" w14:textId="2A0815D9" w:rsidR="00AE0430" w:rsidRPr="002725A0" w:rsidRDefault="00AE0430">
                      <w:pPr>
                        <w:pStyle w:val="Odstavecseseznamem"/>
                        <w:numPr>
                          <w:ilvl w:val="0"/>
                          <w:numId w:val="10"/>
                        </w:numPr>
                      </w:pPr>
                      <w:r w:rsidRPr="002725A0">
                        <w:t>Spolupráce s městem na tvorbě podmínek pro podporu zdraví obyvatel a pro zajištění zdravotní péče o občany</w:t>
                      </w:r>
                      <w:r>
                        <w:t>.</w:t>
                      </w:r>
                    </w:p>
                    <w:p w14:paraId="550764AA" w14:textId="133AEDB1" w:rsidR="00AE0430" w:rsidRPr="002725A0" w:rsidRDefault="00AE0430">
                      <w:pPr>
                        <w:pStyle w:val="Odstavecseseznamem"/>
                        <w:numPr>
                          <w:ilvl w:val="0"/>
                          <w:numId w:val="10"/>
                        </w:numPr>
                      </w:pPr>
                      <w:r w:rsidRPr="002725A0">
                        <w:t>Vyjadřování se k síti zdravotnických služeb a jejím změnám</w:t>
                      </w:r>
                      <w:r>
                        <w:t>.</w:t>
                      </w:r>
                    </w:p>
                    <w:p w14:paraId="17ADC100" w14:textId="56BD5A32" w:rsidR="00AE0430" w:rsidRPr="002725A0" w:rsidRDefault="00AE0430">
                      <w:pPr>
                        <w:pStyle w:val="Odstavecseseznamem"/>
                        <w:numPr>
                          <w:ilvl w:val="0"/>
                          <w:numId w:val="10"/>
                        </w:numPr>
                      </w:pPr>
                      <w:r w:rsidRPr="002725A0">
                        <w:t>Úkoly k zajištění zdravotnické činnosti za mimořádných situací</w:t>
                      </w:r>
                      <w:r>
                        <w:t>.</w:t>
                      </w:r>
                    </w:p>
                    <w:p w14:paraId="66D206AC" w14:textId="393A012A" w:rsidR="00AE0430" w:rsidRPr="002725A0" w:rsidRDefault="00AE0430">
                      <w:pPr>
                        <w:pStyle w:val="Odstavecseseznamem"/>
                        <w:numPr>
                          <w:ilvl w:val="0"/>
                          <w:numId w:val="10"/>
                        </w:numPr>
                      </w:pPr>
                      <w:r w:rsidRPr="002725A0">
                        <w:t>Zajištění pohřbů osob ve smyslu zvláštních předpisů</w:t>
                      </w:r>
                      <w:r>
                        <w:t>.</w:t>
                      </w:r>
                    </w:p>
                    <w:p w14:paraId="78DDBEE3" w14:textId="77777777" w:rsidR="00AE0430" w:rsidRPr="002725A0" w:rsidRDefault="00AE0430" w:rsidP="002725A0">
                      <w:pPr>
                        <w:rPr>
                          <w:i/>
                          <w:iCs/>
                        </w:rPr>
                      </w:pPr>
                    </w:p>
                  </w:txbxContent>
                </v:textbox>
                <w10:wrap type="square" anchorx="margin"/>
              </v:shape>
            </w:pict>
          </mc:Fallback>
        </mc:AlternateContent>
      </w:r>
      <w:r w:rsidR="00B43F17" w:rsidRPr="007E07C4">
        <w:t xml:space="preserve">A.1.8 </w:t>
      </w:r>
      <w:r w:rsidR="00903C94" w:rsidRPr="007E07C4">
        <w:t>Sociální oblast a zdravotnictví</w:t>
      </w:r>
      <w:bookmarkEnd w:id="45"/>
    </w:p>
    <w:p w14:paraId="5A788125" w14:textId="77777777" w:rsidR="00226010" w:rsidRPr="007E07C4" w:rsidRDefault="00226010" w:rsidP="002F2B7D">
      <w:pPr>
        <w:pStyle w:val="Nadpis4"/>
      </w:pPr>
    </w:p>
    <w:p w14:paraId="01A08EC5" w14:textId="3A43EA19" w:rsidR="00F338F7" w:rsidRPr="007E07C4" w:rsidRDefault="00F338F7" w:rsidP="002F2B7D">
      <w:pPr>
        <w:pStyle w:val="Nadpis4"/>
      </w:pPr>
      <w:bookmarkStart w:id="46" w:name="_Toc123803311"/>
      <w:r w:rsidRPr="007E07C4">
        <w:t>Sociální zařízení a služby</w:t>
      </w:r>
      <w:bookmarkEnd w:id="46"/>
    </w:p>
    <w:p w14:paraId="3B7DBF03" w14:textId="7DE2E6A6" w:rsidR="007068BF" w:rsidRPr="007E07C4" w:rsidRDefault="00F338F7">
      <w:pPr>
        <w:pStyle w:val="Odstavecseseznamem"/>
        <w:numPr>
          <w:ilvl w:val="0"/>
          <w:numId w:val="57"/>
        </w:numPr>
      </w:pPr>
      <w:r w:rsidRPr="007E07C4">
        <w:t xml:space="preserve">Podle Registru poskytovatelů sociálních služeb Ministerstva práce a sociálních věcí </w:t>
      </w:r>
      <w:r w:rsidR="00C12A43" w:rsidRPr="007E07C4">
        <w:t>se v Líšni nachází 3 poskytovatelé sociálních služeb s celoměstským významem.</w:t>
      </w:r>
    </w:p>
    <w:p w14:paraId="6215AC08" w14:textId="7D39A66F" w:rsidR="007068BF" w:rsidRPr="007E07C4" w:rsidRDefault="007068BF">
      <w:pPr>
        <w:pStyle w:val="Odstavecseseznamem"/>
        <w:numPr>
          <w:ilvl w:val="0"/>
          <w:numId w:val="57"/>
        </w:numPr>
      </w:pPr>
      <w:r w:rsidRPr="007E07C4">
        <w:t>EFFETA denní stacionář Brno na ulici Strnadova a poskytuje ambulantní sociální služby. Cílovou skupiny uživatelů tvoří lidé s různým mentálním postižením, s autismem a</w:t>
      </w:r>
      <w:r w:rsidR="00660AEE">
        <w:t> </w:t>
      </w:r>
      <w:r w:rsidRPr="007E07C4">
        <w:t>s</w:t>
      </w:r>
      <w:r w:rsidR="00660AEE">
        <w:t> </w:t>
      </w:r>
      <w:r w:rsidRPr="007E07C4">
        <w:t xml:space="preserve">kombinovaným postižením se střední až vysokou mírou podpory. </w:t>
      </w:r>
    </w:p>
    <w:p w14:paraId="747595DB" w14:textId="26EA1C42" w:rsidR="007068BF" w:rsidRPr="007E07C4" w:rsidRDefault="007068BF">
      <w:pPr>
        <w:pStyle w:val="Odstavecseseznamem"/>
        <w:numPr>
          <w:ilvl w:val="0"/>
          <w:numId w:val="57"/>
        </w:numPr>
      </w:pPr>
      <w:r w:rsidRPr="007E07C4">
        <w:t>Ratolest Brno, z.s. má v Líšni zařízení Nízkoprahový klub Likusák na ulici Kotlanova a</w:t>
      </w:r>
      <w:r w:rsidR="00660AEE">
        <w:t> </w:t>
      </w:r>
      <w:r w:rsidRPr="007E07C4">
        <w:t>poskytuje jak ambulantní, tak terénní sociální služby. Cílovou skupinou klubu jsou děti a</w:t>
      </w:r>
      <w:r w:rsidR="00660AEE">
        <w:t> </w:t>
      </w:r>
      <w:r w:rsidRPr="007E07C4">
        <w:t>mládež ve věku od 12 do 26 let, které jsou ohroženy společensky nežádoucími jevy.</w:t>
      </w:r>
    </w:p>
    <w:p w14:paraId="44BA0111" w14:textId="0F5C77B5" w:rsidR="007068BF" w:rsidRPr="007E07C4" w:rsidRDefault="007068BF">
      <w:pPr>
        <w:pStyle w:val="Odstavecseseznamem"/>
        <w:numPr>
          <w:ilvl w:val="0"/>
          <w:numId w:val="57"/>
        </w:numPr>
      </w:pPr>
      <w:r w:rsidRPr="007E07C4">
        <w:t xml:space="preserve">Klokánek Brno, Fond ohrožených dětí, o.s. sídlí na ulici Michalova a poskytuje přechodný a okamžitý domov dětem, které byly týrané, zanedbávané nebo jinak ohrožené. </w:t>
      </w:r>
    </w:p>
    <w:p w14:paraId="69692501" w14:textId="5CA78093" w:rsidR="007068BF" w:rsidRPr="007E07C4" w:rsidRDefault="007068BF">
      <w:pPr>
        <w:pStyle w:val="Odstavecseseznamem"/>
        <w:numPr>
          <w:ilvl w:val="0"/>
          <w:numId w:val="57"/>
        </w:numPr>
      </w:pPr>
      <w:r w:rsidRPr="007E07C4">
        <w:t>V Líšni se dále vyskytuje Dům s pečovatelskou službou na ulici Poláčkova.</w:t>
      </w:r>
    </w:p>
    <w:p w14:paraId="44DF7593" w14:textId="28D95CCF" w:rsidR="00F338F7" w:rsidRPr="007E07C4" w:rsidRDefault="00F338F7" w:rsidP="00743D04">
      <w:pPr>
        <w:pStyle w:val="Tabnad"/>
        <w:spacing w:before="120"/>
      </w:pPr>
      <w:r w:rsidRPr="007E07C4">
        <w:t xml:space="preserve">Tab. </w:t>
      </w:r>
      <w:r w:rsidR="00D74A4B" w:rsidRPr="007E07C4">
        <w:t>19</w:t>
      </w:r>
      <w:r w:rsidRPr="007E07C4">
        <w:t>: Seznam poskytovatelů sociálních služeb v městské části v červnu 2022</w:t>
      </w:r>
    </w:p>
    <w:tbl>
      <w:tblPr>
        <w:tblStyle w:val="Svtlmkazvraznn2"/>
        <w:tblW w:w="9058" w:type="dxa"/>
        <w:tblLook w:val="04A0" w:firstRow="1" w:lastRow="0" w:firstColumn="1" w:lastColumn="0" w:noHBand="0" w:noVBand="1"/>
      </w:tblPr>
      <w:tblGrid>
        <w:gridCol w:w="2472"/>
        <w:gridCol w:w="2341"/>
        <w:gridCol w:w="2823"/>
        <w:gridCol w:w="1422"/>
      </w:tblGrid>
      <w:tr w:rsidR="00660AEE" w:rsidRPr="007E07C4" w14:paraId="1BE347FD" w14:textId="77777777" w:rsidTr="00660AEE">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72" w:type="dxa"/>
            <w:noWrap/>
            <w:vAlign w:val="center"/>
            <w:hideMark/>
          </w:tcPr>
          <w:p w14:paraId="4BAE4EE9" w14:textId="77777777" w:rsidR="00F338F7" w:rsidRPr="007E07C4" w:rsidRDefault="00F338F7" w:rsidP="00660AEE">
            <w:pPr>
              <w:jc w:val="left"/>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Název poskytovatele</w:t>
            </w:r>
          </w:p>
        </w:tc>
        <w:tc>
          <w:tcPr>
            <w:tcW w:w="2341" w:type="dxa"/>
            <w:noWrap/>
            <w:vAlign w:val="center"/>
            <w:hideMark/>
          </w:tcPr>
          <w:p w14:paraId="7916178F" w14:textId="77777777" w:rsidR="00F338F7" w:rsidRPr="007E07C4" w:rsidRDefault="00F338F7" w:rsidP="00660AEE">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Sociální služba</w:t>
            </w:r>
          </w:p>
        </w:tc>
        <w:tc>
          <w:tcPr>
            <w:tcW w:w="2823" w:type="dxa"/>
            <w:noWrap/>
            <w:vAlign w:val="center"/>
            <w:hideMark/>
          </w:tcPr>
          <w:p w14:paraId="5F92BDC3" w14:textId="77777777" w:rsidR="00F338F7" w:rsidRPr="007E07C4" w:rsidRDefault="00F338F7" w:rsidP="00660AEE">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Zařízení poskytovatele</w:t>
            </w:r>
          </w:p>
        </w:tc>
        <w:tc>
          <w:tcPr>
            <w:tcW w:w="1422" w:type="dxa"/>
            <w:noWrap/>
            <w:vAlign w:val="center"/>
            <w:hideMark/>
          </w:tcPr>
          <w:p w14:paraId="1B86C293" w14:textId="77777777" w:rsidR="00F338F7" w:rsidRPr="007E07C4" w:rsidRDefault="00F338F7" w:rsidP="00660AEE">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0"/>
                <w:szCs w:val="20"/>
                <w:lang w:val="cs-CZ" w:eastAsia="cs-CZ"/>
              </w:rPr>
            </w:pPr>
            <w:r w:rsidRPr="007E07C4">
              <w:rPr>
                <w:rFonts w:asciiTheme="minorHAnsi" w:hAnsiTheme="minorHAnsi" w:cstheme="minorHAnsi"/>
                <w:color w:val="000000" w:themeColor="text1"/>
                <w:sz w:val="20"/>
                <w:szCs w:val="20"/>
                <w:lang w:val="cs-CZ" w:eastAsia="cs-CZ"/>
              </w:rPr>
              <w:t>Adresa</w:t>
            </w:r>
          </w:p>
        </w:tc>
      </w:tr>
      <w:tr w:rsidR="009E23F8" w:rsidRPr="007E07C4" w14:paraId="3953CA73" w14:textId="77777777" w:rsidTr="00660AE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72" w:type="dxa"/>
            <w:noWrap/>
            <w:vAlign w:val="center"/>
            <w:hideMark/>
          </w:tcPr>
          <w:p w14:paraId="794D6C6E" w14:textId="77777777" w:rsidR="00F338F7" w:rsidRPr="007E07C4" w:rsidRDefault="00F338F7" w:rsidP="00660AEE">
            <w:pPr>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Diecézní charita Brno</w:t>
            </w:r>
          </w:p>
        </w:tc>
        <w:tc>
          <w:tcPr>
            <w:tcW w:w="2341" w:type="dxa"/>
            <w:noWrap/>
            <w:vAlign w:val="center"/>
            <w:hideMark/>
          </w:tcPr>
          <w:p w14:paraId="2A45A8A8" w14:textId="0F49A80A" w:rsidR="00F338F7" w:rsidRPr="007E07C4" w:rsidRDefault="00F338F7" w:rsidP="00660AEE">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Denní stacionář</w:t>
            </w:r>
          </w:p>
        </w:tc>
        <w:tc>
          <w:tcPr>
            <w:tcW w:w="2823" w:type="dxa"/>
            <w:noWrap/>
            <w:vAlign w:val="center"/>
            <w:hideMark/>
          </w:tcPr>
          <w:p w14:paraId="4D63EFB3" w14:textId="77777777" w:rsidR="00F338F7" w:rsidRPr="007E07C4" w:rsidRDefault="00F338F7" w:rsidP="00660AEE">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EFFETA Brno</w:t>
            </w:r>
          </w:p>
        </w:tc>
        <w:tc>
          <w:tcPr>
            <w:tcW w:w="1422" w:type="dxa"/>
            <w:noWrap/>
            <w:vAlign w:val="center"/>
            <w:hideMark/>
          </w:tcPr>
          <w:p w14:paraId="0DEF887D" w14:textId="77777777" w:rsidR="00F338F7" w:rsidRPr="007E07C4" w:rsidRDefault="00F338F7" w:rsidP="00660AEE">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Strnadova 14</w:t>
            </w:r>
          </w:p>
        </w:tc>
      </w:tr>
      <w:tr w:rsidR="00660AEE" w:rsidRPr="007E07C4" w14:paraId="40C8F66E" w14:textId="77777777" w:rsidTr="00660AEE">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72" w:type="dxa"/>
            <w:noWrap/>
            <w:vAlign w:val="center"/>
            <w:hideMark/>
          </w:tcPr>
          <w:p w14:paraId="5E8A699A" w14:textId="77777777" w:rsidR="00F338F7" w:rsidRPr="007E07C4" w:rsidRDefault="00F338F7" w:rsidP="00660AEE">
            <w:pPr>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RATOLEST BRNO, z.s.</w:t>
            </w:r>
          </w:p>
        </w:tc>
        <w:tc>
          <w:tcPr>
            <w:tcW w:w="2341" w:type="dxa"/>
            <w:noWrap/>
            <w:vAlign w:val="center"/>
            <w:hideMark/>
          </w:tcPr>
          <w:p w14:paraId="7F023240" w14:textId="77777777" w:rsidR="00F338F7" w:rsidRPr="007E07C4" w:rsidRDefault="00F338F7" w:rsidP="00660AEE">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Nízkoprahová zařízení</w:t>
            </w:r>
          </w:p>
        </w:tc>
        <w:tc>
          <w:tcPr>
            <w:tcW w:w="2823" w:type="dxa"/>
            <w:noWrap/>
            <w:vAlign w:val="center"/>
            <w:hideMark/>
          </w:tcPr>
          <w:p w14:paraId="124EC461" w14:textId="77777777" w:rsidR="00F338F7" w:rsidRPr="007E07C4" w:rsidRDefault="00F338F7" w:rsidP="00660AEE">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Nízkoprahový klub Likusák</w:t>
            </w:r>
          </w:p>
        </w:tc>
        <w:tc>
          <w:tcPr>
            <w:tcW w:w="1422" w:type="dxa"/>
            <w:noWrap/>
            <w:vAlign w:val="center"/>
            <w:hideMark/>
          </w:tcPr>
          <w:p w14:paraId="72D06BEA" w14:textId="77777777" w:rsidR="00F338F7" w:rsidRPr="007E07C4" w:rsidRDefault="00F338F7" w:rsidP="00660AEE">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Kotlanova 10</w:t>
            </w:r>
          </w:p>
        </w:tc>
      </w:tr>
      <w:tr w:rsidR="009E23F8" w:rsidRPr="007E07C4" w14:paraId="457432C0" w14:textId="77777777" w:rsidTr="00660AE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472" w:type="dxa"/>
            <w:noWrap/>
            <w:vAlign w:val="center"/>
            <w:hideMark/>
          </w:tcPr>
          <w:p w14:paraId="78A2AEB4" w14:textId="77777777" w:rsidR="00F338F7" w:rsidRPr="007E07C4" w:rsidRDefault="00F338F7" w:rsidP="00660AEE">
            <w:pPr>
              <w:jc w:val="left"/>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KLOKÁNEK Brno, o.s.</w:t>
            </w:r>
          </w:p>
        </w:tc>
        <w:tc>
          <w:tcPr>
            <w:tcW w:w="2341" w:type="dxa"/>
            <w:noWrap/>
            <w:vAlign w:val="center"/>
            <w:hideMark/>
          </w:tcPr>
          <w:p w14:paraId="141519F1" w14:textId="17C048F9" w:rsidR="00F338F7" w:rsidRPr="007E07C4" w:rsidRDefault="00F338F7" w:rsidP="00660AEE">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Denní stacionář</w:t>
            </w:r>
          </w:p>
        </w:tc>
        <w:tc>
          <w:tcPr>
            <w:tcW w:w="2823" w:type="dxa"/>
            <w:noWrap/>
            <w:vAlign w:val="center"/>
            <w:hideMark/>
          </w:tcPr>
          <w:p w14:paraId="0890F16B" w14:textId="77777777" w:rsidR="00F338F7" w:rsidRPr="007E07C4" w:rsidRDefault="00F338F7" w:rsidP="00660AEE">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Klokánek Brno</w:t>
            </w:r>
          </w:p>
        </w:tc>
        <w:tc>
          <w:tcPr>
            <w:tcW w:w="1422" w:type="dxa"/>
            <w:noWrap/>
            <w:vAlign w:val="center"/>
            <w:hideMark/>
          </w:tcPr>
          <w:p w14:paraId="3B8A588F" w14:textId="77777777" w:rsidR="00F338F7" w:rsidRPr="007E07C4" w:rsidRDefault="00F338F7" w:rsidP="00660AEE">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cs-CZ" w:eastAsia="cs-CZ"/>
              </w:rPr>
            </w:pPr>
            <w:r w:rsidRPr="007E07C4">
              <w:rPr>
                <w:rFonts w:asciiTheme="minorHAnsi" w:hAnsiTheme="minorHAnsi" w:cstheme="minorHAnsi"/>
                <w:color w:val="000000"/>
                <w:sz w:val="20"/>
                <w:szCs w:val="20"/>
                <w:lang w:val="cs-CZ" w:eastAsia="cs-CZ"/>
              </w:rPr>
              <w:t>Michalova 4</w:t>
            </w:r>
          </w:p>
        </w:tc>
      </w:tr>
    </w:tbl>
    <w:p w14:paraId="15CBD08F" w14:textId="78BE2F1D" w:rsidR="00F338F7" w:rsidRPr="007E07C4" w:rsidRDefault="00F338F7" w:rsidP="00F338F7">
      <w:pPr>
        <w:ind w:left="567" w:hanging="567"/>
        <w:rPr>
          <w:sz w:val="20"/>
        </w:rPr>
      </w:pPr>
      <w:r w:rsidRPr="007E07C4">
        <w:rPr>
          <w:sz w:val="20"/>
        </w:rPr>
        <w:t>Zdroj: Ministerstvo práce a sociálních věcí ČR (</w:t>
      </w:r>
      <w:r w:rsidR="00660AEE">
        <w:rPr>
          <w:sz w:val="20"/>
        </w:rPr>
        <w:t>2022</w:t>
      </w:r>
      <w:r w:rsidRPr="007E07C4">
        <w:rPr>
          <w:sz w:val="20"/>
        </w:rPr>
        <w:t>): Registr poskytovatelů sociálních služeb, webové stránky organizace Klokánek Brno</w:t>
      </w:r>
    </w:p>
    <w:p w14:paraId="7A458C33" w14:textId="77777777" w:rsidR="009953D7" w:rsidRPr="007E07C4" w:rsidRDefault="009953D7" w:rsidP="00F338F7">
      <w:pPr>
        <w:keepNext/>
        <w:outlineLvl w:val="3"/>
        <w:rPr>
          <w:b/>
          <w:color w:val="C82B19"/>
          <w:sz w:val="24"/>
        </w:rPr>
      </w:pPr>
    </w:p>
    <w:p w14:paraId="789DE14A" w14:textId="334F0A29" w:rsidR="00F338F7" w:rsidRPr="007E07C4" w:rsidRDefault="00F338F7" w:rsidP="002F2B7D">
      <w:pPr>
        <w:pStyle w:val="Nadpis4"/>
      </w:pPr>
      <w:bookmarkStart w:id="47" w:name="_Toc123803312"/>
      <w:r w:rsidRPr="007E07C4">
        <w:t>Zdravotnická zařízení a služby</w:t>
      </w:r>
      <w:bookmarkEnd w:id="47"/>
    </w:p>
    <w:p w14:paraId="627FA4F4" w14:textId="77777777" w:rsidR="007068BF" w:rsidRPr="007E07C4" w:rsidRDefault="00F338F7">
      <w:pPr>
        <w:pStyle w:val="Odstavecseseznamem"/>
        <w:numPr>
          <w:ilvl w:val="0"/>
          <w:numId w:val="58"/>
        </w:numPr>
      </w:pPr>
      <w:r w:rsidRPr="007E07C4">
        <w:t>V Líš</w:t>
      </w:r>
      <w:r w:rsidR="007068BF" w:rsidRPr="007E07C4">
        <w:t>ni</w:t>
      </w:r>
      <w:r w:rsidRPr="007E07C4">
        <w:t xml:space="preserve"> se nachází přes pět desítek lékařů a jiných zdravotnických specialistů. Z tohoto počtu je 8 praktických lékařů pro dospělé a 5 praktických lékařů pro děti a dorost. </w:t>
      </w:r>
    </w:p>
    <w:p w14:paraId="4F65212D" w14:textId="77777777" w:rsidR="007068BF" w:rsidRPr="007E07C4" w:rsidRDefault="00F338F7">
      <w:pPr>
        <w:pStyle w:val="Odstavecseseznamem"/>
        <w:numPr>
          <w:ilvl w:val="0"/>
          <w:numId w:val="58"/>
        </w:numPr>
      </w:pPr>
      <w:r w:rsidRPr="007E07C4">
        <w:t>Lékařů se stomatologickým zaměřením je v Líšni celkem 13</w:t>
      </w:r>
      <w:r w:rsidR="007068BF" w:rsidRPr="007E07C4">
        <w:t>.</w:t>
      </w:r>
      <w:r w:rsidRPr="007E07C4">
        <w:t xml:space="preserve"> </w:t>
      </w:r>
    </w:p>
    <w:p w14:paraId="5BD8C818" w14:textId="52EC5426" w:rsidR="00F338F7" w:rsidRPr="007E07C4" w:rsidRDefault="00F338F7">
      <w:pPr>
        <w:pStyle w:val="Odstavecseseznamem"/>
        <w:numPr>
          <w:ilvl w:val="0"/>
          <w:numId w:val="58"/>
        </w:numPr>
      </w:pPr>
      <w:r w:rsidRPr="007E07C4">
        <w:t xml:space="preserve">Dále jsou v městské části ordinace ORL, chirurgie, neurologické a dětské neurologické ambulance, dentální hygieny, dermatovenerologie, rehabilitace, ortodoncie, ortopedie, gynekologie, urologie, diabetologie, plastické chirurgie a ambulance UZ a RTG. </w:t>
      </w:r>
    </w:p>
    <w:p w14:paraId="7A3270D6" w14:textId="77777777" w:rsidR="007068BF" w:rsidRPr="007E07C4" w:rsidRDefault="00F338F7">
      <w:pPr>
        <w:pStyle w:val="Odstavecseseznamem"/>
        <w:numPr>
          <w:ilvl w:val="0"/>
          <w:numId w:val="58"/>
        </w:numPr>
      </w:pPr>
      <w:r w:rsidRPr="007E07C4">
        <w:t xml:space="preserve">Nejvíce ordinací lékařů se nachází ve zdravotnickém zařízení na ulici Horníkova 34, také zvané Poliklinika Horníkova. Ta byla zprovozněna v roce 1991 jako státní zdravotnické zařízení a v roce 1996 byla včetně pozemků svěřena městské části Brno-Líšeň, která do současnosti polikliniku spravuje. </w:t>
      </w:r>
    </w:p>
    <w:p w14:paraId="46120183" w14:textId="1DDE1645" w:rsidR="00F338F7" w:rsidRPr="007E07C4" w:rsidRDefault="00F338F7">
      <w:pPr>
        <w:pStyle w:val="Odstavecseseznamem"/>
        <w:numPr>
          <w:ilvl w:val="0"/>
          <w:numId w:val="58"/>
        </w:numPr>
      </w:pPr>
      <w:r w:rsidRPr="007E07C4">
        <w:t xml:space="preserve">V Líšni mají lékaři kromě polikliniky ordinace na ulici Šimáčkova, Neklež, Bukovského, Scheinerova, Podhorní a Náměstí Karla IV. Na těchto zmíněných ulicích jsou nejvíce praktičtí lékaři pro dospělé, praktičtí lékaři pro děti a dorost, stomatologické ambulance a ordinace ortodoncie se zaměřením na léčení nepravidelností chrupu (rovnátka). </w:t>
      </w:r>
    </w:p>
    <w:p w14:paraId="6C0927A3" w14:textId="090229A6" w:rsidR="005D78E6" w:rsidRPr="007E07C4" w:rsidRDefault="005D78E6">
      <w:pPr>
        <w:pStyle w:val="Odstavecseseznamem"/>
        <w:numPr>
          <w:ilvl w:val="0"/>
          <w:numId w:val="58"/>
        </w:numPr>
      </w:pPr>
      <w:r w:rsidRPr="007E07C4">
        <w:t>Lékáren je podle databáze lékáren ze Státního ústavu pro kontrolu Léčiv na území Líšně celkem 5 – na ulici Trnkova, Bednaříkova, Ondráčkova, Masarova a Horníkova.</w:t>
      </w:r>
    </w:p>
    <w:p w14:paraId="12AD9FEF" w14:textId="2B715E88" w:rsidR="005D78E6" w:rsidRPr="007E07C4" w:rsidRDefault="00F338F7" w:rsidP="005D78E6">
      <w:pPr>
        <w:pStyle w:val="Tabnad"/>
        <w:spacing w:before="120"/>
      </w:pPr>
      <w:r w:rsidRPr="007E07C4">
        <w:t xml:space="preserve">Tab. </w:t>
      </w:r>
      <w:r w:rsidR="00743D04" w:rsidRPr="007E07C4">
        <w:t>2</w:t>
      </w:r>
      <w:r w:rsidR="00D74A4B" w:rsidRPr="007E07C4">
        <w:t>0</w:t>
      </w:r>
      <w:r w:rsidRPr="007E07C4">
        <w:t>:</w:t>
      </w:r>
      <w:r w:rsidR="00E94DE2" w:rsidRPr="007E07C4">
        <w:t xml:space="preserve"> Přehled</w:t>
      </w:r>
      <w:r w:rsidRPr="007E07C4">
        <w:t xml:space="preserve"> ambulancí/ordinací v městské části Líšeň v červnu 2022</w:t>
      </w:r>
    </w:p>
    <w:tbl>
      <w:tblPr>
        <w:tblStyle w:val="Svtlmkazvraznn2"/>
        <w:tblW w:w="5000" w:type="pct"/>
        <w:tblLook w:val="04A0" w:firstRow="1" w:lastRow="0" w:firstColumn="1" w:lastColumn="0" w:noHBand="0" w:noVBand="1"/>
      </w:tblPr>
      <w:tblGrid>
        <w:gridCol w:w="6456"/>
        <w:gridCol w:w="2596"/>
      </w:tblGrid>
      <w:tr w:rsidR="005D78E6" w:rsidRPr="007E07C4" w14:paraId="2923E3F4" w14:textId="77777777" w:rsidTr="005D78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32F8E109"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Specializace</w:t>
            </w:r>
          </w:p>
        </w:tc>
        <w:tc>
          <w:tcPr>
            <w:tcW w:w="1434" w:type="pct"/>
            <w:noWrap/>
            <w:hideMark/>
          </w:tcPr>
          <w:p w14:paraId="10DDD43D" w14:textId="77777777" w:rsidR="005D78E6" w:rsidRPr="007E07C4" w:rsidRDefault="005D78E6" w:rsidP="005D78E6">
            <w:pPr>
              <w:jc w:val="left"/>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Počet ordinací</w:t>
            </w:r>
          </w:p>
        </w:tc>
      </w:tr>
      <w:tr w:rsidR="005D78E6" w:rsidRPr="007E07C4" w14:paraId="40E7A44B"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60ECDF88"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praktická zubní lékař</w:t>
            </w:r>
          </w:p>
        </w:tc>
        <w:tc>
          <w:tcPr>
            <w:tcW w:w="1434" w:type="pct"/>
            <w:noWrap/>
            <w:hideMark/>
          </w:tcPr>
          <w:p w14:paraId="7A4840B7"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12</w:t>
            </w:r>
          </w:p>
        </w:tc>
      </w:tr>
      <w:tr w:rsidR="005D78E6" w:rsidRPr="007E07C4" w14:paraId="1EBCA634"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119695CF"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prakt. lékař pro dospělé</w:t>
            </w:r>
          </w:p>
        </w:tc>
        <w:tc>
          <w:tcPr>
            <w:tcW w:w="1434" w:type="pct"/>
            <w:noWrap/>
            <w:hideMark/>
          </w:tcPr>
          <w:p w14:paraId="58FDE164"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9</w:t>
            </w:r>
          </w:p>
        </w:tc>
      </w:tr>
      <w:tr w:rsidR="005D78E6" w:rsidRPr="007E07C4" w14:paraId="58FE46F1"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4640C972"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prakt. lékař pro děti a dorost</w:t>
            </w:r>
          </w:p>
        </w:tc>
        <w:tc>
          <w:tcPr>
            <w:tcW w:w="1434" w:type="pct"/>
            <w:noWrap/>
            <w:hideMark/>
          </w:tcPr>
          <w:p w14:paraId="3E7CE8DD"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5</w:t>
            </w:r>
          </w:p>
        </w:tc>
      </w:tr>
      <w:tr w:rsidR="005D78E6" w:rsidRPr="007E07C4" w14:paraId="3BBDFEAD"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2DF47188"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chirurgie</w:t>
            </w:r>
          </w:p>
        </w:tc>
        <w:tc>
          <w:tcPr>
            <w:tcW w:w="1434" w:type="pct"/>
            <w:noWrap/>
            <w:hideMark/>
          </w:tcPr>
          <w:p w14:paraId="15B42A0D"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3</w:t>
            </w:r>
          </w:p>
        </w:tc>
      </w:tr>
      <w:tr w:rsidR="005D78E6" w:rsidRPr="007E07C4" w14:paraId="01C1996F"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02E01768"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plastická chirurgie</w:t>
            </w:r>
          </w:p>
        </w:tc>
        <w:tc>
          <w:tcPr>
            <w:tcW w:w="1434" w:type="pct"/>
            <w:noWrap/>
            <w:hideMark/>
          </w:tcPr>
          <w:p w14:paraId="69EE9B1D"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3</w:t>
            </w:r>
          </w:p>
        </w:tc>
      </w:tr>
      <w:tr w:rsidR="005D78E6" w:rsidRPr="007E07C4" w14:paraId="0F496701"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7B27DF08"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dentální hygiena</w:t>
            </w:r>
          </w:p>
        </w:tc>
        <w:tc>
          <w:tcPr>
            <w:tcW w:w="1434" w:type="pct"/>
            <w:noWrap/>
            <w:hideMark/>
          </w:tcPr>
          <w:p w14:paraId="43A44073"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63E206BA"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0E014212"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neurologická ambulance</w:t>
            </w:r>
          </w:p>
        </w:tc>
        <w:tc>
          <w:tcPr>
            <w:tcW w:w="1434" w:type="pct"/>
            <w:noWrap/>
            <w:hideMark/>
          </w:tcPr>
          <w:p w14:paraId="61506290"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2D70E8A9"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7128F44B"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ORL ambulance</w:t>
            </w:r>
          </w:p>
        </w:tc>
        <w:tc>
          <w:tcPr>
            <w:tcW w:w="1434" w:type="pct"/>
            <w:noWrap/>
            <w:hideMark/>
          </w:tcPr>
          <w:p w14:paraId="4B30E292"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47D6E186"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5F9A6B44"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ortodoncie</w:t>
            </w:r>
          </w:p>
        </w:tc>
        <w:tc>
          <w:tcPr>
            <w:tcW w:w="1434" w:type="pct"/>
            <w:noWrap/>
            <w:hideMark/>
          </w:tcPr>
          <w:p w14:paraId="421201AB"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1B19CAFF"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1996BACF"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ortopedie</w:t>
            </w:r>
          </w:p>
        </w:tc>
        <w:tc>
          <w:tcPr>
            <w:tcW w:w="1434" w:type="pct"/>
            <w:noWrap/>
            <w:hideMark/>
          </w:tcPr>
          <w:p w14:paraId="4689449B"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3EB1BC0C"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478D6690"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rehabilitace</w:t>
            </w:r>
          </w:p>
        </w:tc>
        <w:tc>
          <w:tcPr>
            <w:tcW w:w="1434" w:type="pct"/>
            <w:noWrap/>
            <w:hideMark/>
          </w:tcPr>
          <w:p w14:paraId="16A4788F"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4CC8F9D3"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4387F7BE"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urologie</w:t>
            </w:r>
          </w:p>
        </w:tc>
        <w:tc>
          <w:tcPr>
            <w:tcW w:w="1434" w:type="pct"/>
            <w:noWrap/>
            <w:hideMark/>
          </w:tcPr>
          <w:p w14:paraId="523816A1"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2</w:t>
            </w:r>
          </w:p>
        </w:tc>
      </w:tr>
      <w:tr w:rsidR="005D78E6" w:rsidRPr="007E07C4" w14:paraId="374DF94C"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5524FD9A"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alergologie/imunologie</w:t>
            </w:r>
          </w:p>
        </w:tc>
        <w:tc>
          <w:tcPr>
            <w:tcW w:w="1434" w:type="pct"/>
            <w:noWrap/>
            <w:hideMark/>
          </w:tcPr>
          <w:p w14:paraId="0721D0A5"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067A8B8B"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4561AAA8"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dermatovenerologická ambulance</w:t>
            </w:r>
          </w:p>
        </w:tc>
        <w:tc>
          <w:tcPr>
            <w:tcW w:w="1434" w:type="pct"/>
            <w:noWrap/>
            <w:hideMark/>
          </w:tcPr>
          <w:p w14:paraId="4EDCC4E6"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6B796F33"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2647FAC3"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dětská neurologie</w:t>
            </w:r>
          </w:p>
        </w:tc>
        <w:tc>
          <w:tcPr>
            <w:tcW w:w="1434" w:type="pct"/>
            <w:noWrap/>
            <w:hideMark/>
          </w:tcPr>
          <w:p w14:paraId="326BC536"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104D8BA6"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2CABD56A"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diabetologie</w:t>
            </w:r>
          </w:p>
        </w:tc>
        <w:tc>
          <w:tcPr>
            <w:tcW w:w="1434" w:type="pct"/>
            <w:noWrap/>
            <w:hideMark/>
          </w:tcPr>
          <w:p w14:paraId="57270DE9"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5E44C558"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09F31748"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gynekologická ambulance</w:t>
            </w:r>
          </w:p>
        </w:tc>
        <w:tc>
          <w:tcPr>
            <w:tcW w:w="1434" w:type="pct"/>
            <w:noWrap/>
            <w:hideMark/>
          </w:tcPr>
          <w:p w14:paraId="4DD0CC91"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1916E68D"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0F53A5AD"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oční ambulance</w:t>
            </w:r>
          </w:p>
        </w:tc>
        <w:tc>
          <w:tcPr>
            <w:tcW w:w="1434" w:type="pct"/>
            <w:noWrap/>
            <w:hideMark/>
          </w:tcPr>
          <w:p w14:paraId="1707961F"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3D103013" w14:textId="77777777" w:rsidTr="005D78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1E97670C"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RTG a UZ ambulance</w:t>
            </w:r>
          </w:p>
        </w:tc>
        <w:tc>
          <w:tcPr>
            <w:tcW w:w="1434" w:type="pct"/>
            <w:noWrap/>
            <w:hideMark/>
          </w:tcPr>
          <w:p w14:paraId="3158F733" w14:textId="77777777" w:rsidR="005D78E6" w:rsidRPr="007E07C4" w:rsidRDefault="005D78E6" w:rsidP="005D78E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r w:rsidR="005D78E6" w:rsidRPr="007E07C4" w14:paraId="4BD2F14B" w14:textId="77777777" w:rsidTr="005D78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66" w:type="pct"/>
            <w:noWrap/>
            <w:hideMark/>
          </w:tcPr>
          <w:p w14:paraId="31112CDC" w14:textId="77777777" w:rsidR="005D78E6" w:rsidRPr="007E07C4" w:rsidRDefault="005D78E6" w:rsidP="005D78E6">
            <w:pPr>
              <w:jc w:val="left"/>
              <w:rPr>
                <w:rFonts w:ascii="Calibri" w:hAnsi="Calibri" w:cs="Calibri"/>
                <w:color w:val="000000"/>
                <w:lang w:val="cs-CZ" w:eastAsia="cs-CZ"/>
              </w:rPr>
            </w:pPr>
            <w:r w:rsidRPr="007E07C4">
              <w:rPr>
                <w:rFonts w:ascii="Calibri" w:hAnsi="Calibri" w:cs="Calibri"/>
                <w:color w:val="000000"/>
                <w:lang w:val="cs-CZ" w:eastAsia="cs-CZ"/>
              </w:rPr>
              <w:t>stomatochirurgie</w:t>
            </w:r>
          </w:p>
        </w:tc>
        <w:tc>
          <w:tcPr>
            <w:tcW w:w="1434" w:type="pct"/>
            <w:noWrap/>
            <w:hideMark/>
          </w:tcPr>
          <w:p w14:paraId="7AF2B33C" w14:textId="77777777" w:rsidR="005D78E6" w:rsidRPr="007E07C4" w:rsidRDefault="005D78E6" w:rsidP="005D78E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lang w:val="cs-CZ" w:eastAsia="cs-CZ"/>
              </w:rPr>
            </w:pPr>
            <w:r w:rsidRPr="007E07C4">
              <w:rPr>
                <w:rFonts w:ascii="Calibri" w:hAnsi="Calibri" w:cs="Calibri"/>
                <w:color w:val="000000"/>
                <w:lang w:val="cs-CZ" w:eastAsia="cs-CZ"/>
              </w:rPr>
              <w:t>1</w:t>
            </w:r>
          </w:p>
        </w:tc>
      </w:tr>
    </w:tbl>
    <w:p w14:paraId="106B5B58" w14:textId="29DD3F5C" w:rsidR="00F338F7" w:rsidRPr="007E07C4" w:rsidRDefault="00F338F7" w:rsidP="005D78E6">
      <w:pPr>
        <w:ind w:left="567" w:hanging="567"/>
        <w:rPr>
          <w:sz w:val="20"/>
        </w:rPr>
      </w:pPr>
      <w:r w:rsidRPr="007E07C4">
        <w:rPr>
          <w:sz w:val="20"/>
        </w:rPr>
        <w:t>Zdroj: Registr lékařů České republiky (2022), webové stránky Polikliniky Horníkova (2022) a jejích zdravotnických ordinací</w:t>
      </w:r>
    </w:p>
    <w:p w14:paraId="05D2AEB2" w14:textId="77777777" w:rsidR="00072119" w:rsidRPr="007E07C4" w:rsidRDefault="00072119" w:rsidP="00F338F7"/>
    <w:p w14:paraId="610CC8CD" w14:textId="168D0040" w:rsidR="00930FBA" w:rsidRPr="007E07C4" w:rsidRDefault="00930FBA">
      <w:pPr>
        <w:jc w:val="left"/>
      </w:pPr>
      <w:r w:rsidRPr="007E07C4">
        <w:br w:type="page"/>
      </w:r>
    </w:p>
    <w:p w14:paraId="690B8F7E" w14:textId="23404258" w:rsidR="00903C94" w:rsidRPr="007E07C4" w:rsidRDefault="002725A0" w:rsidP="00B43F17">
      <w:pPr>
        <w:pStyle w:val="Nadpis3"/>
      </w:pPr>
      <w:bookmarkStart w:id="48" w:name="_Toc123803313"/>
      <w:r w:rsidRPr="007E07C4">
        <w:rPr>
          <w:b/>
          <w:bCs/>
          <w:noProof/>
          <w:lang w:eastAsia="cs-CZ"/>
        </w:rPr>
        <mc:AlternateContent>
          <mc:Choice Requires="wps">
            <w:drawing>
              <wp:anchor distT="45720" distB="45720" distL="114300" distR="114300" simplePos="0" relativeHeight="251822080" behindDoc="0" locked="0" layoutInCell="1" allowOverlap="1" wp14:anchorId="702D72C2" wp14:editId="57151779">
                <wp:simplePos x="0" y="0"/>
                <wp:positionH relativeFrom="margin">
                  <wp:posOffset>-635</wp:posOffset>
                </wp:positionH>
                <wp:positionV relativeFrom="paragraph">
                  <wp:posOffset>300355</wp:posOffset>
                </wp:positionV>
                <wp:extent cx="5737860" cy="2194560"/>
                <wp:effectExtent l="0" t="0" r="15240" b="15240"/>
                <wp:wrapSquare wrapText="bothSides"/>
                <wp:docPr id="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2194560"/>
                        </a:xfrm>
                        <a:prstGeom prst="rect">
                          <a:avLst/>
                        </a:prstGeom>
                        <a:solidFill>
                          <a:srgbClr val="FFFFFF"/>
                        </a:solidFill>
                        <a:ln w="9525">
                          <a:solidFill>
                            <a:srgbClr val="C00000"/>
                          </a:solidFill>
                          <a:miter lim="800000"/>
                          <a:headEnd/>
                          <a:tailEnd/>
                        </a:ln>
                      </wps:spPr>
                      <wps:txbx>
                        <w:txbxContent>
                          <w:p w14:paraId="6D5C98B2" w14:textId="77777777" w:rsidR="00AE0430" w:rsidRDefault="00AE0430" w:rsidP="00226010">
                            <w:pPr>
                              <w:rPr>
                                <w:b/>
                                <w:bCs/>
                              </w:rPr>
                            </w:pPr>
                            <w:r w:rsidRPr="003D0417">
                              <w:rPr>
                                <w:b/>
                                <w:bCs/>
                              </w:rPr>
                              <w:t>Přehled kompetencí městské části</w:t>
                            </w:r>
                          </w:p>
                          <w:p w14:paraId="394D6045" w14:textId="33225137" w:rsidR="00AE0430" w:rsidRDefault="00AE0430">
                            <w:pPr>
                              <w:pStyle w:val="Odstavecseseznamem"/>
                              <w:numPr>
                                <w:ilvl w:val="0"/>
                                <w:numId w:val="11"/>
                              </w:numPr>
                            </w:pPr>
                            <w:r>
                              <w:t>Koordinace a tvorba podmínek pro kulturní činnost na území MČ.</w:t>
                            </w:r>
                          </w:p>
                          <w:p w14:paraId="6872FCD3" w14:textId="46927130" w:rsidR="00AE0430" w:rsidRDefault="00AE0430">
                            <w:pPr>
                              <w:pStyle w:val="Odstavecseseznamem"/>
                              <w:numPr>
                                <w:ilvl w:val="0"/>
                                <w:numId w:val="11"/>
                              </w:numPr>
                            </w:pPr>
                            <w:r>
                              <w:t>Vedení kroniky.</w:t>
                            </w:r>
                          </w:p>
                          <w:p w14:paraId="1E5A089D" w14:textId="77777777" w:rsidR="00AE0430" w:rsidRDefault="00AE0430">
                            <w:pPr>
                              <w:pStyle w:val="Odstavecseseznamem"/>
                              <w:numPr>
                                <w:ilvl w:val="0"/>
                                <w:numId w:val="11"/>
                              </w:numPr>
                            </w:pPr>
                            <w:r>
                              <w:t>Zřizování a správa kulturních zařízení místního významu.</w:t>
                            </w:r>
                          </w:p>
                          <w:p w14:paraId="7F094054" w14:textId="7B0D1FD7" w:rsidR="00AE0430" w:rsidRDefault="00AE0430">
                            <w:pPr>
                              <w:pStyle w:val="Odstavecseseznamem"/>
                              <w:numPr>
                                <w:ilvl w:val="0"/>
                                <w:numId w:val="11"/>
                              </w:numPr>
                            </w:pPr>
                            <w:r>
                              <w:t>Péče o svěřené kulturní památky.</w:t>
                            </w:r>
                          </w:p>
                          <w:p w14:paraId="20F5D9CB" w14:textId="418B8067" w:rsidR="00AE0430" w:rsidRDefault="00AE0430">
                            <w:pPr>
                              <w:pStyle w:val="Odstavecseseznamem"/>
                              <w:numPr>
                                <w:ilvl w:val="0"/>
                                <w:numId w:val="11"/>
                              </w:numPr>
                            </w:pPr>
                            <w:r>
                              <w:t>Vyjadřování se k návrhu na prohlášení věci ve vlastnictví města, nacházející se na území městské části za kulturní památku.</w:t>
                            </w:r>
                          </w:p>
                          <w:p w14:paraId="7E97C3FB" w14:textId="1FC9CEA7" w:rsidR="00AE0430" w:rsidRDefault="00AE0430">
                            <w:pPr>
                              <w:pStyle w:val="Odstavecseseznamem"/>
                              <w:numPr>
                                <w:ilvl w:val="0"/>
                                <w:numId w:val="11"/>
                              </w:numPr>
                            </w:pPr>
                            <w:r>
                              <w:t>Podněty městu k nutným opatřením a k ochraně bezprostředně ohrožených kulturních památek.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D72C2" id="_x0000_s1040" type="#_x0000_t202" style="position:absolute;left:0;text-align:left;margin-left:-.05pt;margin-top:23.65pt;width:451.8pt;height:172.8pt;z-index:251822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" strokecolor="#c00000">
                <v:textbox>
                  <w:txbxContent>
                    <w:p w14:paraId="6D5C98B2" w14:textId="77777777" w:rsidR="00AE0430" w:rsidRDefault="00AE0430" w:rsidP="00226010">
                      <w:pPr>
                        <w:rPr>
                          <w:b/>
                          <w:bCs/>
                        </w:rPr>
                      </w:pPr>
                      <w:r w:rsidRPr="003D0417">
                        <w:rPr>
                          <w:b/>
                          <w:bCs/>
                        </w:rPr>
                        <w:t>Přehled kompetencí městské části</w:t>
                      </w:r>
                    </w:p>
                    <w:p w14:paraId="394D6045" w14:textId="33225137" w:rsidR="00AE0430" w:rsidRDefault="00AE0430">
                      <w:pPr>
                        <w:pStyle w:val="Odstavecseseznamem"/>
                        <w:numPr>
                          <w:ilvl w:val="0"/>
                          <w:numId w:val="11"/>
                        </w:numPr>
                      </w:pPr>
                      <w:r>
                        <w:t>Koordinace a tvorba podmínek pro kulturní činnost na území MČ.</w:t>
                      </w:r>
                    </w:p>
                    <w:p w14:paraId="6872FCD3" w14:textId="46927130" w:rsidR="00AE0430" w:rsidRDefault="00AE0430">
                      <w:pPr>
                        <w:pStyle w:val="Odstavecseseznamem"/>
                        <w:numPr>
                          <w:ilvl w:val="0"/>
                          <w:numId w:val="11"/>
                        </w:numPr>
                      </w:pPr>
                      <w:r>
                        <w:t>Vedení kroniky.</w:t>
                      </w:r>
                    </w:p>
                    <w:p w14:paraId="1E5A089D" w14:textId="77777777" w:rsidR="00AE0430" w:rsidRDefault="00AE0430">
                      <w:pPr>
                        <w:pStyle w:val="Odstavecseseznamem"/>
                        <w:numPr>
                          <w:ilvl w:val="0"/>
                          <w:numId w:val="11"/>
                        </w:numPr>
                      </w:pPr>
                      <w:r>
                        <w:t>Zřizování a správa kulturních zařízení místního významu.</w:t>
                      </w:r>
                    </w:p>
                    <w:p w14:paraId="7F094054" w14:textId="7B0D1FD7" w:rsidR="00AE0430" w:rsidRDefault="00AE0430">
                      <w:pPr>
                        <w:pStyle w:val="Odstavecseseznamem"/>
                        <w:numPr>
                          <w:ilvl w:val="0"/>
                          <w:numId w:val="11"/>
                        </w:numPr>
                      </w:pPr>
                      <w:r>
                        <w:t>Péče o svěřené kulturní památky.</w:t>
                      </w:r>
                    </w:p>
                    <w:p w14:paraId="20F5D9CB" w14:textId="418B8067" w:rsidR="00AE0430" w:rsidRDefault="00AE0430">
                      <w:pPr>
                        <w:pStyle w:val="Odstavecseseznamem"/>
                        <w:numPr>
                          <w:ilvl w:val="0"/>
                          <w:numId w:val="11"/>
                        </w:numPr>
                      </w:pPr>
                      <w:r>
                        <w:t>Vyjadřování se k návrhu na prohlášení věci ve vlastnictví města, nacházející se na území městské části za kulturní památku.</w:t>
                      </w:r>
                    </w:p>
                    <w:p w14:paraId="7E97C3FB" w14:textId="1FC9CEA7" w:rsidR="00AE0430" w:rsidRDefault="00AE0430">
                      <w:pPr>
                        <w:pStyle w:val="Odstavecseseznamem"/>
                        <w:numPr>
                          <w:ilvl w:val="0"/>
                          <w:numId w:val="11"/>
                        </w:numPr>
                      </w:pPr>
                      <w:r>
                        <w:t>Podněty městu k nutným opatřením a k ochraně bezprostředně ohrožených kulturních památek.</w:t>
                      </w:r>
                    </w:p>
                  </w:txbxContent>
                </v:textbox>
                <w10:wrap type="square" anchorx="margin"/>
              </v:shape>
            </w:pict>
          </mc:Fallback>
        </mc:AlternateContent>
      </w:r>
      <w:r w:rsidR="00B43F17" w:rsidRPr="007E07C4">
        <w:t xml:space="preserve">A.1.9 </w:t>
      </w:r>
      <w:r w:rsidR="00903C94" w:rsidRPr="007E07C4">
        <w:t>Kultura</w:t>
      </w:r>
      <w:bookmarkEnd w:id="48"/>
      <w:r w:rsidR="00903C94" w:rsidRPr="007E07C4">
        <w:t xml:space="preserve"> </w:t>
      </w:r>
    </w:p>
    <w:p w14:paraId="6554480A" w14:textId="3B3960B8" w:rsidR="00226010" w:rsidRPr="007E07C4" w:rsidRDefault="00226010" w:rsidP="00B43F17">
      <w:pPr>
        <w:pStyle w:val="Nadpis4"/>
      </w:pPr>
    </w:p>
    <w:p w14:paraId="7B8CB67A" w14:textId="31F6D4F3" w:rsidR="00903C94" w:rsidRPr="007E07C4" w:rsidRDefault="00903C94" w:rsidP="00B43F17">
      <w:pPr>
        <w:pStyle w:val="Nadpis4"/>
      </w:pPr>
      <w:bookmarkStart w:id="49" w:name="_Toc123803314"/>
      <w:r w:rsidRPr="007E07C4">
        <w:t>Kulturní památky</w:t>
      </w:r>
      <w:bookmarkEnd w:id="49"/>
    </w:p>
    <w:p w14:paraId="013E6775" w14:textId="77777777" w:rsidR="00A74690" w:rsidRPr="007E07C4" w:rsidRDefault="00E62B72">
      <w:pPr>
        <w:pStyle w:val="Odstavecseseznamem"/>
        <w:numPr>
          <w:ilvl w:val="0"/>
          <w:numId w:val="59"/>
        </w:numPr>
        <w:rPr>
          <w:rFonts w:cs="Arial"/>
          <w:shd w:val="clear" w:color="auto" w:fill="FFFFFF"/>
        </w:rPr>
      </w:pPr>
      <w:r w:rsidRPr="007E07C4">
        <w:rPr>
          <w:rFonts w:cs="Arial"/>
          <w:shd w:val="clear" w:color="auto" w:fill="FFFFFF"/>
        </w:rPr>
        <w:t xml:space="preserve">Národní památkový ústav v Ústředním seznamu kulturních památek eviduje celkem </w:t>
      </w:r>
      <w:r w:rsidRPr="007E07C4">
        <w:rPr>
          <w:rFonts w:cs="Arial"/>
          <w:b/>
          <w:shd w:val="clear" w:color="auto" w:fill="FFFFFF"/>
        </w:rPr>
        <w:t>16 kulturních památek</w:t>
      </w:r>
      <w:r w:rsidRPr="007E07C4">
        <w:rPr>
          <w:rFonts w:cs="Arial"/>
          <w:shd w:val="clear" w:color="auto" w:fill="FFFFFF"/>
        </w:rPr>
        <w:t xml:space="preserve"> na katastru MČ Brno-Líšeň.</w:t>
      </w:r>
      <w:r w:rsidR="00C540AD" w:rsidRPr="007E07C4">
        <w:rPr>
          <w:rFonts w:cs="Arial"/>
          <w:shd w:val="clear" w:color="auto" w:fill="FFFFFF"/>
        </w:rPr>
        <w:t xml:space="preserve"> </w:t>
      </w:r>
    </w:p>
    <w:p w14:paraId="54397C8A" w14:textId="7ADDD1DA" w:rsidR="00A74690" w:rsidRPr="007E07C4" w:rsidRDefault="00C540AD">
      <w:pPr>
        <w:pStyle w:val="Odstavecseseznamem"/>
        <w:numPr>
          <w:ilvl w:val="0"/>
          <w:numId w:val="59"/>
        </w:numPr>
        <w:rPr>
          <w:rFonts w:cs="Arial"/>
          <w:shd w:val="clear" w:color="auto" w:fill="FFFFFF"/>
        </w:rPr>
      </w:pPr>
      <w:r w:rsidRPr="007E07C4">
        <w:rPr>
          <w:rFonts w:cs="Arial"/>
          <w:shd w:val="clear" w:color="auto" w:fill="FFFFFF"/>
        </w:rPr>
        <w:t>Mezi nejdominantnější památky patří areál kostela sv. Jiljí na náměstí Karla IV. Ke kostelu přiléhá sousoší Nejsvětější Trojice, které je v současnosti v</w:t>
      </w:r>
      <w:r w:rsidR="002D16C4">
        <w:rPr>
          <w:rFonts w:cs="Arial"/>
          <w:shd w:val="clear" w:color="auto" w:fill="FFFFFF"/>
        </w:rPr>
        <w:t>e špatném</w:t>
      </w:r>
      <w:r w:rsidRPr="007E07C4">
        <w:rPr>
          <w:rFonts w:cs="Arial"/>
          <w:shd w:val="clear" w:color="auto" w:fill="FFFFFF"/>
        </w:rPr>
        <w:t xml:space="preserve"> stavu a vlastníkovi schází prostředky na její opravu. </w:t>
      </w:r>
      <w:r w:rsidR="00A2073E">
        <w:rPr>
          <w:rFonts w:cs="Arial"/>
          <w:shd w:val="clear" w:color="auto" w:fill="FFFFFF"/>
        </w:rPr>
        <w:t>Socha byla ke konci roku 2022 odvezena.</w:t>
      </w:r>
    </w:p>
    <w:p w14:paraId="0000EF3A" w14:textId="5213949F" w:rsidR="00E62B72" w:rsidRPr="007E07C4" w:rsidRDefault="00C540AD">
      <w:pPr>
        <w:pStyle w:val="Odstavecseseznamem"/>
        <w:numPr>
          <w:ilvl w:val="0"/>
          <w:numId w:val="59"/>
        </w:numPr>
        <w:rPr>
          <w:rFonts w:cs="Arial"/>
          <w:shd w:val="clear" w:color="auto" w:fill="FFFFFF"/>
        </w:rPr>
      </w:pPr>
      <w:r w:rsidRPr="007E07C4">
        <w:rPr>
          <w:rFonts w:cs="Arial"/>
          <w:shd w:val="clear" w:color="auto" w:fill="FFFFFF"/>
        </w:rPr>
        <w:t>Místní dominantou je i kaple Panny Marie Pomocné, tzv. Kostelíček, jejíž okolí patří k rekreačnímu zázemí Líšně.</w:t>
      </w:r>
    </w:p>
    <w:p w14:paraId="2FFF3FA4" w14:textId="53B19833" w:rsidR="00A74690" w:rsidRPr="007E07C4" w:rsidRDefault="00C540AD">
      <w:pPr>
        <w:pStyle w:val="Odstavecseseznamem"/>
        <w:numPr>
          <w:ilvl w:val="0"/>
          <w:numId w:val="60"/>
        </w:numPr>
        <w:rPr>
          <w:rFonts w:cs="Arial"/>
          <w:shd w:val="clear" w:color="auto" w:fill="FFFFFF"/>
        </w:rPr>
      </w:pPr>
      <w:r w:rsidRPr="007E07C4">
        <w:rPr>
          <w:rFonts w:cs="Arial"/>
          <w:shd w:val="clear" w:color="auto" w:fill="FFFFFF"/>
        </w:rPr>
        <w:t xml:space="preserve">Veškeré kulturní památky se nachází ve staré Líšni. V Nové Líšni má jistou kulturní hodnotu průmyslový areál Zetoru, kde některé části by mohly být považovány </w:t>
      </w:r>
      <w:r w:rsidR="00660AEE">
        <w:rPr>
          <w:rFonts w:cs="Arial"/>
          <w:shd w:val="clear" w:color="auto" w:fill="FFFFFF"/>
        </w:rPr>
        <w:t xml:space="preserve">za </w:t>
      </w:r>
      <w:r w:rsidRPr="007E07C4">
        <w:rPr>
          <w:rFonts w:cs="Arial"/>
          <w:shd w:val="clear" w:color="auto" w:fill="FFFFFF"/>
        </w:rPr>
        <w:t>průmyslov</w:t>
      </w:r>
      <w:r w:rsidR="00660AEE">
        <w:rPr>
          <w:rFonts w:cs="Arial"/>
          <w:shd w:val="clear" w:color="auto" w:fill="FFFFFF"/>
        </w:rPr>
        <w:t>ou</w:t>
      </w:r>
      <w:r w:rsidRPr="007E07C4">
        <w:rPr>
          <w:rFonts w:cs="Arial"/>
          <w:shd w:val="clear" w:color="auto" w:fill="FFFFFF"/>
        </w:rPr>
        <w:t xml:space="preserve"> památk</w:t>
      </w:r>
      <w:r w:rsidR="00660AEE">
        <w:rPr>
          <w:rFonts w:cs="Arial"/>
          <w:shd w:val="clear" w:color="auto" w:fill="FFFFFF"/>
        </w:rPr>
        <w:t>u</w:t>
      </w:r>
      <w:r w:rsidRPr="007E07C4">
        <w:rPr>
          <w:rFonts w:cs="Arial"/>
          <w:shd w:val="clear" w:color="auto" w:fill="FFFFFF"/>
        </w:rPr>
        <w:t xml:space="preserve">. </w:t>
      </w:r>
    </w:p>
    <w:p w14:paraId="2F7A6ECA" w14:textId="7EE7A1BE" w:rsidR="00C540AD" w:rsidRDefault="00C540AD">
      <w:pPr>
        <w:pStyle w:val="Odstavecseseznamem"/>
        <w:numPr>
          <w:ilvl w:val="0"/>
          <w:numId w:val="60"/>
        </w:numPr>
        <w:rPr>
          <w:rFonts w:cs="Arial"/>
          <w:shd w:val="clear" w:color="auto" w:fill="FFFFFF"/>
        </w:rPr>
      </w:pPr>
      <w:r w:rsidRPr="007E07C4">
        <w:rPr>
          <w:rFonts w:cs="Arial"/>
          <w:shd w:val="clear" w:color="auto" w:fill="FFFFFF"/>
        </w:rPr>
        <w:t>Kulturně cenné jsou v nové Líšni dekorativní desky</w:t>
      </w:r>
      <w:r w:rsidR="0029617A" w:rsidRPr="007E07C4">
        <w:rPr>
          <w:rFonts w:cs="Arial"/>
          <w:shd w:val="clear" w:color="auto" w:fill="FFFFFF"/>
        </w:rPr>
        <w:t xml:space="preserve"> v sídlištním bloku Strnadova-Štefáčkova-Sedláčkova-Vlkova</w:t>
      </w:r>
      <w:r w:rsidRPr="007E07C4">
        <w:rPr>
          <w:rFonts w:cs="Arial"/>
          <w:shd w:val="clear" w:color="auto" w:fill="FFFFFF"/>
        </w:rPr>
        <w:t xml:space="preserve"> </w:t>
      </w:r>
      <w:r w:rsidR="0029617A" w:rsidRPr="007E07C4">
        <w:rPr>
          <w:rFonts w:cs="Arial"/>
          <w:shd w:val="clear" w:color="auto" w:fill="FFFFFF"/>
        </w:rPr>
        <w:t>vystavěn</w:t>
      </w:r>
      <w:r w:rsidR="00660AEE">
        <w:rPr>
          <w:rFonts w:cs="Arial"/>
          <w:shd w:val="clear" w:color="auto" w:fill="FFFFFF"/>
        </w:rPr>
        <w:t>ém</w:t>
      </w:r>
      <w:r w:rsidR="0029617A" w:rsidRPr="007E07C4">
        <w:rPr>
          <w:rFonts w:cs="Arial"/>
          <w:shd w:val="clear" w:color="auto" w:fill="FFFFFF"/>
        </w:rPr>
        <w:t xml:space="preserve"> v 80. letech. Jedná se</w:t>
      </w:r>
      <w:r w:rsidR="0059035D" w:rsidRPr="007E07C4">
        <w:rPr>
          <w:rFonts w:cs="Arial"/>
          <w:shd w:val="clear" w:color="auto" w:fill="FFFFFF"/>
        </w:rPr>
        <w:t xml:space="preserve"> o </w:t>
      </w:r>
      <w:r w:rsidR="0029617A" w:rsidRPr="007E07C4">
        <w:rPr>
          <w:rFonts w:cs="Arial"/>
          <w:shd w:val="clear" w:color="auto" w:fill="FFFFFF"/>
        </w:rPr>
        <w:t>cenn</w:t>
      </w:r>
      <w:r w:rsidR="0059035D" w:rsidRPr="007E07C4">
        <w:rPr>
          <w:rFonts w:cs="Arial"/>
          <w:shd w:val="clear" w:color="auto" w:fill="FFFFFF"/>
        </w:rPr>
        <w:t>ý</w:t>
      </w:r>
      <w:r w:rsidR="0029617A" w:rsidRPr="007E07C4">
        <w:rPr>
          <w:rFonts w:cs="Arial"/>
          <w:shd w:val="clear" w:color="auto" w:fill="FFFFFF"/>
        </w:rPr>
        <w:t xml:space="preserve"> doklad socialistického uličního umění v rámci Brna.</w:t>
      </w:r>
    </w:p>
    <w:p w14:paraId="1734E0F3" w14:textId="71398F4C" w:rsidR="00CF7903" w:rsidRPr="007E07C4" w:rsidRDefault="00CF7903" w:rsidP="002D16C4">
      <w:pPr>
        <w:pStyle w:val="Odstavecseseznamem"/>
        <w:numPr>
          <w:ilvl w:val="0"/>
          <w:numId w:val="60"/>
        </w:numPr>
        <w:rPr>
          <w:rFonts w:cs="Arial"/>
          <w:shd w:val="clear" w:color="auto" w:fill="FFFFFF"/>
        </w:rPr>
      </w:pPr>
      <w:r>
        <w:rPr>
          <w:rFonts w:cs="Arial"/>
          <w:shd w:val="clear" w:color="auto" w:fill="FFFFFF"/>
        </w:rPr>
        <w:t>Mezi další kulturní objekty v MČ Brno-Líšeň patří řada plastik (soch)</w:t>
      </w:r>
      <w:r w:rsidR="002D16C4">
        <w:rPr>
          <w:rFonts w:cs="Arial"/>
          <w:shd w:val="clear" w:color="auto" w:fill="FFFFFF"/>
        </w:rPr>
        <w:t xml:space="preserve"> nejčast</w:t>
      </w:r>
      <w:r w:rsidR="00E84199">
        <w:rPr>
          <w:rFonts w:cs="Arial"/>
          <w:shd w:val="clear" w:color="auto" w:fill="FFFFFF"/>
        </w:rPr>
        <w:t>ěji u zařízení veřejných služeb a</w:t>
      </w:r>
      <w:r w:rsidR="002D16C4">
        <w:rPr>
          <w:rFonts w:cs="Arial"/>
          <w:shd w:val="clear" w:color="auto" w:fill="FFFFFF"/>
        </w:rPr>
        <w:t xml:space="preserve"> kříže ve veřejném prostoru. Kulturně významný je i pohled na Líšeň, zejména na </w:t>
      </w:r>
      <w:r w:rsidR="002D16C4" w:rsidRPr="002D16C4">
        <w:rPr>
          <w:rFonts w:cs="Arial"/>
          <w:shd w:val="clear" w:color="auto" w:fill="FFFFFF"/>
        </w:rPr>
        <w:t>kapl</w:t>
      </w:r>
      <w:r w:rsidR="002D16C4">
        <w:rPr>
          <w:rFonts w:cs="Arial"/>
          <w:shd w:val="clear" w:color="auto" w:fill="FFFFFF"/>
        </w:rPr>
        <w:t>i</w:t>
      </w:r>
      <w:r w:rsidR="002D16C4" w:rsidRPr="002D16C4">
        <w:rPr>
          <w:rFonts w:cs="Arial"/>
          <w:shd w:val="clear" w:color="auto" w:fill="FFFFFF"/>
        </w:rPr>
        <w:t xml:space="preserve"> Panny Marie Pomocné</w:t>
      </w:r>
      <w:r w:rsidR="002D16C4">
        <w:rPr>
          <w:rFonts w:cs="Arial"/>
          <w:shd w:val="clear" w:color="auto" w:fill="FFFFFF"/>
        </w:rPr>
        <w:t>.</w:t>
      </w:r>
    </w:p>
    <w:p w14:paraId="3EE64722" w14:textId="54340C7E" w:rsidR="00E62B72" w:rsidRPr="007E07C4" w:rsidRDefault="00E62B72" w:rsidP="00E62B72">
      <w:pPr>
        <w:pStyle w:val="Obrpod"/>
        <w:spacing w:after="60"/>
      </w:pPr>
      <w:r w:rsidRPr="007E07C4">
        <w:t xml:space="preserve">Tab. </w:t>
      </w:r>
      <w:r w:rsidR="00743D04" w:rsidRPr="007E07C4">
        <w:t>2</w:t>
      </w:r>
      <w:r w:rsidR="00D74A4B" w:rsidRPr="007E07C4">
        <w:t>1</w:t>
      </w:r>
      <w:r w:rsidRPr="007E07C4">
        <w:t>: Kulturní památky na území MČ Brno-Líšeň</w:t>
      </w:r>
    </w:p>
    <w:tbl>
      <w:tblPr>
        <w:tblStyle w:val="Svtlmkazvraznn2"/>
        <w:tblW w:w="9067" w:type="dxa"/>
        <w:tblLook w:val="04A0" w:firstRow="1" w:lastRow="0" w:firstColumn="1" w:lastColumn="0" w:noHBand="0" w:noVBand="1"/>
      </w:tblPr>
      <w:tblGrid>
        <w:gridCol w:w="1329"/>
        <w:gridCol w:w="1927"/>
        <w:gridCol w:w="1559"/>
        <w:gridCol w:w="4252"/>
      </w:tblGrid>
      <w:tr w:rsidR="00E62B72" w:rsidRPr="007E07C4" w14:paraId="2860338A" w14:textId="77777777" w:rsidTr="00660A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2343ACA3" w14:textId="77777777" w:rsidR="00E62B72" w:rsidRPr="007E07C4" w:rsidRDefault="00E62B72" w:rsidP="00660AEE">
            <w:pPr>
              <w:jc w:val="center"/>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shd w:val="clear" w:color="auto" w:fill="FFFFFF"/>
                <w:lang w:val="cs-CZ"/>
              </w:rPr>
              <w:t>Kat. číslo</w:t>
            </w:r>
          </w:p>
        </w:tc>
        <w:tc>
          <w:tcPr>
            <w:tcW w:w="1927" w:type="dxa"/>
            <w:vAlign w:val="center"/>
          </w:tcPr>
          <w:p w14:paraId="76429CD6" w14:textId="77777777" w:rsidR="00E62B72" w:rsidRPr="007E07C4" w:rsidRDefault="00E62B72" w:rsidP="00660AE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shd w:val="clear" w:color="auto" w:fill="FFFFFF"/>
                <w:lang w:val="cs-CZ"/>
              </w:rPr>
              <w:t>Název</w:t>
            </w:r>
          </w:p>
        </w:tc>
        <w:tc>
          <w:tcPr>
            <w:tcW w:w="1559" w:type="dxa"/>
            <w:vAlign w:val="center"/>
          </w:tcPr>
          <w:p w14:paraId="7487C3B6" w14:textId="77777777" w:rsidR="00E62B72" w:rsidRPr="007E07C4" w:rsidRDefault="00E62B72" w:rsidP="00660AE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shd w:val="clear" w:color="auto" w:fill="FFFFFF"/>
                <w:lang w:val="cs-CZ"/>
              </w:rPr>
              <w:t>Adresa</w:t>
            </w:r>
          </w:p>
        </w:tc>
        <w:tc>
          <w:tcPr>
            <w:tcW w:w="4252" w:type="dxa"/>
            <w:vAlign w:val="center"/>
          </w:tcPr>
          <w:p w14:paraId="176C14A1" w14:textId="77777777" w:rsidR="00E62B72" w:rsidRPr="007E07C4" w:rsidRDefault="00E62B72" w:rsidP="00660AE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shd w:val="clear" w:color="auto" w:fill="FFFFFF"/>
                <w:lang w:val="cs-CZ"/>
              </w:rPr>
              <w:t>Popis</w:t>
            </w:r>
          </w:p>
        </w:tc>
      </w:tr>
      <w:tr w:rsidR="00E62B72" w:rsidRPr="007E07C4" w14:paraId="63CDB63E"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0DA600D0"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1000130852</w:t>
            </w:r>
          </w:p>
        </w:tc>
        <w:tc>
          <w:tcPr>
            <w:tcW w:w="1927" w:type="dxa"/>
            <w:vAlign w:val="center"/>
          </w:tcPr>
          <w:p w14:paraId="3479F09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areál kostela sv. Jiljí</w:t>
            </w:r>
          </w:p>
        </w:tc>
        <w:tc>
          <w:tcPr>
            <w:tcW w:w="1559" w:type="dxa"/>
            <w:vAlign w:val="center"/>
          </w:tcPr>
          <w:p w14:paraId="450EF60B" w14:textId="29AD4B49"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křižovatka náměstí Karla IV. a ulice</w:t>
            </w:r>
            <w:r w:rsidR="00660AEE">
              <w:rPr>
                <w:rFonts w:asciiTheme="minorHAnsi" w:hAnsiTheme="minorHAnsi" w:cstheme="minorHAnsi"/>
                <w:sz w:val="20"/>
                <w:szCs w:val="20"/>
                <w:lang w:val="cs-CZ"/>
              </w:rPr>
              <w:t xml:space="preserve"> </w:t>
            </w:r>
            <w:r w:rsidRPr="007E07C4">
              <w:rPr>
                <w:rFonts w:asciiTheme="minorHAnsi" w:hAnsiTheme="minorHAnsi" w:cstheme="minorHAnsi"/>
                <w:sz w:val="20"/>
                <w:szCs w:val="20"/>
                <w:lang w:val="cs-CZ"/>
              </w:rPr>
              <w:t>Pohankova</w:t>
            </w:r>
          </w:p>
        </w:tc>
        <w:tc>
          <w:tcPr>
            <w:tcW w:w="4252" w:type="dxa"/>
            <w:vAlign w:val="center"/>
          </w:tcPr>
          <w:p w14:paraId="6A01D82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Původně pozdně románský kostel s gotickou věží, renesančně upraven a později barokizován. Kamenná renesanční křtitelnice z roku 1614.</w:t>
            </w:r>
          </w:p>
        </w:tc>
      </w:tr>
      <w:tr w:rsidR="00E62B72" w:rsidRPr="007E07C4" w14:paraId="48448668"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65D54834"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1000118711</w:t>
            </w:r>
          </w:p>
        </w:tc>
        <w:tc>
          <w:tcPr>
            <w:tcW w:w="1927" w:type="dxa"/>
            <w:vAlign w:val="center"/>
          </w:tcPr>
          <w:p w14:paraId="423FF15F"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fara</w:t>
            </w:r>
          </w:p>
        </w:tc>
        <w:tc>
          <w:tcPr>
            <w:tcW w:w="1559" w:type="dxa"/>
            <w:vAlign w:val="center"/>
          </w:tcPr>
          <w:p w14:paraId="2A1B945E"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Pohankova 43/18</w:t>
            </w:r>
          </w:p>
        </w:tc>
        <w:tc>
          <w:tcPr>
            <w:tcW w:w="4252" w:type="dxa"/>
            <w:vAlign w:val="center"/>
          </w:tcPr>
          <w:p w14:paraId="7F179F3B"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Budova fary z josefínského období, významná urbanistická součást nejstarší zástavby Líšně.</w:t>
            </w:r>
          </w:p>
        </w:tc>
      </w:tr>
      <w:tr w:rsidR="00E62B72" w:rsidRPr="007E07C4" w14:paraId="4F01F868"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07E513E2"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1000138122</w:t>
            </w:r>
          </w:p>
        </w:tc>
        <w:tc>
          <w:tcPr>
            <w:tcW w:w="1927" w:type="dxa"/>
            <w:vAlign w:val="center"/>
          </w:tcPr>
          <w:p w14:paraId="7A387F3E"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sousoší Nejsvětější Trojice</w:t>
            </w:r>
          </w:p>
        </w:tc>
        <w:tc>
          <w:tcPr>
            <w:tcW w:w="1559" w:type="dxa"/>
            <w:vAlign w:val="center"/>
          </w:tcPr>
          <w:p w14:paraId="64766BED"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Pohankova (za kostelem)</w:t>
            </w:r>
          </w:p>
        </w:tc>
        <w:tc>
          <w:tcPr>
            <w:tcW w:w="4252" w:type="dxa"/>
            <w:vAlign w:val="center"/>
          </w:tcPr>
          <w:p w14:paraId="0E27F052" w14:textId="77777777" w:rsidR="00E62B72"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r w:rsidRPr="007E07C4">
              <w:rPr>
                <w:rFonts w:asciiTheme="minorHAnsi" w:hAnsiTheme="minorHAnsi" w:cstheme="minorHAnsi"/>
                <w:sz w:val="20"/>
                <w:szCs w:val="20"/>
                <w:lang w:val="cs-CZ"/>
              </w:rPr>
              <w:t>Barokní monumentální skulpturální dílo z roku 1725 na volném prostranství u kostela sv. Jiljí.</w:t>
            </w:r>
          </w:p>
          <w:p w14:paraId="1CBF568B" w14:textId="77777777" w:rsidR="00E84199" w:rsidRDefault="00E84199"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cs-CZ"/>
              </w:rPr>
            </w:pPr>
          </w:p>
          <w:p w14:paraId="2E174D6C" w14:textId="2BACBC44" w:rsidR="00E84199" w:rsidRPr="007E07C4" w:rsidRDefault="00E84199"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Pr>
                <w:rFonts w:asciiTheme="minorHAnsi" w:hAnsiTheme="minorHAnsi" w:cstheme="minorHAnsi"/>
                <w:sz w:val="20"/>
                <w:szCs w:val="20"/>
                <w:lang w:val="cs-CZ"/>
              </w:rPr>
              <w:t>V havarijním stavu. Na přelomu let 2022 a 2023 byla odvezena ze svého obvyklého místa.</w:t>
            </w:r>
          </w:p>
        </w:tc>
      </w:tr>
      <w:tr w:rsidR="00E62B72" w:rsidRPr="007E07C4" w14:paraId="3C201DAA"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19A39543"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1000160819</w:t>
            </w:r>
          </w:p>
        </w:tc>
        <w:tc>
          <w:tcPr>
            <w:tcW w:w="1927" w:type="dxa"/>
            <w:vAlign w:val="center"/>
          </w:tcPr>
          <w:p w14:paraId="33A1D8E6"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areál zámku</w:t>
            </w:r>
          </w:p>
        </w:tc>
        <w:tc>
          <w:tcPr>
            <w:tcW w:w="1559" w:type="dxa"/>
            <w:vAlign w:val="center"/>
          </w:tcPr>
          <w:p w14:paraId="630AB3D0"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Pohankova 34/10</w:t>
            </w:r>
          </w:p>
        </w:tc>
        <w:tc>
          <w:tcPr>
            <w:tcW w:w="4252" w:type="dxa"/>
            <w:vAlign w:val="center"/>
          </w:tcPr>
          <w:p w14:paraId="2CA11E9C"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Areál barokního zámku z roku 1714, za vlastnictví rodinou Belcredi klasicistně upraven. Kolem zámku původně francouzský, dnes anglický park. Jedna z mála zámeckých architektur na území města Brna. V současné době jsou prostory využívány jako hotel, místo pro pořádání svateb a dalších společenských a kulturních setkání. Zámek se opět vrátil do rukou rodiny Belcredi až po roce 1989 na základě restitučních zákonů.</w:t>
            </w:r>
          </w:p>
        </w:tc>
      </w:tr>
      <w:tr w:rsidR="00E62B72" w:rsidRPr="007E07C4" w14:paraId="25D5C356"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285B1F2C"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1000118706</w:t>
            </w:r>
          </w:p>
        </w:tc>
        <w:tc>
          <w:tcPr>
            <w:tcW w:w="1927" w:type="dxa"/>
            <w:vAlign w:val="center"/>
          </w:tcPr>
          <w:p w14:paraId="4AC79A1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venkovský dům</w:t>
            </w:r>
          </w:p>
        </w:tc>
        <w:tc>
          <w:tcPr>
            <w:tcW w:w="1559" w:type="dxa"/>
            <w:vAlign w:val="center"/>
          </w:tcPr>
          <w:p w14:paraId="666EA27E"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Hřbitovní 109/9</w:t>
            </w:r>
          </w:p>
        </w:tc>
        <w:tc>
          <w:tcPr>
            <w:tcW w:w="4252" w:type="dxa"/>
            <w:vAlign w:val="center"/>
          </w:tcPr>
          <w:p w14:paraId="3D5CA29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Historická zástavba brněnského předměstí v urbanisticky významné poloze.</w:t>
            </w:r>
          </w:p>
        </w:tc>
      </w:tr>
      <w:tr w:rsidR="00E62B72" w:rsidRPr="007E07C4" w14:paraId="67040F4C"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14B37D3B"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1000118707</w:t>
            </w:r>
          </w:p>
        </w:tc>
        <w:tc>
          <w:tcPr>
            <w:tcW w:w="1927" w:type="dxa"/>
            <w:vAlign w:val="center"/>
          </w:tcPr>
          <w:p w14:paraId="44D802BF"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venkovský dům</w:t>
            </w:r>
          </w:p>
        </w:tc>
        <w:tc>
          <w:tcPr>
            <w:tcW w:w="1559" w:type="dxa"/>
            <w:vAlign w:val="center"/>
          </w:tcPr>
          <w:p w14:paraId="2DEE29B6"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Poledníkova 137/7</w:t>
            </w:r>
          </w:p>
        </w:tc>
        <w:tc>
          <w:tcPr>
            <w:tcW w:w="4252" w:type="dxa"/>
            <w:vAlign w:val="center"/>
          </w:tcPr>
          <w:p w14:paraId="24C2FA2B"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Historická zástavba brněnského předměstí v urbanisticky významné poloze.</w:t>
            </w:r>
          </w:p>
        </w:tc>
      </w:tr>
      <w:tr w:rsidR="00E62B72" w:rsidRPr="007E07C4" w14:paraId="4A827E14"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21CBC1FC"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1000118705</w:t>
            </w:r>
          </w:p>
        </w:tc>
        <w:tc>
          <w:tcPr>
            <w:tcW w:w="1927" w:type="dxa"/>
            <w:vAlign w:val="center"/>
          </w:tcPr>
          <w:p w14:paraId="20DD9F30"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venkovský dům</w:t>
            </w:r>
          </w:p>
        </w:tc>
        <w:tc>
          <w:tcPr>
            <w:tcW w:w="1559" w:type="dxa"/>
            <w:vAlign w:val="center"/>
          </w:tcPr>
          <w:p w14:paraId="7130C894"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Fučíkova 763/5</w:t>
            </w:r>
          </w:p>
        </w:tc>
        <w:tc>
          <w:tcPr>
            <w:tcW w:w="4252" w:type="dxa"/>
            <w:vAlign w:val="center"/>
          </w:tcPr>
          <w:p w14:paraId="778BD54A"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Historická zástavba brněnského předměstí v urbanisticky významné poloze.</w:t>
            </w:r>
          </w:p>
        </w:tc>
      </w:tr>
      <w:tr w:rsidR="00E62B72" w:rsidRPr="007E07C4" w14:paraId="03DF0943"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0B2BAB65"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1000118719</w:t>
            </w:r>
          </w:p>
        </w:tc>
        <w:tc>
          <w:tcPr>
            <w:tcW w:w="1927" w:type="dxa"/>
            <w:vAlign w:val="center"/>
          </w:tcPr>
          <w:p w14:paraId="255B0B46"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venkovský dům</w:t>
            </w:r>
          </w:p>
        </w:tc>
        <w:tc>
          <w:tcPr>
            <w:tcW w:w="1559" w:type="dxa"/>
            <w:vAlign w:val="center"/>
          </w:tcPr>
          <w:p w14:paraId="30CC3E25"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Zahradní 453/52</w:t>
            </w:r>
          </w:p>
        </w:tc>
        <w:tc>
          <w:tcPr>
            <w:tcW w:w="4252" w:type="dxa"/>
            <w:vAlign w:val="center"/>
          </w:tcPr>
          <w:p w14:paraId="2678D062"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Historická zástavba brněnského předměstí v urbanisticky významné poloze.</w:t>
            </w:r>
          </w:p>
        </w:tc>
      </w:tr>
      <w:tr w:rsidR="00E62B72" w:rsidRPr="007E07C4" w14:paraId="2F1B0AD4"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1E72F1A9"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2000007603</w:t>
            </w:r>
          </w:p>
        </w:tc>
        <w:tc>
          <w:tcPr>
            <w:tcW w:w="1927" w:type="dxa"/>
            <w:vAlign w:val="center"/>
          </w:tcPr>
          <w:p w14:paraId="3AAD9B37"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bookmarkStart w:id="50" w:name="_Hlk122426606"/>
            <w:r w:rsidRPr="007E07C4">
              <w:rPr>
                <w:rFonts w:asciiTheme="minorHAnsi" w:hAnsiTheme="minorHAnsi" w:cstheme="minorHAnsi"/>
                <w:sz w:val="20"/>
                <w:szCs w:val="20"/>
                <w:lang w:val="cs-CZ"/>
              </w:rPr>
              <w:t>kaple Panny Marie Pomocné</w:t>
            </w:r>
            <w:bookmarkEnd w:id="50"/>
          </w:p>
        </w:tc>
        <w:tc>
          <w:tcPr>
            <w:tcW w:w="1559" w:type="dxa"/>
            <w:vAlign w:val="center"/>
          </w:tcPr>
          <w:p w14:paraId="3128570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východně od ulice Podhorní</w:t>
            </w:r>
          </w:p>
        </w:tc>
        <w:tc>
          <w:tcPr>
            <w:tcW w:w="4252" w:type="dxa"/>
            <w:vAlign w:val="center"/>
          </w:tcPr>
          <w:p w14:paraId="739ED33F"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Historizující kaple Panny Marie Pomocnice z roku 1914 na místě dřívější poutní kaple z roku 1628.</w:t>
            </w:r>
          </w:p>
        </w:tc>
      </w:tr>
      <w:tr w:rsidR="00E62B72" w:rsidRPr="007E07C4" w14:paraId="1451A0FC"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3B7B3312"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1000159156</w:t>
            </w:r>
          </w:p>
        </w:tc>
        <w:tc>
          <w:tcPr>
            <w:tcW w:w="1927" w:type="dxa"/>
            <w:vAlign w:val="center"/>
          </w:tcPr>
          <w:p w14:paraId="0062FB08"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kaplička se zvonicí</w:t>
            </w:r>
          </w:p>
        </w:tc>
        <w:tc>
          <w:tcPr>
            <w:tcW w:w="1559" w:type="dxa"/>
            <w:vAlign w:val="center"/>
          </w:tcPr>
          <w:p w14:paraId="70450BF0"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Ondráčkova 926/104</w:t>
            </w:r>
          </w:p>
        </w:tc>
        <w:tc>
          <w:tcPr>
            <w:tcW w:w="4252" w:type="dxa"/>
            <w:vAlign w:val="center"/>
          </w:tcPr>
          <w:p w14:paraId="23E7F292"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Kaple Panny Marie Líšeňské z roku 1868, výrazně situovaná na návrší přístupném schodištěm. Stojí mezi domy v dolní části ulice Ondráčkovy, v prostoru bývalé osady Kůlna.</w:t>
            </w:r>
          </w:p>
        </w:tc>
      </w:tr>
      <w:tr w:rsidR="00E62B72" w:rsidRPr="007E07C4" w14:paraId="1F2F3E2C"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1A99A423"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1999990088</w:t>
            </w:r>
          </w:p>
        </w:tc>
        <w:tc>
          <w:tcPr>
            <w:tcW w:w="1927" w:type="dxa"/>
            <w:vAlign w:val="center"/>
          </w:tcPr>
          <w:p w14:paraId="133A9C39"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boží muka</w:t>
            </w:r>
          </w:p>
        </w:tc>
        <w:tc>
          <w:tcPr>
            <w:tcW w:w="1559" w:type="dxa"/>
            <w:vAlign w:val="center"/>
          </w:tcPr>
          <w:p w14:paraId="4A87F17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křižovatka ulic Trnkova, Herbenova a Scheinerova</w:t>
            </w:r>
          </w:p>
        </w:tc>
        <w:tc>
          <w:tcPr>
            <w:tcW w:w="4252" w:type="dxa"/>
            <w:vAlign w:val="center"/>
          </w:tcPr>
          <w:p w14:paraId="5C46B233"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Zděná pilířková boží muka, doklad drobné sakrální architektury z 1. poloviny 19. století.</w:t>
            </w:r>
          </w:p>
        </w:tc>
      </w:tr>
      <w:tr w:rsidR="00E62B72" w:rsidRPr="007E07C4" w14:paraId="77CE49AB"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7270EA2F"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1000139669</w:t>
            </w:r>
          </w:p>
        </w:tc>
        <w:tc>
          <w:tcPr>
            <w:tcW w:w="1927" w:type="dxa"/>
            <w:vAlign w:val="center"/>
          </w:tcPr>
          <w:p w14:paraId="70D502DC"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boží muka</w:t>
            </w:r>
          </w:p>
        </w:tc>
        <w:tc>
          <w:tcPr>
            <w:tcW w:w="1559" w:type="dxa"/>
            <w:vAlign w:val="center"/>
          </w:tcPr>
          <w:p w14:paraId="36DBA071"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křižovatka ulic Holzova a Bratří Pelíšků</w:t>
            </w:r>
          </w:p>
        </w:tc>
        <w:tc>
          <w:tcPr>
            <w:tcW w:w="4252" w:type="dxa"/>
            <w:vAlign w:val="center"/>
          </w:tcPr>
          <w:p w14:paraId="22A6E5E5"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Atypická kamenná sloupková boží muka ze 17. století užívající na dříku dosud pozdně gotického tvarosloví.</w:t>
            </w:r>
          </w:p>
        </w:tc>
      </w:tr>
      <w:tr w:rsidR="00E62B72" w:rsidRPr="007E07C4" w14:paraId="21DB509D"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3FED3043"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1000127988</w:t>
            </w:r>
          </w:p>
        </w:tc>
        <w:tc>
          <w:tcPr>
            <w:tcW w:w="1927" w:type="dxa"/>
            <w:vAlign w:val="center"/>
          </w:tcPr>
          <w:p w14:paraId="09616005"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hradisko Staré zámky u Líšně</w:t>
            </w:r>
          </w:p>
        </w:tc>
        <w:tc>
          <w:tcPr>
            <w:tcW w:w="1559" w:type="dxa"/>
            <w:vAlign w:val="center"/>
          </w:tcPr>
          <w:p w14:paraId="77AD65F2"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u vodní nádrže Pod hrádkem</w:t>
            </w:r>
          </w:p>
        </w:tc>
        <w:tc>
          <w:tcPr>
            <w:tcW w:w="4252" w:type="dxa"/>
            <w:vAlign w:val="center"/>
          </w:tcPr>
          <w:p w14:paraId="522CF5B7"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Ostrožní pravěké hradiště, osídleno v mladší době kamenné, starší době železné a v době keltské. Obnoveno v době Velkomoravské říše (830–906), kdy zde stála opevněná osada (= správní středisko brněnského prostoru). Zachované valy, zbytky brány a srubových domů.</w:t>
            </w:r>
          </w:p>
        </w:tc>
      </w:tr>
      <w:tr w:rsidR="00E62B72" w:rsidRPr="007E07C4" w14:paraId="09480636" w14:textId="77777777" w:rsidTr="00660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75B0566C"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1000160871</w:t>
            </w:r>
          </w:p>
        </w:tc>
        <w:tc>
          <w:tcPr>
            <w:tcW w:w="1927" w:type="dxa"/>
            <w:vAlign w:val="center"/>
          </w:tcPr>
          <w:p w14:paraId="08F060B4"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hradisko Chochola</w:t>
            </w:r>
          </w:p>
        </w:tc>
        <w:tc>
          <w:tcPr>
            <w:tcW w:w="1559" w:type="dxa"/>
            <w:vAlign w:val="center"/>
          </w:tcPr>
          <w:p w14:paraId="08BA896C"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SV katastru</w:t>
            </w:r>
          </w:p>
        </w:tc>
        <w:tc>
          <w:tcPr>
            <w:tcW w:w="4252" w:type="dxa"/>
            <w:vAlign w:val="center"/>
          </w:tcPr>
          <w:p w14:paraId="7736B844" w14:textId="77777777" w:rsidR="00E62B72" w:rsidRPr="007E07C4" w:rsidRDefault="00E62B72" w:rsidP="00660AEE">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Lokalita výšinného opevněného sídliště z pozdní doby bronzové.</w:t>
            </w:r>
          </w:p>
        </w:tc>
      </w:tr>
      <w:tr w:rsidR="00E62B72" w:rsidRPr="007E07C4" w14:paraId="2988E278" w14:textId="77777777" w:rsidTr="00660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9" w:type="dxa"/>
            <w:vAlign w:val="center"/>
          </w:tcPr>
          <w:p w14:paraId="2B2302AF" w14:textId="77777777" w:rsidR="00E62B72" w:rsidRPr="007E07C4" w:rsidRDefault="00E62B72" w:rsidP="00660AEE">
            <w:pPr>
              <w:jc w:val="center"/>
              <w:rPr>
                <w:rFonts w:asciiTheme="minorHAnsi" w:hAnsiTheme="minorHAnsi" w:cstheme="minorHAnsi"/>
                <w:b w:val="0"/>
                <w:sz w:val="20"/>
                <w:szCs w:val="20"/>
                <w:shd w:val="clear" w:color="auto" w:fill="FFFFFF"/>
                <w:lang w:val="cs-CZ"/>
              </w:rPr>
            </w:pPr>
            <w:r w:rsidRPr="007E07C4">
              <w:rPr>
                <w:rFonts w:asciiTheme="minorHAnsi" w:hAnsiTheme="minorHAnsi" w:cstheme="minorHAnsi"/>
                <w:b w:val="0"/>
                <w:sz w:val="20"/>
                <w:szCs w:val="20"/>
                <w:lang w:val="cs-CZ"/>
              </w:rPr>
              <w:t>1000128310</w:t>
            </w:r>
          </w:p>
        </w:tc>
        <w:tc>
          <w:tcPr>
            <w:tcW w:w="1927" w:type="dxa"/>
            <w:vAlign w:val="center"/>
          </w:tcPr>
          <w:p w14:paraId="792ACED5"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náhrobek barona Freinfelse</w:t>
            </w:r>
          </w:p>
        </w:tc>
        <w:tc>
          <w:tcPr>
            <w:tcW w:w="1559" w:type="dxa"/>
            <w:vAlign w:val="center"/>
          </w:tcPr>
          <w:p w14:paraId="7A4DCAB8"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neznámé místo</w:t>
            </w:r>
          </w:p>
        </w:tc>
        <w:tc>
          <w:tcPr>
            <w:tcW w:w="4252" w:type="dxa"/>
            <w:vAlign w:val="center"/>
          </w:tcPr>
          <w:p w14:paraId="1566F31A" w14:textId="77777777" w:rsidR="00E62B72" w:rsidRPr="007E07C4" w:rsidRDefault="00E62B72" w:rsidP="00660AE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shd w:val="clear" w:color="auto" w:fill="FFFFFF"/>
                <w:lang w:val="cs-CZ"/>
              </w:rPr>
            </w:pPr>
            <w:r w:rsidRPr="007E07C4">
              <w:rPr>
                <w:rFonts w:asciiTheme="minorHAnsi" w:hAnsiTheme="minorHAnsi" w:cstheme="minorHAnsi"/>
                <w:sz w:val="20"/>
                <w:szCs w:val="20"/>
                <w:lang w:val="cs-CZ"/>
              </w:rPr>
              <w:t>Náhrobek, hodnotný příklad klasicistního sepulkrálního umění. V současnosti se nachází na neznámém místě.</w:t>
            </w:r>
          </w:p>
        </w:tc>
      </w:tr>
    </w:tbl>
    <w:p w14:paraId="0364EE03" w14:textId="77777777" w:rsidR="00E62B72" w:rsidRPr="00660AEE" w:rsidRDefault="00E62B72" w:rsidP="00660AEE">
      <w:pPr>
        <w:pStyle w:val="Pramen"/>
      </w:pPr>
      <w:r w:rsidRPr="00660AEE">
        <w:t>Zdroj: Národní památkový ústav (2022): Památkový katalog (</w:t>
      </w:r>
      <w:hyperlink r:id="rId44" w:history="1">
        <w:r w:rsidRPr="00660AEE">
          <w:rPr>
            <w:rStyle w:val="Hypertextovodkaz"/>
          </w:rPr>
          <w:t>https://www.pamatkovykatalog.cz/uskp</w:t>
        </w:r>
      </w:hyperlink>
      <w:r w:rsidRPr="00660AEE">
        <w:t>)</w:t>
      </w:r>
    </w:p>
    <w:p w14:paraId="21769D4E" w14:textId="77777777" w:rsidR="00A2073E" w:rsidRPr="007E07C4" w:rsidRDefault="00A2073E" w:rsidP="00B43F17"/>
    <w:p w14:paraId="60416120" w14:textId="69C7A433" w:rsidR="00903C94" w:rsidRPr="007E07C4" w:rsidRDefault="00903C94" w:rsidP="00B43F17">
      <w:pPr>
        <w:pStyle w:val="Nadpis4"/>
      </w:pPr>
      <w:bookmarkStart w:id="51" w:name="_Toc123803315"/>
      <w:r w:rsidRPr="007E07C4">
        <w:t>Zázemí pro kulturu</w:t>
      </w:r>
      <w:bookmarkEnd w:id="51"/>
    </w:p>
    <w:p w14:paraId="791C1568" w14:textId="3ACC4FFB" w:rsidR="00D432C7" w:rsidRPr="007E07C4" w:rsidRDefault="0059035D">
      <w:pPr>
        <w:pStyle w:val="Odstavecseseznamem"/>
        <w:numPr>
          <w:ilvl w:val="0"/>
          <w:numId w:val="61"/>
        </w:numPr>
      </w:pPr>
      <w:r w:rsidRPr="007E07C4">
        <w:t xml:space="preserve">K nejvýznamnějšímu zázemí pro kulturu na území Líšně patří Dělňák, kulturní dům, Kotlanka, volnočasové centrum a </w:t>
      </w:r>
      <w:r w:rsidR="006C1AA3" w:rsidRPr="007E07C4">
        <w:t>Orlovna</w:t>
      </w:r>
      <w:r w:rsidRPr="007E07C4">
        <w:t xml:space="preserve">, společenské centrum. </w:t>
      </w:r>
      <w:r w:rsidR="009953D7" w:rsidRPr="007E07C4">
        <w:t>Uvedené budovy jsou spravovány Kulturním centrem Líšeň.</w:t>
      </w:r>
    </w:p>
    <w:p w14:paraId="11D9EE5B" w14:textId="3F29DA57" w:rsidR="00A74690" w:rsidRPr="007E07C4" w:rsidRDefault="0059035D">
      <w:pPr>
        <w:pStyle w:val="Odstavecseseznamem"/>
        <w:numPr>
          <w:ilvl w:val="0"/>
          <w:numId w:val="61"/>
        </w:numPr>
      </w:pPr>
      <w:r w:rsidRPr="007E07C4">
        <w:t>Dělňák byl vystavěn v roce 1928.</w:t>
      </w:r>
      <w:r w:rsidR="00D432C7" w:rsidRPr="007E07C4">
        <w:t xml:space="preserve"> </w:t>
      </w:r>
      <w:r w:rsidR="00660AEE">
        <w:t>N</w:t>
      </w:r>
      <w:r w:rsidR="00D432C7" w:rsidRPr="007E07C4">
        <w:t>achází se na ulici Klajdovská ve staré Líšni. Poloha není vhodná k pořádání hlasitých kulturních akcí.</w:t>
      </w:r>
      <w:r w:rsidRPr="007E07C4">
        <w:t xml:space="preserve"> V nedávné době prošla rekonstrukcí jak budova, tak přilehlá zahrada. </w:t>
      </w:r>
    </w:p>
    <w:p w14:paraId="02977241" w14:textId="7099C8EF" w:rsidR="0059035D" w:rsidRPr="007E07C4" w:rsidRDefault="0059035D">
      <w:pPr>
        <w:pStyle w:val="Odstavecseseznamem"/>
        <w:numPr>
          <w:ilvl w:val="0"/>
          <w:numId w:val="61"/>
        </w:numPr>
      </w:pPr>
      <w:r w:rsidRPr="007E07C4">
        <w:t xml:space="preserve">V areálu Dělňáku se nachází multifunkční prostor se dvěma sály, zahradou a dětským hřištěm. V Dělňáku se koná řada kulturních akcí, prostory si lze i pronajmout. </w:t>
      </w:r>
    </w:p>
    <w:p w14:paraId="649A6ED6" w14:textId="77777777" w:rsidR="00A74690" w:rsidRPr="007E07C4" w:rsidRDefault="00D432C7">
      <w:pPr>
        <w:pStyle w:val="Odstavecseseznamem"/>
        <w:numPr>
          <w:ilvl w:val="0"/>
          <w:numId w:val="61"/>
        </w:numPr>
      </w:pPr>
      <w:r w:rsidRPr="007E07C4">
        <w:t xml:space="preserve">Volnočasové centrum Kotlanka se nachází v severní části nové Líšně v areálu multifunkční občanské vybavenosti. V Kotlance se nachází zrcadlový sál, baletní sál, klubovna a učebna (herna). </w:t>
      </w:r>
    </w:p>
    <w:p w14:paraId="5C870456" w14:textId="46560C3B" w:rsidR="00D432C7" w:rsidRPr="007E07C4" w:rsidRDefault="00D432C7">
      <w:pPr>
        <w:pStyle w:val="Odstavecseseznamem"/>
        <w:numPr>
          <w:ilvl w:val="0"/>
          <w:numId w:val="61"/>
        </w:numPr>
      </w:pPr>
      <w:r w:rsidRPr="007E07C4">
        <w:t xml:space="preserve">Kotlanka slouží pro </w:t>
      </w:r>
      <w:r w:rsidR="00161598" w:rsidRPr="007E07C4">
        <w:t>pořádání různorodých kurzů a částečně jako klubovna pro spolky (v</w:t>
      </w:r>
      <w:r w:rsidR="00660AEE">
        <w:t> </w:t>
      </w:r>
      <w:r w:rsidR="00161598" w:rsidRPr="007E07C4">
        <w:t>současnosti zejména tábornický klub Kam</w:t>
      </w:r>
      <w:r w:rsidR="002D16C4">
        <w:t>zíci). Prostory Kotlanky jsou v zanedbaném</w:t>
      </w:r>
      <w:r w:rsidR="00161598" w:rsidRPr="007E07C4">
        <w:t xml:space="preserve"> stavu a potřebovaly by opravy.</w:t>
      </w:r>
    </w:p>
    <w:p w14:paraId="07A37000" w14:textId="62644CBD" w:rsidR="00161598" w:rsidRPr="007E07C4" w:rsidRDefault="00161598">
      <w:pPr>
        <w:pStyle w:val="Odstavecseseznamem"/>
        <w:numPr>
          <w:ilvl w:val="0"/>
          <w:numId w:val="61"/>
        </w:numPr>
      </w:pPr>
      <w:r w:rsidRPr="007E07C4">
        <w:t xml:space="preserve">V Orlovně byla v roce 2022 dokončena rozsáhlá rekonstrukce a v současné době se hledá její nové využití. Plánuje se zde kavárna, existují zde prostory pro spolky. Součástí areálu je rozsáhlá zahrada vhodná pro společenské akce. </w:t>
      </w:r>
    </w:p>
    <w:p w14:paraId="51684371" w14:textId="77777777" w:rsidR="006C1AA3" w:rsidRPr="007E07C4" w:rsidRDefault="006C1AA3" w:rsidP="00B43F17"/>
    <w:p w14:paraId="4737FDBD" w14:textId="5490B5FA" w:rsidR="00903C94" w:rsidRPr="007E07C4" w:rsidRDefault="00903C94" w:rsidP="00B43F17">
      <w:pPr>
        <w:pStyle w:val="Nadpis4"/>
      </w:pPr>
      <w:bookmarkStart w:id="52" w:name="_Toc123803316"/>
      <w:r w:rsidRPr="007E07C4">
        <w:t xml:space="preserve">Kulturní </w:t>
      </w:r>
      <w:r w:rsidR="00D10A50" w:rsidRPr="007E07C4">
        <w:t xml:space="preserve">a společenské </w:t>
      </w:r>
      <w:r w:rsidRPr="007E07C4">
        <w:t>organizace</w:t>
      </w:r>
      <w:bookmarkEnd w:id="52"/>
    </w:p>
    <w:p w14:paraId="112AC72B" w14:textId="49FD3ABE" w:rsidR="00A74690" w:rsidRPr="007E07C4" w:rsidRDefault="00A74690" w:rsidP="00AE0430">
      <w:pPr>
        <w:pStyle w:val="Odstavecseseznamem"/>
        <w:numPr>
          <w:ilvl w:val="0"/>
          <w:numId w:val="105"/>
        </w:numPr>
      </w:pPr>
      <w:r w:rsidRPr="007E07C4">
        <w:t>Líšeň je díky své historii a silné kontinuitě vývoje výjimečná svým kulturní</w:t>
      </w:r>
      <w:r w:rsidR="00660AEE">
        <w:t>m</w:t>
      </w:r>
      <w:r w:rsidRPr="007E07C4">
        <w:t xml:space="preserve"> a společenským životem. Nachází se zde řada aktivních kulturních a společenských spolků s dlouhou historií. V Líšni se do dnešní době zachoval folklór. Mezi nejaktivnější kulturní spolky patří:</w:t>
      </w:r>
    </w:p>
    <w:p w14:paraId="4D1EF155" w14:textId="12C376D9" w:rsidR="00A74690" w:rsidRPr="007E07C4" w:rsidRDefault="00A74690">
      <w:pPr>
        <w:pStyle w:val="Odstavecseseznamem"/>
        <w:numPr>
          <w:ilvl w:val="0"/>
          <w:numId w:val="62"/>
        </w:numPr>
      </w:pPr>
      <w:r w:rsidRPr="007E07C4">
        <w:t>Divadlo Líšeň</w:t>
      </w:r>
      <w:r w:rsidR="00660AEE">
        <w:t>.</w:t>
      </w:r>
    </w:p>
    <w:p w14:paraId="371D28BD" w14:textId="707D0CA7" w:rsidR="00A74690" w:rsidRPr="007E07C4" w:rsidRDefault="00A74690">
      <w:pPr>
        <w:pStyle w:val="Odstavecseseznamem"/>
        <w:numPr>
          <w:ilvl w:val="0"/>
          <w:numId w:val="62"/>
        </w:numPr>
      </w:pPr>
      <w:r w:rsidRPr="007E07C4">
        <w:t>Do tance s</w:t>
      </w:r>
      <w:r w:rsidR="00660AEE">
        <w:t> </w:t>
      </w:r>
      <w:r w:rsidRPr="007E07C4">
        <w:t>radostí</w:t>
      </w:r>
      <w:r w:rsidR="00660AEE">
        <w:t>.</w:t>
      </w:r>
    </w:p>
    <w:p w14:paraId="74B0B2D9" w14:textId="085B5A8F" w:rsidR="00A74690" w:rsidRPr="007E07C4" w:rsidRDefault="00A74690">
      <w:pPr>
        <w:pStyle w:val="Odstavecseseznamem"/>
        <w:numPr>
          <w:ilvl w:val="0"/>
          <w:numId w:val="62"/>
        </w:numPr>
      </w:pPr>
      <w:r w:rsidRPr="007E07C4">
        <w:t>Klub seniorů Líšeň</w:t>
      </w:r>
      <w:r w:rsidR="00660AEE">
        <w:t>.</w:t>
      </w:r>
    </w:p>
    <w:p w14:paraId="39CA2705" w14:textId="33ADC50A" w:rsidR="00A74690" w:rsidRPr="007E07C4" w:rsidRDefault="00A74690">
      <w:pPr>
        <w:pStyle w:val="Odstavecseseznamem"/>
        <w:numPr>
          <w:ilvl w:val="0"/>
          <w:numId w:val="62"/>
        </w:numPr>
      </w:pPr>
      <w:r w:rsidRPr="007E07C4">
        <w:t>Líšeň za vodou</w:t>
      </w:r>
      <w:r w:rsidR="00660AEE">
        <w:t>.</w:t>
      </w:r>
    </w:p>
    <w:p w14:paraId="1B47ABC8" w14:textId="70F08EE0" w:rsidR="00A74690" w:rsidRPr="007E07C4" w:rsidRDefault="00A74690">
      <w:pPr>
        <w:pStyle w:val="Odstavecseseznamem"/>
        <w:numPr>
          <w:ilvl w:val="0"/>
          <w:numId w:val="62"/>
        </w:numPr>
      </w:pPr>
      <w:r w:rsidRPr="007E07C4">
        <w:t>Líšeňský ochotnický spolek Marvánek</w:t>
      </w:r>
      <w:r w:rsidR="00660AEE">
        <w:t>.</w:t>
      </w:r>
    </w:p>
    <w:p w14:paraId="2795DDA4" w14:textId="68EA9B72" w:rsidR="00A74690" w:rsidRPr="007E07C4" w:rsidRDefault="00A74690">
      <w:pPr>
        <w:pStyle w:val="Odstavecseseznamem"/>
        <w:numPr>
          <w:ilvl w:val="0"/>
          <w:numId w:val="62"/>
        </w:numPr>
      </w:pPr>
      <w:r w:rsidRPr="007E07C4">
        <w:t>Rodinné centrum Jasmínka</w:t>
      </w:r>
      <w:r w:rsidR="00660AEE">
        <w:t>.</w:t>
      </w:r>
    </w:p>
    <w:p w14:paraId="3B64A915" w14:textId="0B5A5DCD" w:rsidR="00A74690" w:rsidRPr="007E07C4" w:rsidRDefault="00A74690">
      <w:pPr>
        <w:pStyle w:val="Odstavecseseznamem"/>
        <w:numPr>
          <w:ilvl w:val="0"/>
          <w:numId w:val="62"/>
        </w:numPr>
      </w:pPr>
      <w:r w:rsidRPr="007E07C4">
        <w:t>Rodinné centrum Pastelka</w:t>
      </w:r>
      <w:r w:rsidR="00660AEE">
        <w:t>.</w:t>
      </w:r>
    </w:p>
    <w:p w14:paraId="25C8CE23" w14:textId="77777777" w:rsidR="008C1F7D" w:rsidRDefault="00171D6E" w:rsidP="00E84199">
      <w:pPr>
        <w:pStyle w:val="Odstavecseseznamem"/>
        <w:numPr>
          <w:ilvl w:val="0"/>
          <w:numId w:val="62"/>
        </w:numPr>
      </w:pPr>
      <w:r>
        <w:t>Sdružení členů N</w:t>
      </w:r>
      <w:r w:rsidR="00A74690" w:rsidRPr="007E07C4">
        <w:t>árodopisného souboru St</w:t>
      </w:r>
      <w:r w:rsidR="004909C5">
        <w:t>ará Líšeň (Národopisný soubor Lí</w:t>
      </w:r>
      <w:r w:rsidR="00A74690" w:rsidRPr="007E07C4">
        <w:t>šňáci</w:t>
      </w:r>
      <w:r w:rsidR="001E068C">
        <w:t>, Národopisný soubor Líšňáček</w:t>
      </w:r>
      <w:r>
        <w:t xml:space="preserve"> a </w:t>
      </w:r>
      <w:r w:rsidRPr="00171D6E">
        <w:t>Cimbálová muzika Lišňáci</w:t>
      </w:r>
      <w:r>
        <w:t>)</w:t>
      </w:r>
    </w:p>
    <w:p w14:paraId="534DBCD2" w14:textId="02A1C7D1" w:rsidR="009F08E3" w:rsidRPr="007E07C4" w:rsidRDefault="009F08E3" w:rsidP="00E84199">
      <w:pPr>
        <w:pStyle w:val="Odstavecseseznamem"/>
        <w:numPr>
          <w:ilvl w:val="0"/>
          <w:numId w:val="62"/>
        </w:numPr>
      </w:pPr>
      <w:r w:rsidRPr="007E07C4">
        <w:t>Mimo uvedené spolky fungují v Líšni i skauti (14. oddíl), pionýři (91. skupina Hády) a táborníci (Tábornický klub Kamzíci Brno). Významná je i přítomnost Římskokatolické farnosti u kostela sv. Jiljí starajíc</w:t>
      </w:r>
      <w:r w:rsidR="008C1F7D">
        <w:t>í se o duchovní život obyvatel a Salesiánské středisko mládeže – dům dětí a mládeže Brno-Líšeň.</w:t>
      </w:r>
    </w:p>
    <w:p w14:paraId="6851AD69" w14:textId="5A42CFD5" w:rsidR="009F08E3" w:rsidRDefault="009F08E3" w:rsidP="00AE0430">
      <w:pPr>
        <w:pStyle w:val="Odstavecseseznamem"/>
        <w:numPr>
          <w:ilvl w:val="0"/>
          <w:numId w:val="106"/>
        </w:numPr>
      </w:pPr>
      <w:r w:rsidRPr="007E07C4">
        <w:t>Na území Líšně působí Základní umělecká škola Antonína Doležala na ulici Trnkova. Nabízí hudební, výtvarný, taneční a literárně-dramatický obor. Základní umělecká škola se nachází ve staré Líšni.</w:t>
      </w:r>
    </w:p>
    <w:p w14:paraId="1CD0DC20" w14:textId="77777777" w:rsidR="00281724" w:rsidRPr="007E07C4" w:rsidRDefault="00281724" w:rsidP="00281724"/>
    <w:p w14:paraId="139971FF" w14:textId="77777777" w:rsidR="00281724" w:rsidRPr="007E07C4" w:rsidRDefault="00281724" w:rsidP="00281724">
      <w:pPr>
        <w:pBdr>
          <w:top w:val="single" w:sz="4" w:space="1" w:color="auto"/>
          <w:left w:val="single" w:sz="4" w:space="4" w:color="auto"/>
          <w:bottom w:val="single" w:sz="4" w:space="1" w:color="auto"/>
          <w:right w:val="single" w:sz="4" w:space="4" w:color="auto"/>
        </w:pBdr>
        <w:rPr>
          <w:i/>
          <w:iCs/>
        </w:rPr>
      </w:pPr>
      <w:r w:rsidRPr="007E07C4">
        <w:rPr>
          <w:b/>
          <w:bCs/>
          <w:i/>
          <w:iCs/>
        </w:rPr>
        <w:t>Organizace věnující se kultuře a sociálnímu životu</w:t>
      </w:r>
      <w:r w:rsidRPr="007E07C4">
        <w:rPr>
          <w:i/>
          <w:iCs/>
        </w:rPr>
        <w:t xml:space="preserve"> </w:t>
      </w:r>
      <w:bookmarkStart w:id="53" w:name="_Hlk122693247"/>
      <w:r w:rsidRPr="007E07C4">
        <w:rPr>
          <w:i/>
          <w:iCs/>
        </w:rPr>
        <w:t xml:space="preserve">se společně sešly na tematickém diskuzním setkání, kde společně řešili rozvoj Líšně. </w:t>
      </w:r>
    </w:p>
    <w:bookmarkEnd w:id="53"/>
    <w:p w14:paraId="00B70A39" w14:textId="55CE41E2" w:rsidR="00281724" w:rsidRPr="007E07C4" w:rsidRDefault="00281724" w:rsidP="00281724">
      <w:pPr>
        <w:pBdr>
          <w:top w:val="single" w:sz="4" w:space="1" w:color="auto"/>
          <w:left w:val="single" w:sz="4" w:space="4" w:color="auto"/>
          <w:bottom w:val="single" w:sz="4" w:space="1" w:color="auto"/>
          <w:right w:val="single" w:sz="4" w:space="4" w:color="auto"/>
        </w:pBdr>
        <w:rPr>
          <w:i/>
          <w:iCs/>
        </w:rPr>
      </w:pPr>
      <w:r w:rsidRPr="007E07C4">
        <w:rPr>
          <w:i/>
          <w:iCs/>
        </w:rPr>
        <w:t>Na setkání zaznělo, že je potřeba dořešit financování a využití rekonstruované Orlovny. Městská část by</w:t>
      </w:r>
      <w:r w:rsidR="00942C4D">
        <w:rPr>
          <w:i/>
          <w:iCs/>
        </w:rPr>
        <w:t xml:space="preserve"> podle účastníků diskuze</w:t>
      </w:r>
      <w:r w:rsidRPr="007E07C4">
        <w:rPr>
          <w:i/>
          <w:iCs/>
        </w:rPr>
        <w:t xml:space="preserve"> měla organizacím poskytnout více komunitních prostor. </w:t>
      </w:r>
      <w:r w:rsidRPr="00942C4D">
        <w:rPr>
          <w:i/>
          <w:iCs/>
        </w:rPr>
        <w:t>Pro spolky by</w:t>
      </w:r>
      <w:r w:rsidR="004D5958">
        <w:rPr>
          <w:i/>
          <w:iCs/>
        </w:rPr>
        <w:t xml:space="preserve"> dle diskutujících</w:t>
      </w:r>
      <w:r w:rsidRPr="00942C4D">
        <w:rPr>
          <w:i/>
          <w:iCs/>
        </w:rPr>
        <w:t xml:space="preserve"> měl být v Líšni </w:t>
      </w:r>
      <w:r w:rsidR="00942C4D" w:rsidRPr="00942C4D">
        <w:rPr>
          <w:i/>
          <w:iCs/>
        </w:rPr>
        <w:t>zvýhodněný</w:t>
      </w:r>
      <w:r w:rsidRPr="00942C4D">
        <w:rPr>
          <w:i/>
          <w:iCs/>
        </w:rPr>
        <w:t xml:space="preserve"> nájem za poskytnuté prostory k jejich činnosti.</w:t>
      </w:r>
    </w:p>
    <w:p w14:paraId="090FE43C" w14:textId="77777777" w:rsidR="00281724" w:rsidRPr="007E07C4" w:rsidRDefault="00281724" w:rsidP="00281724">
      <w:pPr>
        <w:pBdr>
          <w:top w:val="single" w:sz="4" w:space="1" w:color="auto"/>
          <w:left w:val="single" w:sz="4" w:space="4" w:color="auto"/>
          <w:bottom w:val="single" w:sz="4" w:space="1" w:color="auto"/>
          <w:right w:val="single" w:sz="4" w:space="4" w:color="auto"/>
        </w:pBdr>
        <w:rPr>
          <w:i/>
          <w:iCs/>
        </w:rPr>
      </w:pPr>
      <w:r w:rsidRPr="007E07C4">
        <w:rPr>
          <w:i/>
          <w:iCs/>
        </w:rPr>
        <w:t xml:space="preserve">Dalším diskutovaným tématem bylo, že v Líšni potřeba rozšířit sociální služby, je potřeba se více zaměřit na nízkoprahové a pečovatelské služby. </w:t>
      </w:r>
    </w:p>
    <w:p w14:paraId="41B375C4" w14:textId="7B515A40" w:rsidR="00281724" w:rsidRPr="004D5958" w:rsidRDefault="00281724" w:rsidP="00281724">
      <w:pPr>
        <w:pBdr>
          <w:top w:val="single" w:sz="4" w:space="1" w:color="auto"/>
          <w:left w:val="single" w:sz="4" w:space="4" w:color="auto"/>
          <w:bottom w:val="single" w:sz="4" w:space="1" w:color="auto"/>
          <w:right w:val="single" w:sz="4" w:space="4" w:color="auto"/>
        </w:pBdr>
        <w:rPr>
          <w:i/>
          <w:iCs/>
        </w:rPr>
      </w:pPr>
      <w:r w:rsidRPr="004D5958">
        <w:rPr>
          <w:i/>
          <w:iCs/>
        </w:rPr>
        <w:t>Problematický je</w:t>
      </w:r>
      <w:r w:rsidR="00942C4D" w:rsidRPr="004D5958">
        <w:rPr>
          <w:i/>
          <w:iCs/>
        </w:rPr>
        <w:t xml:space="preserve"> termín získávání dotací zejména </w:t>
      </w:r>
      <w:r w:rsidRPr="004D5958">
        <w:rPr>
          <w:i/>
          <w:iCs/>
        </w:rPr>
        <w:t xml:space="preserve">od města Brna </w:t>
      </w:r>
      <w:r w:rsidR="00942C4D" w:rsidRPr="004D5958">
        <w:rPr>
          <w:i/>
          <w:iCs/>
        </w:rPr>
        <w:t>p</w:t>
      </w:r>
      <w:r w:rsidRPr="004D5958">
        <w:rPr>
          <w:i/>
          <w:iCs/>
        </w:rPr>
        <w:t>ro spolky, kdy peníze dostávají až se zpožděním ve vztahu k</w:t>
      </w:r>
      <w:r w:rsidR="00382DC5" w:rsidRPr="004D5958">
        <w:rPr>
          <w:i/>
          <w:iCs/>
        </w:rPr>
        <w:t> </w:t>
      </w:r>
      <w:r w:rsidRPr="004D5958">
        <w:rPr>
          <w:i/>
          <w:iCs/>
        </w:rPr>
        <w:t>akcím a rozpočtu spolku.</w:t>
      </w:r>
      <w:r w:rsidR="00382DC5" w:rsidRPr="004D5958">
        <w:rPr>
          <w:i/>
          <w:iCs/>
        </w:rPr>
        <w:t xml:space="preserve"> </w:t>
      </w:r>
      <w:r w:rsidR="004D5958" w:rsidRPr="004D5958">
        <w:rPr>
          <w:i/>
          <w:iCs/>
        </w:rPr>
        <w:t>V Líšni se jedná o akci</w:t>
      </w:r>
      <w:r w:rsidR="00382DC5" w:rsidRPr="004D5958">
        <w:rPr>
          <w:i/>
          <w:iCs/>
        </w:rPr>
        <w:t xml:space="preserve"> Líšeňské ostatky, která se koná v únoru.</w:t>
      </w:r>
      <w:r w:rsidRPr="004D5958">
        <w:rPr>
          <w:i/>
          <w:iCs/>
        </w:rPr>
        <w:t xml:space="preserve"> </w:t>
      </w:r>
    </w:p>
    <w:p w14:paraId="19307BA8" w14:textId="77777777" w:rsidR="00281724" w:rsidRPr="007E07C4" w:rsidRDefault="00281724" w:rsidP="00281724"/>
    <w:p w14:paraId="22265621" w14:textId="33C305DB" w:rsidR="00281724" w:rsidRPr="007E07C4" w:rsidRDefault="00281724" w:rsidP="009F08E3">
      <w:pPr>
        <w:rPr>
          <w:lang w:bidi="en-US"/>
        </w:rPr>
      </w:pPr>
    </w:p>
    <w:p w14:paraId="5BC4828A" w14:textId="77777777" w:rsidR="00281724" w:rsidRPr="007E07C4" w:rsidRDefault="00281724" w:rsidP="009F08E3">
      <w:pPr>
        <w:rPr>
          <w:lang w:bidi="en-US"/>
        </w:rPr>
      </w:pPr>
    </w:p>
    <w:p w14:paraId="1A38D407" w14:textId="24706C47" w:rsidR="00A74690" w:rsidRPr="007E07C4" w:rsidRDefault="009F08E3" w:rsidP="009F08E3">
      <w:pPr>
        <w:pStyle w:val="Nadpis5"/>
        <w:keepNext/>
        <w:keepLines/>
      </w:pPr>
      <w:r w:rsidRPr="007E07C4">
        <w:t>Kulturní centrum Líšeň</w:t>
      </w:r>
    </w:p>
    <w:p w14:paraId="64E7438A" w14:textId="704DC902" w:rsidR="009F08E3" w:rsidRPr="007E07C4" w:rsidRDefault="00AE188D">
      <w:pPr>
        <w:pStyle w:val="Odstavecseseznamem"/>
        <w:numPr>
          <w:ilvl w:val="0"/>
          <w:numId w:val="63"/>
        </w:numPr>
      </w:pPr>
      <w:r w:rsidRPr="007E07C4">
        <w:rPr>
          <w:rFonts w:cs="Arial"/>
          <w:noProof/>
          <w:color w:val="000000"/>
          <w:sz w:val="20"/>
          <w:szCs w:val="20"/>
          <w:lang w:eastAsia="cs-CZ"/>
        </w:rPr>
        <w:drawing>
          <wp:anchor distT="0" distB="0" distL="114300" distR="114300" simplePos="0" relativeHeight="251883520" behindDoc="0" locked="0" layoutInCell="1" allowOverlap="1" wp14:anchorId="59776308" wp14:editId="4038613E">
            <wp:simplePos x="0" y="0"/>
            <wp:positionH relativeFrom="column">
              <wp:posOffset>113665</wp:posOffset>
            </wp:positionH>
            <wp:positionV relativeFrom="paragraph">
              <wp:posOffset>96520</wp:posOffset>
            </wp:positionV>
            <wp:extent cx="406400" cy="406400"/>
            <wp:effectExtent l="0" t="0" r="0" b="0"/>
            <wp:wrapNone/>
            <wp:docPr id="85" name="Grafický objekt 85" descr="Dram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cký objekt 63" descr="Drama se souvislou výplní"/>
                    <pic:cNvPicPr/>
                  </pic:nvPicPr>
                  <pic:blipFill>
                    <a:blip r:embed="rId4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46"/>
                        </a:ext>
                      </a:extLst>
                    </a:blip>
                    <a:stretch>
                      <a:fillRect/>
                    </a:stretch>
                  </pic:blipFill>
                  <pic:spPr>
                    <a:xfrm>
                      <a:off x="0" y="0"/>
                      <a:ext cx="406400" cy="406400"/>
                    </a:xfrm>
                    <a:prstGeom prst="rect">
                      <a:avLst/>
                    </a:prstGeom>
                  </pic:spPr>
                </pic:pic>
              </a:graphicData>
            </a:graphic>
            <wp14:sizeRelH relativeFrom="margin">
              <wp14:pctWidth>0</wp14:pctWidth>
            </wp14:sizeRelH>
          </wp:anchor>
        </w:drawing>
      </w:r>
      <w:r w:rsidR="00914CBB" w:rsidRPr="007E07C4">
        <w:t xml:space="preserve">Městská část Brno-Líšeň zřizuje jako svoji příspěvkovou organizace Kulturní centrum Líšeň (KCL). </w:t>
      </w:r>
    </w:p>
    <w:p w14:paraId="7AF9BB1C" w14:textId="137B7F64" w:rsidR="00B43F17" w:rsidRDefault="00914CBB">
      <w:pPr>
        <w:pStyle w:val="Odstavecseseznamem"/>
        <w:numPr>
          <w:ilvl w:val="0"/>
          <w:numId w:val="63"/>
        </w:numPr>
      </w:pPr>
      <w:r w:rsidRPr="007E07C4">
        <w:t xml:space="preserve">Centrum </w:t>
      </w:r>
      <w:r w:rsidR="00406F43">
        <w:t>má svěřen do správy</w:t>
      </w:r>
      <w:r w:rsidRPr="007E07C4">
        <w:t xml:space="preserve"> kulturní dům Dělňák, volnočasové centrum Kotlanka a</w:t>
      </w:r>
      <w:r w:rsidR="00660AEE">
        <w:t> </w:t>
      </w:r>
      <w:r w:rsidRPr="007E07C4">
        <w:t xml:space="preserve">společenské centrum Orlovna. KCL pořádá řadu kulturních a společenských akcí. </w:t>
      </w:r>
    </w:p>
    <w:p w14:paraId="205B9860" w14:textId="4758A46F" w:rsidR="00406F43" w:rsidRPr="007E07C4" w:rsidRDefault="00406F43">
      <w:pPr>
        <w:pStyle w:val="Odstavecseseznamem"/>
        <w:numPr>
          <w:ilvl w:val="0"/>
          <w:numId w:val="63"/>
        </w:numPr>
      </w:pPr>
      <w:r>
        <w:t>Kulturní centrum Líšeň poskytuje ve svěřených budovách slevy na nájmy. Řádově se jedná o statisíce ročně.</w:t>
      </w:r>
    </w:p>
    <w:p w14:paraId="759FF615" w14:textId="77777777" w:rsidR="006C1AA3" w:rsidRPr="007E07C4" w:rsidRDefault="006C1AA3" w:rsidP="00B43F17"/>
    <w:p w14:paraId="4A0E11D4" w14:textId="16BFFDAE" w:rsidR="00903C94" w:rsidRPr="007E07C4" w:rsidRDefault="00903C94" w:rsidP="00B43F17">
      <w:pPr>
        <w:pStyle w:val="Nadpis4"/>
      </w:pPr>
      <w:bookmarkStart w:id="54" w:name="_Toc123803317"/>
      <w:r w:rsidRPr="007E07C4">
        <w:t>Kulturní akce</w:t>
      </w:r>
      <w:bookmarkEnd w:id="54"/>
    </w:p>
    <w:p w14:paraId="2C47C37C" w14:textId="1F210892" w:rsidR="00A84121" w:rsidRPr="007E07C4" w:rsidRDefault="00A84121">
      <w:pPr>
        <w:pStyle w:val="Odstavecseseznamem"/>
        <w:numPr>
          <w:ilvl w:val="0"/>
          <w:numId w:val="64"/>
        </w:numPr>
      </w:pPr>
      <w:r w:rsidRPr="007E07C4">
        <w:t xml:space="preserve">Tradiční velkou akcí je několikadenní Festival Líšeň sobě. Jedná se o festival několika kulturní a společenských představení a akcí. Festival organizuje Líšeň sobě. </w:t>
      </w:r>
      <w:r w:rsidR="009953D7" w:rsidRPr="007E07C4">
        <w:t>Jedná se o</w:t>
      </w:r>
      <w:r w:rsidR="00660AEE">
        <w:t> </w:t>
      </w:r>
      <w:r w:rsidR="009953D7" w:rsidRPr="007E07C4">
        <w:t>hojně navštěvovanou akci, probíhá v letních měsících.</w:t>
      </w:r>
    </w:p>
    <w:p w14:paraId="5FEF010D" w14:textId="1F990C60" w:rsidR="006C1AA3" w:rsidRPr="007E07C4" w:rsidRDefault="002769E2">
      <w:pPr>
        <w:pStyle w:val="Odstavecseseznamem"/>
        <w:numPr>
          <w:ilvl w:val="0"/>
          <w:numId w:val="64"/>
        </w:numPr>
      </w:pPr>
      <w:r w:rsidRPr="007E07C4">
        <w:t>Jednou z nejvýznamnějších kulturních akcí na území Líšně jsou Líšeňské hody, které se každoročně účastní několik stovek návštěvníků. Několikadenní akce je pořádána Kulturním centrum Líšeň.</w:t>
      </w:r>
      <w:r w:rsidR="009953D7" w:rsidRPr="007E07C4">
        <w:t xml:space="preserve"> Líšeňské hody se tradičně pořádají na konci léta.</w:t>
      </w:r>
    </w:p>
    <w:p w14:paraId="0F9C76CE" w14:textId="0DDCA63D" w:rsidR="002769E2" w:rsidRPr="007E07C4" w:rsidRDefault="002769E2">
      <w:pPr>
        <w:pStyle w:val="Odstavecseseznamem"/>
        <w:numPr>
          <w:ilvl w:val="0"/>
          <w:numId w:val="64"/>
        </w:numPr>
      </w:pPr>
      <w:r w:rsidRPr="007E07C4">
        <w:t xml:space="preserve">Pravidelnou významnou akcí jsou Líšeňské ostatky, které jsou </w:t>
      </w:r>
      <w:r w:rsidR="00A84121" w:rsidRPr="007E07C4">
        <w:t>pořádány</w:t>
      </w:r>
      <w:r w:rsidRPr="007E07C4">
        <w:t xml:space="preserve"> několika organizacemi – Líšeň sobě, Národopisný soubor Líšňáci, Divadlo Líšeň a Kulturní centrum Líšeň</w:t>
      </w:r>
      <w:r w:rsidR="00A84121" w:rsidRPr="007E07C4">
        <w:t>. Součástí akce je tradiční průvod maškar a krojovaných, ostatkové odpoledne a</w:t>
      </w:r>
      <w:r w:rsidR="00660AEE">
        <w:t> </w:t>
      </w:r>
      <w:r w:rsidR="00A84121" w:rsidRPr="007E07C4">
        <w:t>ostatková veselice.</w:t>
      </w:r>
      <w:r w:rsidR="009953D7" w:rsidRPr="007E07C4">
        <w:t xml:space="preserve"> </w:t>
      </w:r>
    </w:p>
    <w:p w14:paraId="6F688A13" w14:textId="6B7DE6D2" w:rsidR="00A84121" w:rsidRDefault="00572C75">
      <w:pPr>
        <w:pStyle w:val="Odstavecseseznamem"/>
        <w:numPr>
          <w:ilvl w:val="0"/>
          <w:numId w:val="64"/>
        </w:numPr>
      </w:pPr>
      <w:r w:rsidRPr="007E07C4">
        <w:t xml:space="preserve">Mezi další významné kulturní akce patří </w:t>
      </w:r>
      <w:r w:rsidR="00A84121" w:rsidRPr="007E07C4">
        <w:t>Pálení čarodějnic v líšeňské rokli, Líšeňské Vánoce</w:t>
      </w:r>
      <w:r w:rsidRPr="007E07C4">
        <w:t xml:space="preserve"> nebo Den dětí</w:t>
      </w:r>
      <w:r w:rsidR="009953D7" w:rsidRPr="007E07C4">
        <w:t xml:space="preserve"> a další tematické sezónní akce. Pořádání se ujímá Kulturní centrum Líšeň nebo líšeňské kulturní spolky. Velmi častá je i vzájemná spolupráce.</w:t>
      </w:r>
    </w:p>
    <w:p w14:paraId="580CEE10" w14:textId="45FB4A6C" w:rsidR="008C1F7D" w:rsidRPr="007E07C4" w:rsidRDefault="008C1F7D">
      <w:pPr>
        <w:pStyle w:val="Odstavecseseznamem"/>
        <w:numPr>
          <w:ilvl w:val="0"/>
          <w:numId w:val="64"/>
        </w:numPr>
      </w:pPr>
      <w:r>
        <w:t>Všechny kulturní akce se konají za finanční účasti městské části a organizační pomoci Kulturního centra Líšeň.</w:t>
      </w:r>
    </w:p>
    <w:p w14:paraId="520C4C68" w14:textId="383DE102" w:rsidR="00930FBA" w:rsidRPr="007E07C4" w:rsidRDefault="00930FBA">
      <w:pPr>
        <w:jc w:val="left"/>
      </w:pPr>
      <w:r w:rsidRPr="007E07C4">
        <w:br w:type="page"/>
      </w:r>
    </w:p>
    <w:p w14:paraId="18CEC783" w14:textId="492F12FF" w:rsidR="00903C94" w:rsidRPr="007E07C4" w:rsidRDefault="00226010" w:rsidP="00B43F17">
      <w:pPr>
        <w:pStyle w:val="Nadpis3"/>
      </w:pPr>
      <w:bookmarkStart w:id="55" w:name="_Toc123803318"/>
      <w:r w:rsidRPr="007E07C4">
        <w:rPr>
          <w:b/>
          <w:bCs/>
          <w:noProof/>
          <w:lang w:eastAsia="cs-CZ"/>
        </w:rPr>
        <mc:AlternateContent>
          <mc:Choice Requires="wps">
            <w:drawing>
              <wp:anchor distT="45720" distB="45720" distL="114300" distR="114300" simplePos="0" relativeHeight="251824128" behindDoc="0" locked="0" layoutInCell="1" allowOverlap="1" wp14:anchorId="575E3A1A" wp14:editId="08A760FF">
                <wp:simplePos x="0" y="0"/>
                <wp:positionH relativeFrom="margin">
                  <wp:align>left</wp:align>
                </wp:positionH>
                <wp:positionV relativeFrom="paragraph">
                  <wp:posOffset>368935</wp:posOffset>
                </wp:positionV>
                <wp:extent cx="5737860" cy="2004060"/>
                <wp:effectExtent l="0" t="0" r="15240" b="15240"/>
                <wp:wrapSquare wrapText="bothSides"/>
                <wp:docPr id="6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2004060"/>
                        </a:xfrm>
                        <a:prstGeom prst="rect">
                          <a:avLst/>
                        </a:prstGeom>
                        <a:solidFill>
                          <a:srgbClr val="FFFFFF"/>
                        </a:solidFill>
                        <a:ln w="9525">
                          <a:solidFill>
                            <a:srgbClr val="C00000"/>
                          </a:solidFill>
                          <a:miter lim="800000"/>
                          <a:headEnd/>
                          <a:tailEnd/>
                        </a:ln>
                      </wps:spPr>
                      <wps:txbx>
                        <w:txbxContent>
                          <w:p w14:paraId="1396122D" w14:textId="77777777" w:rsidR="00AE0430" w:rsidRDefault="00AE0430" w:rsidP="00226010">
                            <w:pPr>
                              <w:rPr>
                                <w:b/>
                                <w:bCs/>
                              </w:rPr>
                            </w:pPr>
                            <w:r w:rsidRPr="003D0417">
                              <w:rPr>
                                <w:b/>
                                <w:bCs/>
                              </w:rPr>
                              <w:t>Přehled kompetencí městské části</w:t>
                            </w:r>
                          </w:p>
                          <w:p w14:paraId="7A7B51E7" w14:textId="64E23D3D" w:rsidR="00AE0430" w:rsidRDefault="00AE0430">
                            <w:pPr>
                              <w:pStyle w:val="Odstavecseseznamem"/>
                              <w:numPr>
                                <w:ilvl w:val="0"/>
                                <w:numId w:val="12"/>
                              </w:numPr>
                            </w:pPr>
                            <w:r>
                              <w:t>Podpora rozvoje sportu a konání sportovních akcí místního významu.</w:t>
                            </w:r>
                          </w:p>
                          <w:p w14:paraId="6801FE4E" w14:textId="56542726" w:rsidR="00AE0430" w:rsidRDefault="00AE0430">
                            <w:pPr>
                              <w:pStyle w:val="Odstavecseseznamem"/>
                              <w:numPr>
                                <w:ilvl w:val="0"/>
                                <w:numId w:val="12"/>
                              </w:numPr>
                            </w:pPr>
                            <w:r>
                              <w:t>Podpora zájmové činnosti dětí a mládeže v oblasti volného času.</w:t>
                            </w:r>
                          </w:p>
                          <w:p w14:paraId="2F85EC0D" w14:textId="756EBC69" w:rsidR="00AE0430" w:rsidRDefault="00AE0430">
                            <w:pPr>
                              <w:pStyle w:val="Odstavecseseznamem"/>
                              <w:numPr>
                                <w:ilvl w:val="0"/>
                                <w:numId w:val="12"/>
                              </w:numPr>
                            </w:pPr>
                            <w:r>
                              <w:t>Vytváření podmínek pro optimální využití svěřeného školského majetku občany městské části v době mimo vyučování.</w:t>
                            </w:r>
                          </w:p>
                          <w:p w14:paraId="3FBD6FE9" w14:textId="343EFFA8" w:rsidR="00AE0430" w:rsidRDefault="00AE0430">
                            <w:pPr>
                              <w:pStyle w:val="Odstavecseseznamem"/>
                              <w:numPr>
                                <w:ilvl w:val="0"/>
                                <w:numId w:val="12"/>
                              </w:numPr>
                            </w:pPr>
                            <w:r>
                              <w:t>Správa a provoz svěřených sportovních a sportovně-rekreačních zařízení.</w:t>
                            </w:r>
                          </w:p>
                          <w:p w14:paraId="7073A48D" w14:textId="6FE29F14" w:rsidR="00AE0430" w:rsidRDefault="00AE0430">
                            <w:pPr>
                              <w:pStyle w:val="Odstavecseseznamem"/>
                              <w:numPr>
                                <w:ilvl w:val="0"/>
                                <w:numId w:val="12"/>
                              </w:numPr>
                            </w:pPr>
                            <w:r>
                              <w:t>Předkládání projektů pro získání finančních prostředků na činnost dětí, mládeže a pro oblast tělovýchovy a sportu.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E3A1A" id="_x0000_s1041" type="#_x0000_t202" style="position:absolute;left:0;text-align:left;margin-left:0;margin-top:29.05pt;width:451.8pt;height:157.8pt;z-index:251824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" strokecolor="#c00000">
                <v:textbox>
                  <w:txbxContent>
                    <w:p w14:paraId="1396122D" w14:textId="77777777" w:rsidR="00AE0430" w:rsidRDefault="00AE0430" w:rsidP="00226010">
                      <w:pPr>
                        <w:rPr>
                          <w:b/>
                          <w:bCs/>
                        </w:rPr>
                      </w:pPr>
                      <w:r w:rsidRPr="003D0417">
                        <w:rPr>
                          <w:b/>
                          <w:bCs/>
                        </w:rPr>
                        <w:t>Přehled kompetencí městské části</w:t>
                      </w:r>
                    </w:p>
                    <w:p w14:paraId="7A7B51E7" w14:textId="64E23D3D" w:rsidR="00AE0430" w:rsidRDefault="00AE0430">
                      <w:pPr>
                        <w:pStyle w:val="Odstavecseseznamem"/>
                        <w:numPr>
                          <w:ilvl w:val="0"/>
                          <w:numId w:val="12"/>
                        </w:numPr>
                      </w:pPr>
                      <w:r>
                        <w:t>Podpora rozvoje sportu a konání sportovních akcí místního významu.</w:t>
                      </w:r>
                    </w:p>
                    <w:p w14:paraId="6801FE4E" w14:textId="56542726" w:rsidR="00AE0430" w:rsidRDefault="00AE0430">
                      <w:pPr>
                        <w:pStyle w:val="Odstavecseseznamem"/>
                        <w:numPr>
                          <w:ilvl w:val="0"/>
                          <w:numId w:val="12"/>
                        </w:numPr>
                      </w:pPr>
                      <w:r>
                        <w:t>Podpora zájmové činnosti dětí a mládeže v oblasti volného času.</w:t>
                      </w:r>
                    </w:p>
                    <w:p w14:paraId="2F85EC0D" w14:textId="756EBC69" w:rsidR="00AE0430" w:rsidRDefault="00AE0430">
                      <w:pPr>
                        <w:pStyle w:val="Odstavecseseznamem"/>
                        <w:numPr>
                          <w:ilvl w:val="0"/>
                          <w:numId w:val="12"/>
                        </w:numPr>
                      </w:pPr>
                      <w:r>
                        <w:t>Vytváření podmínek pro optimální využití svěřeného školského majetku občany městské části v době mimo vyučování.</w:t>
                      </w:r>
                    </w:p>
                    <w:p w14:paraId="3FBD6FE9" w14:textId="343EFFA8" w:rsidR="00AE0430" w:rsidRDefault="00AE0430">
                      <w:pPr>
                        <w:pStyle w:val="Odstavecseseznamem"/>
                        <w:numPr>
                          <w:ilvl w:val="0"/>
                          <w:numId w:val="12"/>
                        </w:numPr>
                      </w:pPr>
                      <w:r>
                        <w:t>Správa a provoz svěřených sportovních a sportovně-rekreačních zařízení.</w:t>
                      </w:r>
                    </w:p>
                    <w:p w14:paraId="7073A48D" w14:textId="6FE29F14" w:rsidR="00AE0430" w:rsidRDefault="00AE0430">
                      <w:pPr>
                        <w:pStyle w:val="Odstavecseseznamem"/>
                        <w:numPr>
                          <w:ilvl w:val="0"/>
                          <w:numId w:val="12"/>
                        </w:numPr>
                      </w:pPr>
                      <w:r>
                        <w:t>Předkládání projektů pro získání finančních prostředků na činnost dětí, mládeže a pro oblast tělovýchovy a sportu.</w:t>
                      </w:r>
                    </w:p>
                  </w:txbxContent>
                </v:textbox>
                <w10:wrap type="square" anchorx="margin"/>
              </v:shape>
            </w:pict>
          </mc:Fallback>
        </mc:AlternateContent>
      </w:r>
      <w:r w:rsidR="00B43F17" w:rsidRPr="007E07C4">
        <w:t xml:space="preserve">A.1.10 </w:t>
      </w:r>
      <w:r w:rsidR="00903C94" w:rsidRPr="007E07C4">
        <w:t>Sport</w:t>
      </w:r>
      <w:bookmarkEnd w:id="55"/>
    </w:p>
    <w:p w14:paraId="29C6F7FB" w14:textId="77777777" w:rsidR="00281724" w:rsidRPr="007E07C4" w:rsidRDefault="00281724" w:rsidP="00B43F17">
      <w:pPr>
        <w:pStyle w:val="Nadpis4"/>
      </w:pPr>
    </w:p>
    <w:p w14:paraId="4FC8A9BB" w14:textId="0B6E83E7" w:rsidR="00903C94" w:rsidRPr="007E07C4" w:rsidRDefault="00903C94" w:rsidP="00B43F17">
      <w:pPr>
        <w:pStyle w:val="Nadpis4"/>
      </w:pPr>
      <w:bookmarkStart w:id="56" w:name="_Toc123803319"/>
      <w:r w:rsidRPr="007E07C4">
        <w:t>Zázemí pro sport</w:t>
      </w:r>
      <w:bookmarkEnd w:id="56"/>
    </w:p>
    <w:p w14:paraId="13C551C3" w14:textId="77777777" w:rsidR="009F08E3" w:rsidRPr="007E07C4" w:rsidRDefault="00572C75">
      <w:pPr>
        <w:pStyle w:val="Odstavecseseznamem"/>
        <w:numPr>
          <w:ilvl w:val="0"/>
          <w:numId w:val="65"/>
        </w:numPr>
      </w:pPr>
      <w:r w:rsidRPr="007E07C4">
        <w:t>Největším sportovním areálem v Líšni je Sportovní areál Kučerova</w:t>
      </w:r>
      <w:r w:rsidR="006B5E38" w:rsidRPr="007E07C4">
        <w:t xml:space="preserve"> ve staré Líšni</w:t>
      </w:r>
      <w:r w:rsidRPr="007E07C4">
        <w:t xml:space="preserve">. Součástí je travnaté hřiště s tribunami a víceúčelovou budovou a hřiště s umělým povrchem. </w:t>
      </w:r>
    </w:p>
    <w:p w14:paraId="57C9DF6B" w14:textId="77777777" w:rsidR="009F08E3" w:rsidRPr="007E07C4" w:rsidRDefault="00572C75">
      <w:pPr>
        <w:pStyle w:val="Odstavecseseznamem"/>
        <w:numPr>
          <w:ilvl w:val="0"/>
          <w:numId w:val="65"/>
        </w:numPr>
      </w:pPr>
      <w:r w:rsidRPr="007E07C4">
        <w:t>V blízkosti se nachází i Orlovna, kde se</w:t>
      </w:r>
      <w:r w:rsidR="006B5E38" w:rsidRPr="007E07C4">
        <w:t xml:space="preserve"> mimo nově zrekonstruované společenské části</w:t>
      </w:r>
      <w:r w:rsidRPr="007E07C4">
        <w:t xml:space="preserve"> nachází</w:t>
      </w:r>
      <w:r w:rsidR="006B5E38" w:rsidRPr="007E07C4">
        <w:t xml:space="preserve"> i</w:t>
      </w:r>
      <w:r w:rsidRPr="007E07C4">
        <w:t xml:space="preserve"> vnitřní </w:t>
      </w:r>
      <w:r w:rsidR="006B5E38" w:rsidRPr="007E07C4">
        <w:t xml:space="preserve">sportovní </w:t>
      </w:r>
      <w:r w:rsidRPr="007E07C4">
        <w:t>zázemí</w:t>
      </w:r>
      <w:r w:rsidR="006B5E38" w:rsidRPr="007E07C4">
        <w:t xml:space="preserve"> pro SK Líšeň</w:t>
      </w:r>
      <w:r w:rsidRPr="007E07C4">
        <w:t>.</w:t>
      </w:r>
      <w:r w:rsidR="006B5E38" w:rsidRPr="007E07C4">
        <w:t xml:space="preserve"> V této části se plánuje rekonstrukce. </w:t>
      </w:r>
    </w:p>
    <w:p w14:paraId="0063710D" w14:textId="196EA519" w:rsidR="006B5E38" w:rsidRPr="007E07C4" w:rsidRDefault="006B5E38">
      <w:pPr>
        <w:pStyle w:val="Odstavecseseznamem"/>
        <w:numPr>
          <w:ilvl w:val="0"/>
          <w:numId w:val="65"/>
        </w:numPr>
      </w:pPr>
      <w:r w:rsidRPr="007E07C4">
        <w:t>SK Líšeň má tréninkové centrum mládeže v Mariánském údolí. Nachází se zde travnatá plocha bez většího zázemí.</w:t>
      </w:r>
    </w:p>
    <w:p w14:paraId="25B21FDD" w14:textId="77777777" w:rsidR="009F08E3" w:rsidRPr="007E07C4" w:rsidRDefault="006B5E38">
      <w:pPr>
        <w:pStyle w:val="Odstavecseseznamem"/>
        <w:numPr>
          <w:ilvl w:val="0"/>
          <w:numId w:val="65"/>
        </w:numPr>
      </w:pPr>
      <w:r w:rsidRPr="007E07C4">
        <w:t xml:space="preserve">Ve staré Líšni se dále nachází Sokolovna s tělocvičnou a posilovnou. </w:t>
      </w:r>
    </w:p>
    <w:p w14:paraId="030B0916" w14:textId="26371F64" w:rsidR="009F08E3" w:rsidRPr="007E07C4" w:rsidRDefault="006B5E38">
      <w:pPr>
        <w:pStyle w:val="Odstavecseseznamem"/>
        <w:numPr>
          <w:ilvl w:val="0"/>
          <w:numId w:val="65"/>
        </w:numPr>
      </w:pPr>
      <w:r w:rsidRPr="007E07C4">
        <w:t>Významným sportovním zázemím jsou tělocvičny a venkovní hřiště při základních školách.</w:t>
      </w:r>
      <w:r w:rsidR="00DE3FF6" w:rsidRPr="007E07C4">
        <w:t xml:space="preserve"> </w:t>
      </w:r>
      <w:r w:rsidR="004D5A50" w:rsidRPr="007E07C4">
        <w:t>Za speciální zmínku stojí nafukovací fotbalová hala při ZŠ Novolíšeňsk</w:t>
      </w:r>
      <w:r w:rsidR="00C62974">
        <w:t>á</w:t>
      </w:r>
      <w:r w:rsidR="004D5A50" w:rsidRPr="007E07C4">
        <w:t xml:space="preserve"> a atletický ovál při ZŠ Horníkova.</w:t>
      </w:r>
      <w:r w:rsidRPr="007E07C4">
        <w:t xml:space="preserve"> </w:t>
      </w:r>
    </w:p>
    <w:p w14:paraId="0D1523EE" w14:textId="77777777" w:rsidR="009F08E3" w:rsidRPr="007E07C4" w:rsidRDefault="006B5E38">
      <w:pPr>
        <w:pStyle w:val="Odstavecseseznamem"/>
        <w:numPr>
          <w:ilvl w:val="0"/>
          <w:numId w:val="65"/>
        </w:numPr>
      </w:pPr>
      <w:r w:rsidRPr="007E07C4">
        <w:t xml:space="preserve">Na Základní škole Holzova se nachází i bazén, který však není </w:t>
      </w:r>
      <w:r w:rsidR="004D5A50" w:rsidRPr="007E07C4">
        <w:t>přístupný</w:t>
      </w:r>
      <w:r w:rsidRPr="007E07C4">
        <w:t xml:space="preserve"> široké veřejnosti.</w:t>
      </w:r>
      <w:r w:rsidR="004D5A50" w:rsidRPr="007E07C4">
        <w:t xml:space="preserve"> </w:t>
      </w:r>
    </w:p>
    <w:p w14:paraId="292AD3E7" w14:textId="77777777" w:rsidR="009F08E3" w:rsidRPr="007E07C4" w:rsidRDefault="004D5A50">
      <w:pPr>
        <w:pStyle w:val="Odstavecseseznamem"/>
        <w:numPr>
          <w:ilvl w:val="0"/>
          <w:numId w:val="65"/>
        </w:numPr>
      </w:pPr>
      <w:r w:rsidRPr="007E07C4">
        <w:t>V Líšni se nenachází sportovní hala</w:t>
      </w:r>
      <w:r w:rsidR="00DE3FF6" w:rsidRPr="007E07C4">
        <w:t xml:space="preserve"> ani bazén nebo koupaliště. Výjimkou je badmintonová hala v areálu Zetoru na samé hranici Líšně. </w:t>
      </w:r>
    </w:p>
    <w:p w14:paraId="60347B4A" w14:textId="77777777" w:rsidR="009F08E3" w:rsidRPr="007E07C4" w:rsidRDefault="00DE3FF6">
      <w:pPr>
        <w:pStyle w:val="Odstavecseseznamem"/>
        <w:numPr>
          <w:ilvl w:val="0"/>
          <w:numId w:val="65"/>
        </w:numPr>
      </w:pPr>
      <w:r w:rsidRPr="007E07C4">
        <w:t xml:space="preserve">Tělocvična se nachází i v Salesiánské středisku mládeže v nové Líšni. Pro veřejnost zde funguje i kluziště. </w:t>
      </w:r>
    </w:p>
    <w:p w14:paraId="2CA4F1AD" w14:textId="6B100248" w:rsidR="00B43F17" w:rsidRPr="007E07C4" w:rsidRDefault="00DE3FF6">
      <w:pPr>
        <w:pStyle w:val="Odstavecseseznamem"/>
        <w:numPr>
          <w:ilvl w:val="0"/>
          <w:numId w:val="65"/>
        </w:numPr>
      </w:pPr>
      <w:r w:rsidRPr="007E07C4">
        <w:t xml:space="preserve">V Líšni fungují i tenisové kurty při ZŠ Novolíšeňská a v lesích na sever od Líšně u Lomu. Tamtéž existuje i centrum na paintball. </w:t>
      </w:r>
    </w:p>
    <w:p w14:paraId="3B96F7C1" w14:textId="69AA4DD6" w:rsidR="00281724" w:rsidRPr="007E07C4" w:rsidRDefault="00281724">
      <w:pPr>
        <w:jc w:val="left"/>
      </w:pPr>
      <w:r w:rsidRPr="007E07C4">
        <w:br w:type="page"/>
      </w:r>
    </w:p>
    <w:p w14:paraId="60244D2A" w14:textId="13D5855B" w:rsidR="00903C94" w:rsidRPr="007E07C4" w:rsidRDefault="00903C94" w:rsidP="00B43F17">
      <w:pPr>
        <w:pStyle w:val="Nadpis4"/>
      </w:pPr>
      <w:bookmarkStart w:id="57" w:name="_Toc123803320"/>
      <w:r w:rsidRPr="007E07C4">
        <w:t>Sportovní organizace</w:t>
      </w:r>
      <w:bookmarkEnd w:id="57"/>
    </w:p>
    <w:p w14:paraId="0169A1EB" w14:textId="672D45AD" w:rsidR="00B43F17" w:rsidRPr="007E07C4" w:rsidRDefault="00AE188D">
      <w:pPr>
        <w:pStyle w:val="Odstavecseseznamem"/>
        <w:numPr>
          <w:ilvl w:val="0"/>
          <w:numId w:val="66"/>
        </w:numPr>
      </w:pPr>
      <w:r w:rsidRPr="007E07C4">
        <w:rPr>
          <w:rFonts w:cs="Arial"/>
          <w:noProof/>
          <w:color w:val="000000"/>
          <w:sz w:val="20"/>
          <w:szCs w:val="20"/>
          <w:lang w:eastAsia="cs-CZ"/>
        </w:rPr>
        <w:drawing>
          <wp:anchor distT="0" distB="0" distL="114300" distR="114300" simplePos="0" relativeHeight="251880448" behindDoc="0" locked="0" layoutInCell="1" allowOverlap="1" wp14:anchorId="7AEED1BA" wp14:editId="6E32FCA9">
            <wp:simplePos x="0" y="0"/>
            <wp:positionH relativeFrom="margin">
              <wp:posOffset>-635</wp:posOffset>
            </wp:positionH>
            <wp:positionV relativeFrom="paragraph">
              <wp:posOffset>24765</wp:posOffset>
            </wp:positionV>
            <wp:extent cx="723900" cy="723900"/>
            <wp:effectExtent l="0" t="0" r="0" b="0"/>
            <wp:wrapNone/>
            <wp:docPr id="83" name="Grafický objekt 83" descr="Jóg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cký objekt 62" descr="Jóga se souvislou výplní"/>
                    <pic:cNvPicPr/>
                  </pic:nvPicPr>
                  <pic:blipFill>
                    <a:blip r:embed="rId47"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48"/>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sidR="00DE3FF6" w:rsidRPr="007E07C4">
        <w:t>Největší sportovní organizací v Líšni je fotbalový klub SK Líšeň</w:t>
      </w:r>
      <w:r w:rsidR="00674274" w:rsidRPr="007E07C4">
        <w:t>, který hraje 2.</w:t>
      </w:r>
      <w:r w:rsidR="00C62974">
        <w:t> </w:t>
      </w:r>
      <w:r w:rsidR="00674274" w:rsidRPr="007E07C4">
        <w:t>nejvyšší celonárodní soutěž.</w:t>
      </w:r>
      <w:r w:rsidR="00281E4E" w:rsidRPr="007E07C4">
        <w:t xml:space="preserve"> SK Líšeň má celkem 678 členů, z toho 435 členů do 18 let, čímž je největší organizací starající se o vyžití mládeže v Líšni.</w:t>
      </w:r>
    </w:p>
    <w:p w14:paraId="261D682D" w14:textId="7DD47C9F" w:rsidR="00281E4E" w:rsidRPr="007E07C4" w:rsidRDefault="00AE188D">
      <w:pPr>
        <w:pStyle w:val="Odstavecseseznamem"/>
        <w:numPr>
          <w:ilvl w:val="0"/>
          <w:numId w:val="66"/>
        </w:numPr>
      </w:pPr>
      <w:r w:rsidRPr="007E07C4">
        <w:rPr>
          <w:noProof/>
          <w:lang w:eastAsia="cs-CZ"/>
        </w:rPr>
        <w:drawing>
          <wp:anchor distT="0" distB="0" distL="114300" distR="114300" simplePos="0" relativeHeight="251885568" behindDoc="0" locked="0" layoutInCell="1" allowOverlap="1" wp14:anchorId="4A05C986" wp14:editId="0C77EEE9">
            <wp:simplePos x="0" y="0"/>
            <wp:positionH relativeFrom="margin">
              <wp:posOffset>60325</wp:posOffset>
            </wp:positionH>
            <wp:positionV relativeFrom="paragraph">
              <wp:posOffset>417830</wp:posOffset>
            </wp:positionV>
            <wp:extent cx="548640" cy="548640"/>
            <wp:effectExtent l="0" t="0" r="0" b="3810"/>
            <wp:wrapNone/>
            <wp:docPr id="107" name="Grafický objekt 107" descr="Gymnastika: kruhy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cký objekt 107" descr="Gymnastika: kruhy se souvislou výplní"/>
                    <pic:cNvPicPr/>
                  </pic:nvPicPr>
                  <pic:blipFill>
                    <a:blip r:embed="rId49"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0"/>
                        </a:ext>
                      </a:extLst>
                    </a:blip>
                    <a:stretch>
                      <a:fillRect/>
                    </a:stretch>
                  </pic:blipFill>
                  <pic:spPr>
                    <a:xfrm>
                      <a:off x="0" y="0"/>
                      <a:ext cx="548640" cy="548640"/>
                    </a:xfrm>
                    <a:prstGeom prst="rect">
                      <a:avLst/>
                    </a:prstGeom>
                  </pic:spPr>
                </pic:pic>
              </a:graphicData>
            </a:graphic>
            <wp14:sizeRelH relativeFrom="page">
              <wp14:pctWidth>0</wp14:pctWidth>
            </wp14:sizeRelH>
            <wp14:sizeRelV relativeFrom="page">
              <wp14:pctHeight>0</wp14:pctHeight>
            </wp14:sizeRelV>
          </wp:anchor>
        </w:drawing>
      </w:r>
      <w:r w:rsidR="00281E4E" w:rsidRPr="007E07C4">
        <w:t xml:space="preserve">V Líšni dále působí tenisový klub, oddíl juda, 2 oddíly moderní gymnastiky, jóga, kynologický klub, atletický klub a taneční klub. V Líšni trénuje i mládež celobrněnského plaveckého nebo florbalového oddílu. </w:t>
      </w:r>
    </w:p>
    <w:p w14:paraId="0A20443C" w14:textId="747C3B12" w:rsidR="00281E4E" w:rsidRPr="007E07C4" w:rsidRDefault="00281E4E" w:rsidP="00CA441A">
      <w:pPr>
        <w:pStyle w:val="Odstavecseseznamem"/>
        <w:numPr>
          <w:ilvl w:val="0"/>
          <w:numId w:val="66"/>
        </w:numPr>
      </w:pPr>
      <w:r w:rsidRPr="007E07C4">
        <w:t xml:space="preserve">Dlouho tradici v Líšni </w:t>
      </w:r>
      <w:r w:rsidR="00CA441A">
        <w:t xml:space="preserve">má </w:t>
      </w:r>
      <w:r w:rsidRPr="007E07C4">
        <w:t>TJ Sokol Líšeň. Při sokolu fungují kromě tradičního cvičení všestrannosti i oddíly tanečních skupin, zdravotního tělocviku, aerobicu, cvičení pro ženy, basketu, kondiční kulturistiky, stolního tenisu a</w:t>
      </w:r>
      <w:r w:rsidR="00C62974">
        <w:t> </w:t>
      </w:r>
      <w:r w:rsidRPr="007E07C4">
        <w:t>volejbalu.</w:t>
      </w:r>
      <w:r w:rsidR="00CA441A">
        <w:t xml:space="preserve"> Sokol disponuje vlastní sokolovnou. V Líšni existuje také </w:t>
      </w:r>
      <w:r w:rsidR="00CA441A" w:rsidRPr="00CA441A">
        <w:t>Orel jednota Brno-Líšeň</w:t>
      </w:r>
      <w:r w:rsidR="00CA441A">
        <w:t>, která však nemá vlastní sportovní oddíly.</w:t>
      </w:r>
    </w:p>
    <w:p w14:paraId="217D0BE1" w14:textId="77777777" w:rsidR="00281724" w:rsidRPr="007E07C4" w:rsidRDefault="00281724" w:rsidP="00281724">
      <w:pPr>
        <w:pBdr>
          <w:top w:val="single" w:sz="4" w:space="1" w:color="auto"/>
          <w:left w:val="single" w:sz="4" w:space="4" w:color="auto"/>
          <w:bottom w:val="single" w:sz="4" w:space="1" w:color="auto"/>
          <w:right w:val="single" w:sz="4" w:space="4" w:color="auto"/>
        </w:pBdr>
        <w:rPr>
          <w:i/>
          <w:iCs/>
        </w:rPr>
      </w:pPr>
      <w:r w:rsidRPr="007E07C4">
        <w:rPr>
          <w:b/>
          <w:bCs/>
          <w:i/>
          <w:iCs/>
        </w:rPr>
        <w:t>Organizace věnující se volnému času obyvatel, zejména mládeže</w:t>
      </w:r>
      <w:r w:rsidRPr="007E07C4">
        <w:rPr>
          <w:i/>
          <w:iCs/>
        </w:rPr>
        <w:t xml:space="preserve"> (sport, skauti, táborníci a pionýři) se společně sešly na tematickém diskuzním setkání, kde společně řešily rozvoj Líšně.  </w:t>
      </w:r>
    </w:p>
    <w:p w14:paraId="553D6DBC" w14:textId="1B20B46A" w:rsidR="00281724" w:rsidRPr="007E07C4" w:rsidRDefault="00281724" w:rsidP="00281724">
      <w:pPr>
        <w:pBdr>
          <w:top w:val="single" w:sz="4" w:space="1" w:color="auto"/>
          <w:left w:val="single" w:sz="4" w:space="4" w:color="auto"/>
          <w:bottom w:val="single" w:sz="4" w:space="1" w:color="auto"/>
          <w:right w:val="single" w:sz="4" w:space="4" w:color="auto"/>
        </w:pBdr>
        <w:rPr>
          <w:i/>
          <w:iCs/>
        </w:rPr>
      </w:pPr>
      <w:r w:rsidRPr="007E07C4">
        <w:rPr>
          <w:i/>
          <w:iCs/>
        </w:rPr>
        <w:t>Ze setkání vyplynulo, že Líšeň žije bohatým sportovním a volnočasovým životem. Sportovní a</w:t>
      </w:r>
      <w:r w:rsidR="00C62974">
        <w:rPr>
          <w:i/>
          <w:iCs/>
        </w:rPr>
        <w:t> </w:t>
      </w:r>
      <w:r w:rsidRPr="007E07C4">
        <w:rPr>
          <w:i/>
          <w:iCs/>
        </w:rPr>
        <w:t>volnočasové organizace však často bojují s nedostatečným zázemím co do kapacity a technického stavu. Potřebovali by rekonstrukce a rozšiřování svých zázemí (kluboven a sportovišť). Organizace mají také obavu z růstu cen energií a růstu cen nájmů. Některé organizace také mají nedostatek trenérů / vedoucích, které nedokáží dostatečně finančně motivovat, což omezuje přijímání nových dětí a mládeže.</w:t>
      </w:r>
    </w:p>
    <w:p w14:paraId="75F1C46D" w14:textId="77777777" w:rsidR="00281724" w:rsidRPr="007E07C4" w:rsidRDefault="00281724" w:rsidP="00281724"/>
    <w:p w14:paraId="5D759E1E" w14:textId="77777777" w:rsidR="00281724" w:rsidRPr="007E07C4" w:rsidRDefault="00281724" w:rsidP="00281724"/>
    <w:p w14:paraId="2F226969" w14:textId="5F620165" w:rsidR="00930FBA" w:rsidRPr="007E07C4" w:rsidRDefault="00930FBA">
      <w:pPr>
        <w:jc w:val="left"/>
      </w:pPr>
      <w:r w:rsidRPr="007E07C4">
        <w:br w:type="page"/>
      </w:r>
    </w:p>
    <w:p w14:paraId="6BB1231D" w14:textId="31717A38" w:rsidR="00903C94" w:rsidRPr="007E07C4" w:rsidRDefault="00A33A24" w:rsidP="00A33F68">
      <w:pPr>
        <w:pStyle w:val="Nadpis3"/>
        <w:keepNext/>
      </w:pPr>
      <w:bookmarkStart w:id="58" w:name="_Toc123803321"/>
      <w:r w:rsidRPr="007E07C4">
        <w:rPr>
          <w:b/>
          <w:bCs/>
          <w:noProof/>
          <w:lang w:eastAsia="cs-CZ"/>
        </w:rPr>
        <mc:AlternateContent>
          <mc:Choice Requires="wps">
            <w:drawing>
              <wp:anchor distT="45720" distB="45720" distL="114300" distR="114300" simplePos="0" relativeHeight="251828224" behindDoc="0" locked="0" layoutInCell="1" allowOverlap="1" wp14:anchorId="5E3FA4EA" wp14:editId="1DF69C67">
                <wp:simplePos x="0" y="0"/>
                <wp:positionH relativeFrom="margin">
                  <wp:posOffset>-635</wp:posOffset>
                </wp:positionH>
                <wp:positionV relativeFrom="paragraph">
                  <wp:posOffset>322580</wp:posOffset>
                </wp:positionV>
                <wp:extent cx="5737860" cy="4343400"/>
                <wp:effectExtent l="0" t="0" r="15240" b="19050"/>
                <wp:wrapSquare wrapText="bothSides"/>
                <wp:docPr id="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4343400"/>
                        </a:xfrm>
                        <a:prstGeom prst="rect">
                          <a:avLst/>
                        </a:prstGeom>
                        <a:solidFill>
                          <a:srgbClr val="FFFFFF"/>
                        </a:solidFill>
                        <a:ln w="9525">
                          <a:solidFill>
                            <a:srgbClr val="C00000"/>
                          </a:solidFill>
                          <a:miter lim="800000"/>
                          <a:headEnd/>
                          <a:tailEnd/>
                        </a:ln>
                      </wps:spPr>
                      <wps:txbx>
                        <w:txbxContent>
                          <w:p w14:paraId="1A4CE68B" w14:textId="77777777" w:rsidR="00AE0430" w:rsidRDefault="00AE0430" w:rsidP="001B396F">
                            <w:pPr>
                              <w:rPr>
                                <w:b/>
                                <w:bCs/>
                              </w:rPr>
                            </w:pPr>
                            <w:r w:rsidRPr="003D0417">
                              <w:rPr>
                                <w:b/>
                                <w:bCs/>
                              </w:rPr>
                              <w:t>Přehled kompetencí městské části</w:t>
                            </w:r>
                          </w:p>
                          <w:p w14:paraId="399D8B2A" w14:textId="50B60B37" w:rsidR="00AE0430" w:rsidRDefault="00AE0430">
                            <w:pPr>
                              <w:pStyle w:val="Odstavecseseznamem"/>
                              <w:numPr>
                                <w:ilvl w:val="0"/>
                                <w:numId w:val="12"/>
                              </w:numPr>
                            </w:pPr>
                            <w:r w:rsidRPr="001B396F">
                              <w:t>Tvorba a realizace koncepce péče o životní prostředí MČ</w:t>
                            </w:r>
                            <w:r>
                              <w:t>.</w:t>
                            </w:r>
                          </w:p>
                          <w:p w14:paraId="7A126983" w14:textId="664C0C3B" w:rsidR="00AE0430" w:rsidRDefault="00AE0430">
                            <w:pPr>
                              <w:pStyle w:val="Odstavecseseznamem"/>
                              <w:numPr>
                                <w:ilvl w:val="0"/>
                                <w:numId w:val="12"/>
                              </w:numPr>
                            </w:pPr>
                            <w:r>
                              <w:t>Koordinace subjektů při řešení ekologických problémů v MČ.</w:t>
                            </w:r>
                          </w:p>
                          <w:p w14:paraId="2F66CDB0" w14:textId="0E7E282D" w:rsidR="00AE0430" w:rsidRDefault="00AE0430">
                            <w:pPr>
                              <w:pStyle w:val="Odstavecseseznamem"/>
                              <w:numPr>
                                <w:ilvl w:val="0"/>
                                <w:numId w:val="12"/>
                              </w:numPr>
                            </w:pPr>
                            <w:r>
                              <w:t>Vydávání závazných stanovisek k záměrům místního významu.</w:t>
                            </w:r>
                          </w:p>
                          <w:p w14:paraId="15ED9F99" w14:textId="30922596" w:rsidR="00AE0430" w:rsidRDefault="00AE0430">
                            <w:pPr>
                              <w:pStyle w:val="Odstavecseseznamem"/>
                              <w:numPr>
                                <w:ilvl w:val="0"/>
                                <w:numId w:val="12"/>
                              </w:numPr>
                            </w:pPr>
                            <w:r>
                              <w:t>Správa ploch veřejné zeleně.</w:t>
                            </w:r>
                          </w:p>
                          <w:p w14:paraId="58106F12" w14:textId="71B8A6C2" w:rsidR="00AE0430" w:rsidRDefault="00AE0430">
                            <w:pPr>
                              <w:pStyle w:val="Odstavecseseznamem"/>
                              <w:numPr>
                                <w:ilvl w:val="0"/>
                                <w:numId w:val="12"/>
                              </w:numPr>
                            </w:pPr>
                            <w:r>
                              <w:t>Údržba volných neudržovaných ploch na území městské části.</w:t>
                            </w:r>
                          </w:p>
                          <w:p w14:paraId="0981F21D" w14:textId="53E25451" w:rsidR="00AE0430" w:rsidRDefault="00AE0430">
                            <w:pPr>
                              <w:pStyle w:val="Odstavecseseznamem"/>
                              <w:numPr>
                                <w:ilvl w:val="0"/>
                                <w:numId w:val="12"/>
                              </w:numPr>
                            </w:pPr>
                            <w:r>
                              <w:t>Vydávání souhlasu k asanaci dřevin a zabezpečování jejich asanaci na plochách ve správě MČ.</w:t>
                            </w:r>
                          </w:p>
                          <w:p w14:paraId="5931FD94" w14:textId="2CC97A5F" w:rsidR="00AE0430" w:rsidRDefault="00AE0430">
                            <w:pPr>
                              <w:pStyle w:val="Odstavecseseznamem"/>
                              <w:numPr>
                                <w:ilvl w:val="0"/>
                                <w:numId w:val="12"/>
                              </w:numPr>
                            </w:pPr>
                            <w:r>
                              <w:t>Dohled nad prováděním údržby ploch zeleně všech vlastníků pozemků na území MČ (ve spolupráci s městskou policií).</w:t>
                            </w:r>
                          </w:p>
                          <w:p w14:paraId="6DD9F5B3" w14:textId="2EB90F46" w:rsidR="00AE0430" w:rsidRDefault="00AE0430">
                            <w:pPr>
                              <w:pStyle w:val="Odstavecseseznamem"/>
                              <w:numPr>
                                <w:ilvl w:val="0"/>
                                <w:numId w:val="12"/>
                              </w:numPr>
                            </w:pPr>
                            <w:r>
                              <w:t>Evidence ploch veřejné a omezeně přístupné zeleně v MČ.</w:t>
                            </w:r>
                          </w:p>
                          <w:p w14:paraId="466BFB3D" w14:textId="0C8BCD45" w:rsidR="00AE0430" w:rsidRDefault="00AE0430">
                            <w:pPr>
                              <w:pStyle w:val="Odstavecseseznamem"/>
                              <w:numPr>
                                <w:ilvl w:val="0"/>
                                <w:numId w:val="12"/>
                              </w:numPr>
                            </w:pPr>
                            <w:r w:rsidRPr="001B396F">
                              <w:t>Správa svěřených drobných vodních toků</w:t>
                            </w:r>
                            <w:r>
                              <w:t>.</w:t>
                            </w:r>
                          </w:p>
                          <w:p w14:paraId="6DEC7E5A" w14:textId="6A4E8590" w:rsidR="00AE0430" w:rsidRDefault="00AE0430">
                            <w:pPr>
                              <w:pStyle w:val="Odstavecseseznamem"/>
                              <w:numPr>
                                <w:ilvl w:val="0"/>
                                <w:numId w:val="12"/>
                              </w:numPr>
                            </w:pPr>
                            <w:r w:rsidRPr="001B396F">
                              <w:t>Návrh využití lesů v majetku města na území MČ</w:t>
                            </w:r>
                            <w:r>
                              <w:t>.</w:t>
                            </w:r>
                          </w:p>
                          <w:p w14:paraId="5DB3B32F" w14:textId="6166D9AD" w:rsidR="00AE0430" w:rsidRDefault="00AE0430">
                            <w:pPr>
                              <w:pStyle w:val="Odstavecseseznamem"/>
                              <w:numPr>
                                <w:ilvl w:val="0"/>
                                <w:numId w:val="12"/>
                              </w:numPr>
                            </w:pPr>
                            <w:r>
                              <w:t>Zřizování výběhů pro psy.</w:t>
                            </w:r>
                          </w:p>
                          <w:p w14:paraId="4EF92F28" w14:textId="41B99F0F" w:rsidR="00AE0430" w:rsidRDefault="00AE0430">
                            <w:pPr>
                              <w:pStyle w:val="Odstavecseseznamem"/>
                              <w:numPr>
                                <w:ilvl w:val="0"/>
                                <w:numId w:val="12"/>
                              </w:numPr>
                            </w:pPr>
                            <w:r>
                              <w:t>Vyjadřování se k posuzování vlivů na životní prostředí.</w:t>
                            </w:r>
                          </w:p>
                          <w:p w14:paraId="1A30935E" w14:textId="46E8DF29" w:rsidR="00AE0430" w:rsidRDefault="00AE0430">
                            <w:pPr>
                              <w:pStyle w:val="Odstavecseseznamem"/>
                              <w:numPr>
                                <w:ilvl w:val="0"/>
                                <w:numId w:val="12"/>
                              </w:numPr>
                            </w:pPr>
                            <w:r w:rsidRPr="001B396F">
                              <w:t>Účast na řízení o pozemkových úpravách prováděných v</w:t>
                            </w:r>
                            <w:r>
                              <w:t> </w:t>
                            </w:r>
                            <w:r w:rsidRPr="001B396F">
                              <w:t>MČ</w:t>
                            </w:r>
                            <w:r>
                              <w:t>.</w:t>
                            </w:r>
                          </w:p>
                          <w:p w14:paraId="4A02A654" w14:textId="6EC61510" w:rsidR="00AE0430" w:rsidRDefault="00AE0430">
                            <w:pPr>
                              <w:pStyle w:val="Odstavecseseznamem"/>
                              <w:numPr>
                                <w:ilvl w:val="0"/>
                                <w:numId w:val="12"/>
                              </w:numPr>
                            </w:pPr>
                            <w:r w:rsidRPr="001B396F">
                              <w:t>Spolupráce s městem při zabezpečování a usměrňování péče o vytváření zdravých životních podmínek</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FA4EA" id="_x0000_s1042" type="#_x0000_t202" style="position:absolute;left:0;text-align:left;margin-left:-.05pt;margin-top:25.4pt;width:451.8pt;height:342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" strokecolor="#c00000">
                <v:textbox>
                  <w:txbxContent>
                    <w:p w14:paraId="1A4CE68B" w14:textId="77777777" w:rsidR="00AE0430" w:rsidRDefault="00AE0430" w:rsidP="001B396F">
                      <w:pPr>
                        <w:rPr>
                          <w:b/>
                          <w:bCs/>
                        </w:rPr>
                      </w:pPr>
                      <w:r w:rsidRPr="003D0417">
                        <w:rPr>
                          <w:b/>
                          <w:bCs/>
                        </w:rPr>
                        <w:t>Přehled kompetencí městské části</w:t>
                      </w:r>
                    </w:p>
                    <w:p w14:paraId="399D8B2A" w14:textId="50B60B37" w:rsidR="00AE0430" w:rsidRDefault="00AE0430">
                      <w:pPr>
                        <w:pStyle w:val="Odstavecseseznamem"/>
                        <w:numPr>
                          <w:ilvl w:val="0"/>
                          <w:numId w:val="12"/>
                        </w:numPr>
                      </w:pPr>
                      <w:r w:rsidRPr="001B396F">
                        <w:t>Tvorba a realizace koncepce péče o životní prostředí MČ</w:t>
                      </w:r>
                      <w:r>
                        <w:t>.</w:t>
                      </w:r>
                    </w:p>
                    <w:p w14:paraId="7A126983" w14:textId="664C0C3B" w:rsidR="00AE0430" w:rsidRDefault="00AE0430">
                      <w:pPr>
                        <w:pStyle w:val="Odstavecseseznamem"/>
                        <w:numPr>
                          <w:ilvl w:val="0"/>
                          <w:numId w:val="12"/>
                        </w:numPr>
                      </w:pPr>
                      <w:r>
                        <w:t>Koordinace subjektů při řešení ekologických problémů v MČ.</w:t>
                      </w:r>
                    </w:p>
                    <w:p w14:paraId="2F66CDB0" w14:textId="0E7E282D" w:rsidR="00AE0430" w:rsidRDefault="00AE0430">
                      <w:pPr>
                        <w:pStyle w:val="Odstavecseseznamem"/>
                        <w:numPr>
                          <w:ilvl w:val="0"/>
                          <w:numId w:val="12"/>
                        </w:numPr>
                      </w:pPr>
                      <w:r>
                        <w:t>Vydávání závazných stanovisek k záměrům místního významu.</w:t>
                      </w:r>
                    </w:p>
                    <w:p w14:paraId="15ED9F99" w14:textId="30922596" w:rsidR="00AE0430" w:rsidRDefault="00AE0430">
                      <w:pPr>
                        <w:pStyle w:val="Odstavecseseznamem"/>
                        <w:numPr>
                          <w:ilvl w:val="0"/>
                          <w:numId w:val="12"/>
                        </w:numPr>
                      </w:pPr>
                      <w:r>
                        <w:t>Správa ploch veřejné zeleně.</w:t>
                      </w:r>
                    </w:p>
                    <w:p w14:paraId="58106F12" w14:textId="71B8A6C2" w:rsidR="00AE0430" w:rsidRDefault="00AE0430">
                      <w:pPr>
                        <w:pStyle w:val="Odstavecseseznamem"/>
                        <w:numPr>
                          <w:ilvl w:val="0"/>
                          <w:numId w:val="12"/>
                        </w:numPr>
                      </w:pPr>
                      <w:r>
                        <w:t>Údržba volných neudržovaných ploch na území městské části.</w:t>
                      </w:r>
                    </w:p>
                    <w:p w14:paraId="0981F21D" w14:textId="53E25451" w:rsidR="00AE0430" w:rsidRDefault="00AE0430">
                      <w:pPr>
                        <w:pStyle w:val="Odstavecseseznamem"/>
                        <w:numPr>
                          <w:ilvl w:val="0"/>
                          <w:numId w:val="12"/>
                        </w:numPr>
                      </w:pPr>
                      <w:r>
                        <w:t>Vydávání souhlasu k asanaci dřevin a zabezpečování jejich asanaci na plochách ve správě MČ.</w:t>
                      </w:r>
                    </w:p>
                    <w:p w14:paraId="5931FD94" w14:textId="2CC97A5F" w:rsidR="00AE0430" w:rsidRDefault="00AE0430">
                      <w:pPr>
                        <w:pStyle w:val="Odstavecseseznamem"/>
                        <w:numPr>
                          <w:ilvl w:val="0"/>
                          <w:numId w:val="12"/>
                        </w:numPr>
                      </w:pPr>
                      <w:r>
                        <w:t>Dohled nad prováděním údržby ploch zeleně všech vlastníků pozemků na území MČ (ve spolupráci s městskou policií).</w:t>
                      </w:r>
                    </w:p>
                    <w:p w14:paraId="6DD9F5B3" w14:textId="2EB90F46" w:rsidR="00AE0430" w:rsidRDefault="00AE0430">
                      <w:pPr>
                        <w:pStyle w:val="Odstavecseseznamem"/>
                        <w:numPr>
                          <w:ilvl w:val="0"/>
                          <w:numId w:val="12"/>
                        </w:numPr>
                      </w:pPr>
                      <w:r>
                        <w:t>Evidence ploch veřejné a omezeně přístupné zeleně v MČ.</w:t>
                      </w:r>
                    </w:p>
                    <w:p w14:paraId="466BFB3D" w14:textId="0C8BCD45" w:rsidR="00AE0430" w:rsidRDefault="00AE0430">
                      <w:pPr>
                        <w:pStyle w:val="Odstavecseseznamem"/>
                        <w:numPr>
                          <w:ilvl w:val="0"/>
                          <w:numId w:val="12"/>
                        </w:numPr>
                      </w:pPr>
                      <w:r w:rsidRPr="001B396F">
                        <w:t>Správa svěřených drobných vodních toků</w:t>
                      </w:r>
                      <w:r>
                        <w:t>.</w:t>
                      </w:r>
                    </w:p>
                    <w:p w14:paraId="6DEC7E5A" w14:textId="6A4E8590" w:rsidR="00AE0430" w:rsidRDefault="00AE0430">
                      <w:pPr>
                        <w:pStyle w:val="Odstavecseseznamem"/>
                        <w:numPr>
                          <w:ilvl w:val="0"/>
                          <w:numId w:val="12"/>
                        </w:numPr>
                      </w:pPr>
                      <w:r w:rsidRPr="001B396F">
                        <w:t>Návrh využití lesů v majetku města na území MČ</w:t>
                      </w:r>
                      <w:r>
                        <w:t>.</w:t>
                      </w:r>
                    </w:p>
                    <w:p w14:paraId="5DB3B32F" w14:textId="6166D9AD" w:rsidR="00AE0430" w:rsidRDefault="00AE0430">
                      <w:pPr>
                        <w:pStyle w:val="Odstavecseseznamem"/>
                        <w:numPr>
                          <w:ilvl w:val="0"/>
                          <w:numId w:val="12"/>
                        </w:numPr>
                      </w:pPr>
                      <w:r>
                        <w:t>Zřizování výběhů pro psy.</w:t>
                      </w:r>
                    </w:p>
                    <w:p w14:paraId="4EF92F28" w14:textId="41B99F0F" w:rsidR="00AE0430" w:rsidRDefault="00AE0430">
                      <w:pPr>
                        <w:pStyle w:val="Odstavecseseznamem"/>
                        <w:numPr>
                          <w:ilvl w:val="0"/>
                          <w:numId w:val="12"/>
                        </w:numPr>
                      </w:pPr>
                      <w:r>
                        <w:t>Vyjadřování se k posuzování vlivů na životní prostředí.</w:t>
                      </w:r>
                    </w:p>
                    <w:p w14:paraId="1A30935E" w14:textId="46E8DF29" w:rsidR="00AE0430" w:rsidRDefault="00AE0430">
                      <w:pPr>
                        <w:pStyle w:val="Odstavecseseznamem"/>
                        <w:numPr>
                          <w:ilvl w:val="0"/>
                          <w:numId w:val="12"/>
                        </w:numPr>
                      </w:pPr>
                      <w:r w:rsidRPr="001B396F">
                        <w:t>Účast na řízení o pozemkových úpravách prováděných v</w:t>
                      </w:r>
                      <w:r>
                        <w:t> </w:t>
                      </w:r>
                      <w:r w:rsidRPr="001B396F">
                        <w:t>MČ</w:t>
                      </w:r>
                      <w:r>
                        <w:t>.</w:t>
                      </w:r>
                    </w:p>
                    <w:p w14:paraId="4A02A654" w14:textId="6EC61510" w:rsidR="00AE0430" w:rsidRDefault="00AE0430">
                      <w:pPr>
                        <w:pStyle w:val="Odstavecseseznamem"/>
                        <w:numPr>
                          <w:ilvl w:val="0"/>
                          <w:numId w:val="12"/>
                        </w:numPr>
                      </w:pPr>
                      <w:r w:rsidRPr="001B396F">
                        <w:t>Spolupráce s městem při zabezpečování a usměrňování péče o vytváření zdravých životních podmínek</w:t>
                      </w:r>
                      <w:r>
                        <w:t>.</w:t>
                      </w:r>
                    </w:p>
                  </w:txbxContent>
                </v:textbox>
                <w10:wrap type="square" anchorx="margin"/>
              </v:shape>
            </w:pict>
          </mc:Fallback>
        </mc:AlternateContent>
      </w:r>
      <w:r w:rsidR="00B43F17" w:rsidRPr="007E07C4">
        <w:t xml:space="preserve">A.1.11 </w:t>
      </w:r>
      <w:r w:rsidR="00903C94" w:rsidRPr="007E07C4">
        <w:t>Životní prostředí</w:t>
      </w:r>
      <w:bookmarkEnd w:id="58"/>
    </w:p>
    <w:p w14:paraId="20607497" w14:textId="0D9893F9" w:rsidR="00373DFD" w:rsidRPr="007E07C4" w:rsidRDefault="00373DFD" w:rsidP="00D04F41">
      <w:pPr>
        <w:pStyle w:val="Nadpis4"/>
      </w:pPr>
    </w:p>
    <w:p w14:paraId="6DF9D79D" w14:textId="2D25DB72" w:rsidR="00D04F41" w:rsidRPr="007E07C4" w:rsidRDefault="00D04F41" w:rsidP="00D04F41">
      <w:pPr>
        <w:pStyle w:val="Nadpis4"/>
      </w:pPr>
      <w:bookmarkStart w:id="59" w:name="_Toc123803322"/>
      <w:r w:rsidRPr="007E07C4">
        <w:t>Stav životního prostředí</w:t>
      </w:r>
      <w:bookmarkEnd w:id="59"/>
    </w:p>
    <w:p w14:paraId="1B6E75FA" w14:textId="77777777" w:rsidR="009F08E3" w:rsidRPr="007E07C4" w:rsidRDefault="009F08E3">
      <w:pPr>
        <w:pStyle w:val="Odstavecseseznamem"/>
        <w:numPr>
          <w:ilvl w:val="0"/>
          <w:numId w:val="66"/>
        </w:numPr>
      </w:pPr>
      <w:r w:rsidRPr="007E07C4">
        <w:t>Zástavba Líšně v</w:t>
      </w:r>
      <w:r w:rsidR="00D04F41" w:rsidRPr="007E07C4">
        <w:t xml:space="preserve"> severní části volně navazuje na lesní pozemky, které umožňují příměstskou rekreaci. </w:t>
      </w:r>
    </w:p>
    <w:p w14:paraId="29426FB4" w14:textId="77777777" w:rsidR="009F08E3" w:rsidRPr="007E07C4" w:rsidRDefault="00D04F41">
      <w:pPr>
        <w:pStyle w:val="Odstavecseseznamem"/>
        <w:numPr>
          <w:ilvl w:val="0"/>
          <w:numId w:val="66"/>
        </w:numPr>
      </w:pPr>
      <w:r w:rsidRPr="007E07C4">
        <w:t xml:space="preserve">Jako rekreační zázemí města je využívána také rekreační oblast Mariánské údolí. </w:t>
      </w:r>
    </w:p>
    <w:p w14:paraId="64306BFE" w14:textId="18CE6D47" w:rsidR="009F08E3" w:rsidRPr="007E07C4" w:rsidRDefault="00D04F41">
      <w:pPr>
        <w:pStyle w:val="Odstavecseseznamem"/>
        <w:numPr>
          <w:ilvl w:val="0"/>
          <w:numId w:val="66"/>
        </w:numPr>
      </w:pPr>
      <w:r w:rsidRPr="007E07C4">
        <w:t>Jihovýchodní část městské části je charakteristická zemědělským využitím půdy.</w:t>
      </w:r>
    </w:p>
    <w:p w14:paraId="24D187CA" w14:textId="1E476A63" w:rsidR="00D04F41" w:rsidRPr="007E07C4" w:rsidRDefault="00D04F41">
      <w:pPr>
        <w:pStyle w:val="Odstavecseseznamem"/>
        <w:numPr>
          <w:ilvl w:val="0"/>
          <w:numId w:val="66"/>
        </w:numPr>
      </w:pPr>
      <w:r w:rsidRPr="007E07C4">
        <w:t>Zastavěná část území je ve střední části městské části. Zástavba staré Líšně si dodnes zachovává svůj vesnický charakter a je navázána na sídlištní výstavbu 2.</w:t>
      </w:r>
      <w:r w:rsidR="00C62974">
        <w:t> </w:t>
      </w:r>
      <w:r w:rsidRPr="007E07C4">
        <w:t xml:space="preserve">poloviny 20. století. </w:t>
      </w:r>
    </w:p>
    <w:p w14:paraId="115E67C5" w14:textId="77777777" w:rsidR="009F08E3" w:rsidRPr="007E07C4" w:rsidRDefault="009F08E3" w:rsidP="00D04F41"/>
    <w:p w14:paraId="6B9CD31B" w14:textId="22B83F3A" w:rsidR="009F08E3" w:rsidRPr="007E07C4" w:rsidRDefault="009F08E3" w:rsidP="009F08E3">
      <w:pPr>
        <w:pStyle w:val="Nadpis5"/>
        <w:keepNext/>
        <w:keepLines/>
      </w:pPr>
      <w:r w:rsidRPr="007E07C4">
        <w:t>Využití půdy</w:t>
      </w:r>
    </w:p>
    <w:p w14:paraId="175682F3" w14:textId="20279B75" w:rsidR="009F08E3" w:rsidRPr="007E07C4" w:rsidRDefault="00D04F41">
      <w:pPr>
        <w:pStyle w:val="Odstavecseseznamem"/>
        <w:numPr>
          <w:ilvl w:val="0"/>
          <w:numId w:val="66"/>
        </w:numPr>
      </w:pPr>
      <w:r w:rsidRPr="007E07C4">
        <w:t>Největší podíl ploch zaujímá zemědělská půda (téměř 37 %, z níž představuje 75</w:t>
      </w:r>
      <w:r w:rsidR="00C62974">
        <w:t> </w:t>
      </w:r>
      <w:r w:rsidRPr="007E07C4">
        <w:t xml:space="preserve">% orná půda). </w:t>
      </w:r>
    </w:p>
    <w:p w14:paraId="789971BA" w14:textId="77777777" w:rsidR="009F08E3" w:rsidRPr="007E07C4" w:rsidRDefault="00D04F41">
      <w:pPr>
        <w:pStyle w:val="Odstavecseseznamem"/>
        <w:numPr>
          <w:ilvl w:val="0"/>
          <w:numId w:val="66"/>
        </w:numPr>
      </w:pPr>
      <w:r w:rsidRPr="007E07C4">
        <w:t xml:space="preserve">V rámci města Brna je rozloha zemědělské půdy v Líšni druhá největší po MČ Chrlice, rozloha orné půdy třetí největší po MČ Chrlice a MČ Tuřany. </w:t>
      </w:r>
    </w:p>
    <w:p w14:paraId="50C94054" w14:textId="31ACDB64" w:rsidR="00D04F41" w:rsidRPr="007E07C4" w:rsidRDefault="00D04F41">
      <w:pPr>
        <w:pStyle w:val="Odstavecseseznamem"/>
        <w:numPr>
          <w:ilvl w:val="0"/>
          <w:numId w:val="66"/>
        </w:numPr>
      </w:pPr>
      <w:r w:rsidRPr="007E07C4">
        <w:t>Na zemědělské půdě v Líšni hospodaří převážně společnost AGROPOD a.s., dále AGRO Brno-Tuřany, a.s. a několik soukromých zemědělců. V areálu zámku Belcredi funguje koňská stáj Bel</w:t>
      </w:r>
      <w:r w:rsidR="009F08E3" w:rsidRPr="007E07C4">
        <w:t>c</w:t>
      </w:r>
      <w:r w:rsidRPr="007E07C4">
        <w:t xml:space="preserve">redi. </w:t>
      </w:r>
    </w:p>
    <w:p w14:paraId="17558B93" w14:textId="77777777" w:rsidR="009F08E3" w:rsidRPr="007E07C4" w:rsidRDefault="00D04F41">
      <w:pPr>
        <w:pStyle w:val="Odstavecseseznamem"/>
        <w:numPr>
          <w:ilvl w:val="0"/>
          <w:numId w:val="66"/>
        </w:numPr>
      </w:pPr>
      <w:r w:rsidRPr="007E07C4">
        <w:t xml:space="preserve">Rozloha sadů a zahrad je v Líšni ze všech brněnských městských části největší. V Líšni jsou také vinice, ovšem pouze na 0,2 ha. </w:t>
      </w:r>
    </w:p>
    <w:p w14:paraId="4F0E68F1" w14:textId="77777777" w:rsidR="009F08E3" w:rsidRPr="007E07C4" w:rsidRDefault="00D04F41">
      <w:pPr>
        <w:pStyle w:val="Odstavecseseznamem"/>
        <w:numPr>
          <w:ilvl w:val="0"/>
          <w:numId w:val="66"/>
        </w:numPr>
      </w:pPr>
      <w:r w:rsidRPr="007E07C4">
        <w:t xml:space="preserve">Významnou plochu pozemků v Líšni zabírají tzv. ostatní pozemky (téměř 25 %), kam patří např. skladištní prostory, pozemky určené k dopravě, chráněná území nebo pozemky, které nelze obdělávat. </w:t>
      </w:r>
    </w:p>
    <w:p w14:paraId="53B5B958" w14:textId="47D84651" w:rsidR="00D04F41" w:rsidRPr="007E07C4" w:rsidRDefault="00D04F41">
      <w:pPr>
        <w:pStyle w:val="Odstavecseseznamem"/>
        <w:numPr>
          <w:ilvl w:val="0"/>
          <w:numId w:val="66"/>
        </w:numPr>
      </w:pPr>
      <w:r w:rsidRPr="007E07C4">
        <w:t xml:space="preserve">Kromě zastavěného území (7 %) jsou plochy dalších pozemků již malé – trvale travní porosty zaujímají necelé 2 % a vodní plochy cca 1 %. </w:t>
      </w:r>
      <w:bookmarkStart w:id="60" w:name="_Hlk122530406"/>
      <w:r w:rsidRPr="007E07C4">
        <w:t>Pozemkové úpravy jsou v Líšni rozpracovány od roku 2012.</w:t>
      </w:r>
    </w:p>
    <w:bookmarkEnd w:id="60"/>
    <w:p w14:paraId="0E8D26A8" w14:textId="77777777" w:rsidR="009F08E3" w:rsidRPr="007E07C4" w:rsidRDefault="00D04F41">
      <w:pPr>
        <w:pStyle w:val="Odstavecseseznamem"/>
        <w:numPr>
          <w:ilvl w:val="0"/>
          <w:numId w:val="66"/>
        </w:numPr>
      </w:pPr>
      <w:r w:rsidRPr="007E07C4">
        <w:t xml:space="preserve">Intenzivní zemědělskou činnost podmiňuje výskyt černozemí na jihovýchodě Líšně. Na ně severněji v zastavěném území navazují hnědozemě a kambizemě. </w:t>
      </w:r>
    </w:p>
    <w:p w14:paraId="154DE885" w14:textId="77777777" w:rsidR="009F08E3" w:rsidRPr="007E07C4" w:rsidRDefault="00D04F41">
      <w:pPr>
        <w:pStyle w:val="Odstavecseseznamem"/>
        <w:numPr>
          <w:ilvl w:val="0"/>
          <w:numId w:val="66"/>
        </w:numPr>
      </w:pPr>
      <w:r w:rsidRPr="007E07C4">
        <w:t xml:space="preserve">V mírně svažitém reliéfu na karbonátových horninách jsou obvykle rendziny. </w:t>
      </w:r>
    </w:p>
    <w:p w14:paraId="7D945535" w14:textId="0B1B1CE8" w:rsidR="00D04F41" w:rsidRPr="007E07C4" w:rsidRDefault="00D04F41">
      <w:pPr>
        <w:pStyle w:val="Odstavecseseznamem"/>
        <w:numPr>
          <w:ilvl w:val="0"/>
          <w:numId w:val="66"/>
        </w:numPr>
      </w:pPr>
      <w:r w:rsidRPr="007E07C4">
        <w:t xml:space="preserve">Uvedené půdy, zejména černozemě, patří k nejcennějším a nejúrodnějším půdám v České republice. Přesto jsou však zejména na jihu území mírně ohrožené větrnou erozí. </w:t>
      </w:r>
    </w:p>
    <w:p w14:paraId="3E95D634" w14:textId="77777777" w:rsidR="00D04F41" w:rsidRPr="007E07C4" w:rsidRDefault="00D04F41" w:rsidP="00C62974">
      <w:pPr>
        <w:spacing w:after="60"/>
      </w:pPr>
      <w:r w:rsidRPr="007E07C4">
        <w:rPr>
          <w:noProof/>
          <w:lang w:eastAsia="cs-CZ"/>
        </w:rPr>
        <w:drawing>
          <wp:inline distT="0" distB="0" distL="0" distR="0" wp14:anchorId="4E6B48C1" wp14:editId="7E27DABF">
            <wp:extent cx="5753100" cy="2743200"/>
            <wp:effectExtent l="0" t="0" r="0" b="0"/>
            <wp:docPr id="18" name="Graf 18">
              <a:extLst xmlns:a="http://schemas.openxmlformats.org/drawingml/2006/main">
                <a:ext uri="{FF2B5EF4-FFF2-40B4-BE49-F238E27FC236}">
                  <a16:creationId xmlns:a16="http://schemas.microsoft.com/office/drawing/2014/main" id="{16FFAFD6-BA31-E23B-4562-176236EFF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5475DCA" w14:textId="4CD110B6" w:rsidR="00D04F41" w:rsidRPr="007E07C4" w:rsidRDefault="00D04F41" w:rsidP="00D04F41">
      <w:pPr>
        <w:pStyle w:val="Obrpod"/>
        <w:rPr>
          <w:color w:val="FF0000"/>
        </w:rPr>
      </w:pPr>
      <w:r w:rsidRPr="007E07C4">
        <w:t xml:space="preserve">Obr. </w:t>
      </w:r>
      <w:r w:rsidR="00373DFD" w:rsidRPr="007E07C4">
        <w:t>16</w:t>
      </w:r>
      <w:r w:rsidRPr="007E07C4">
        <w:t>: Využití půdy v MČ Brno-Líšeň v roce 2019</w:t>
      </w:r>
    </w:p>
    <w:p w14:paraId="6DE5BA23" w14:textId="77777777" w:rsidR="00D04F41" w:rsidRPr="007E07C4" w:rsidRDefault="00D04F41" w:rsidP="00660AEE">
      <w:pPr>
        <w:pStyle w:val="Pramen"/>
      </w:pPr>
      <w:r w:rsidRPr="007E07C4">
        <w:t xml:space="preserve">Zdroj dat: Územní plán města Brna, Textová část odůvodnění Návrh pro 2. opakované veřejné projednání, 2021. URL </w:t>
      </w:r>
      <w:hyperlink r:id="rId52" w:history="1">
        <w:r w:rsidRPr="007E07C4">
          <w:rPr>
            <w:rStyle w:val="Hypertextovodkaz"/>
            <w:color w:val="auto"/>
            <w:u w:val="none"/>
          </w:rPr>
          <w:t>https://upmb.brno.cz/wp-content/uploads/2022/06/2_Textova_cast_oduvodneni_UPmB-1.pdf</w:t>
        </w:r>
      </w:hyperlink>
      <w:r w:rsidRPr="007E07C4">
        <w:t xml:space="preserve"> – vlastní zpracování</w:t>
      </w:r>
    </w:p>
    <w:p w14:paraId="2122D3EB" w14:textId="08EA3058" w:rsidR="00D04F41" w:rsidRPr="007E07C4" w:rsidRDefault="00D04F41" w:rsidP="00D04F41">
      <w:pPr>
        <w:rPr>
          <w:lang w:eastAsia="zh-CN"/>
        </w:rPr>
      </w:pPr>
    </w:p>
    <w:p w14:paraId="1B4D4B81" w14:textId="784B412B" w:rsidR="001C588B" w:rsidRPr="007E07C4" w:rsidRDefault="001C588B" w:rsidP="001C588B">
      <w:pPr>
        <w:pStyle w:val="Nadpis5"/>
        <w:keepNext/>
        <w:keepLines/>
      </w:pPr>
      <w:r w:rsidRPr="007E07C4">
        <w:t>Klima, ovzduší a hluk</w:t>
      </w:r>
    </w:p>
    <w:p w14:paraId="55110F26" w14:textId="77777777" w:rsidR="001C588B" w:rsidRPr="007E07C4" w:rsidRDefault="00D04F41">
      <w:pPr>
        <w:pStyle w:val="Odstavecseseznamem"/>
        <w:numPr>
          <w:ilvl w:val="0"/>
          <w:numId w:val="67"/>
        </w:numPr>
      </w:pPr>
      <w:r w:rsidRPr="007E07C4">
        <w:t xml:space="preserve">MČ Líšeň zasahuje do klimatického regionu T3 – teplého, mírně vlhkého. </w:t>
      </w:r>
    </w:p>
    <w:p w14:paraId="3FC07FE2" w14:textId="1C833C18" w:rsidR="00D04F41" w:rsidRPr="007E07C4" w:rsidRDefault="00D04F41">
      <w:pPr>
        <w:pStyle w:val="Odstavecseseznamem"/>
        <w:numPr>
          <w:ilvl w:val="0"/>
          <w:numId w:val="67"/>
        </w:numPr>
      </w:pPr>
      <w:r w:rsidRPr="007E07C4">
        <w:t xml:space="preserve">Teploty povrchů jsou v Líšni ve srovnání s ostatními městskými částmi poměrně příznivé, jelikož velkou část území tvoří zeleň, ať už lesy na severu území nebo městská zeleň v rámci sídlištní zástavby a zahrady rodinných domů. Přesto je z teplotních map z let 2015 a 2019 patrné zvyšování teploty povrchů. </w:t>
      </w:r>
    </w:p>
    <w:p w14:paraId="56F6DA31" w14:textId="316B2CF4" w:rsidR="00D04F41" w:rsidRPr="007E07C4" w:rsidRDefault="00686FF3" w:rsidP="00C62974">
      <w:pPr>
        <w:spacing w:after="60"/>
      </w:pPr>
      <w:r w:rsidRPr="007E07C4">
        <w:rPr>
          <w:noProof/>
          <w:lang w:eastAsia="cs-CZ"/>
        </w:rPr>
        <w:drawing>
          <wp:anchor distT="0" distB="0" distL="114300" distR="114300" simplePos="0" relativeHeight="251842560" behindDoc="0" locked="0" layoutInCell="1" allowOverlap="1" wp14:anchorId="57C4B148" wp14:editId="357A7CC7">
            <wp:simplePos x="0" y="0"/>
            <wp:positionH relativeFrom="column">
              <wp:posOffset>5402580</wp:posOffset>
            </wp:positionH>
            <wp:positionV relativeFrom="paragraph">
              <wp:posOffset>1680</wp:posOffset>
            </wp:positionV>
            <wp:extent cx="763870" cy="3240000"/>
            <wp:effectExtent l="19050" t="19050" r="17780" b="1778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screen">
                      <a:extLst>
                        <a:ext uri="{28A0092B-C50C-407E-A947-70E740481C1C}">
                          <a14:useLocalDpi xmlns:a14="http://schemas.microsoft.com/office/drawing/2010/main"/>
                        </a:ext>
                      </a:extLst>
                    </a:blip>
                    <a:srcRect r="26092"/>
                    <a:stretch/>
                  </pic:blipFill>
                  <pic:spPr bwMode="auto">
                    <a:xfrm>
                      <a:off x="0" y="0"/>
                      <a:ext cx="763870" cy="3240000"/>
                    </a:xfrm>
                    <a:prstGeom prst="rect">
                      <a:avLst/>
                    </a:prstGeom>
                    <a:ln>
                      <a:solidFill>
                        <a:srgbClr val="C82B19"/>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07C4">
        <w:rPr>
          <w:noProof/>
          <w:lang w:eastAsia="cs-CZ"/>
        </w:rPr>
        <w:drawing>
          <wp:inline distT="0" distB="0" distL="0" distR="0" wp14:anchorId="13DB1E12" wp14:editId="59FFE020">
            <wp:extent cx="2685303" cy="3240000"/>
            <wp:effectExtent l="19050" t="19050" r="20320" b="17780"/>
            <wp:docPr id="20" name="Obrázek 20"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mapa&#10;&#10;Popis byl vytvořen automaticky"/>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2685303" cy="3240000"/>
                    </a:xfrm>
                    <a:prstGeom prst="rect">
                      <a:avLst/>
                    </a:prstGeom>
                    <a:ln>
                      <a:solidFill>
                        <a:srgbClr val="C82B19"/>
                      </a:solidFill>
                    </a:ln>
                    <a:extLst>
                      <a:ext uri="{53640926-AAD7-44D8-BBD7-CCE9431645EC}">
                        <a14:shadowObscured xmlns:a14="http://schemas.microsoft.com/office/drawing/2010/main"/>
                      </a:ext>
                    </a:extLst>
                  </pic:spPr>
                </pic:pic>
              </a:graphicData>
            </a:graphic>
          </wp:inline>
        </w:drawing>
      </w:r>
      <w:r w:rsidRPr="007E07C4">
        <w:rPr>
          <w:noProof/>
          <w:lang w:eastAsia="cs-CZ"/>
        </w:rPr>
        <w:drawing>
          <wp:inline distT="0" distB="0" distL="0" distR="0" wp14:anchorId="67D4FC6C" wp14:editId="48460683">
            <wp:extent cx="2675228" cy="3240000"/>
            <wp:effectExtent l="19050" t="19050" r="11430" b="17780"/>
            <wp:docPr id="21" name="Obrázek 21"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mapa&#10;&#10;Popis byl vytvořen automaticky"/>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2675228" cy="3240000"/>
                    </a:xfrm>
                    <a:prstGeom prst="rect">
                      <a:avLst/>
                    </a:prstGeom>
                    <a:ln>
                      <a:solidFill>
                        <a:srgbClr val="C82B19"/>
                      </a:solidFill>
                    </a:ln>
                    <a:extLst>
                      <a:ext uri="{53640926-AAD7-44D8-BBD7-CCE9431645EC}">
                        <a14:shadowObscured xmlns:a14="http://schemas.microsoft.com/office/drawing/2010/main"/>
                      </a:ext>
                    </a:extLst>
                  </pic:spPr>
                </pic:pic>
              </a:graphicData>
            </a:graphic>
          </wp:inline>
        </w:drawing>
      </w:r>
    </w:p>
    <w:p w14:paraId="571D6284" w14:textId="6504F4AB" w:rsidR="00D04F41" w:rsidRPr="007E07C4" w:rsidRDefault="00EF5EA6" w:rsidP="00D04F41">
      <w:pPr>
        <w:pStyle w:val="Obrpod"/>
      </w:pPr>
      <w:r w:rsidRPr="007E07C4">
        <w:t xml:space="preserve">Obr. 17: </w:t>
      </w:r>
      <w:r w:rsidR="00D04F41" w:rsidRPr="007E07C4">
        <w:t>Teplotní mapa – MČ Brno-Líšeň (vlevo léto 2015, vpravo léto 2019)</w:t>
      </w:r>
    </w:p>
    <w:p w14:paraId="1D593E31" w14:textId="77777777" w:rsidR="00D04F41" w:rsidRPr="007E07C4" w:rsidRDefault="00D04F41" w:rsidP="00660AEE">
      <w:pPr>
        <w:pStyle w:val="Pramen"/>
      </w:pPr>
      <w:r w:rsidRPr="007E07C4">
        <w:t xml:space="preserve">Zdroj: Datový portál města Brno: </w:t>
      </w:r>
      <w:hyperlink r:id="rId56" w:history="1">
        <w:r w:rsidRPr="007E07C4">
          <w:rPr>
            <w:rStyle w:val="Hypertextovodkaz"/>
          </w:rPr>
          <w:t>https://data.brno.cz/apps/teplotní-mapa/</w:t>
        </w:r>
      </w:hyperlink>
    </w:p>
    <w:p w14:paraId="03B3A849" w14:textId="77777777" w:rsidR="00D04F41" w:rsidRPr="007E07C4" w:rsidRDefault="00D04F41" w:rsidP="00D04F41">
      <w:pPr>
        <w:spacing w:before="15" w:after="225"/>
      </w:pPr>
    </w:p>
    <w:p w14:paraId="55A6BD4C" w14:textId="3485E98B" w:rsidR="001C588B" w:rsidRPr="007E07C4" w:rsidRDefault="00D04F41">
      <w:pPr>
        <w:pStyle w:val="Odstavecseseznamem"/>
        <w:numPr>
          <w:ilvl w:val="0"/>
          <w:numId w:val="68"/>
        </w:numPr>
      </w:pPr>
      <w:r w:rsidRPr="007E07C4">
        <w:t xml:space="preserve">Kvalita ovzduší je v Líšni poměrně dobrá, podle dat z portálu https://www.brnenskeovzdusi.cz nedochází k překračování imisních limitů. </w:t>
      </w:r>
    </w:p>
    <w:p w14:paraId="6C392FBC" w14:textId="77777777" w:rsidR="001C588B" w:rsidRPr="007E07C4" w:rsidRDefault="00D04F41">
      <w:pPr>
        <w:pStyle w:val="Odstavecseseznamem"/>
        <w:numPr>
          <w:ilvl w:val="0"/>
          <w:numId w:val="68"/>
        </w:numPr>
      </w:pPr>
      <w:r w:rsidRPr="007E07C4">
        <w:t>Mezi největší zneči</w:t>
      </w:r>
      <w:r w:rsidR="007B59DA" w:rsidRPr="007E07C4">
        <w:t xml:space="preserve">šťovatele </w:t>
      </w:r>
      <w:r w:rsidRPr="007E07C4">
        <w:t xml:space="preserve">patří liniově automobilová doprava, bodově pak přispívají ke znečistění velké stacionární zdroje REZZO 1, kterých bylo v Líšni v roce 2020 evidováno devět. </w:t>
      </w:r>
    </w:p>
    <w:p w14:paraId="555E7875" w14:textId="77777777" w:rsidR="001C588B" w:rsidRPr="007E07C4" w:rsidRDefault="00D04F41">
      <w:pPr>
        <w:pStyle w:val="Odstavecseseznamem"/>
        <w:numPr>
          <w:ilvl w:val="0"/>
          <w:numId w:val="68"/>
        </w:numPr>
      </w:pPr>
      <w:r w:rsidRPr="007E07C4">
        <w:t xml:space="preserve">Největším zdrojem znečištění je </w:t>
      </w:r>
      <w:hyperlink r:id="rId57" w:history="1">
        <w:r w:rsidRPr="007E07C4">
          <w:t>Slévárna HEUNISCH Brno, s.r.o.</w:t>
        </w:r>
      </w:hyperlink>
      <w:r w:rsidRPr="007E07C4">
        <w:t xml:space="preserve"> (zdroji znečištění jsou zejména tuhé znečisťující látky, SO</w:t>
      </w:r>
      <w:r w:rsidRPr="007E07C4">
        <w:rPr>
          <w:vertAlign w:val="subscript"/>
        </w:rPr>
        <w:t>2</w:t>
      </w:r>
      <w:r w:rsidRPr="007E07C4">
        <w:t>, No</w:t>
      </w:r>
      <w:r w:rsidRPr="007E07C4">
        <w:rPr>
          <w:vertAlign w:val="subscript"/>
        </w:rPr>
        <w:t>x</w:t>
      </w:r>
      <w:r w:rsidRPr="007E07C4">
        <w:t>, CO, TOC</w:t>
      </w:r>
      <w:r w:rsidR="007B59DA" w:rsidRPr="007E07C4">
        <w:t xml:space="preserve">. Směrem od slévárny jde i zápach, který obtěžuje obyvatele. </w:t>
      </w:r>
    </w:p>
    <w:p w14:paraId="443A81BD" w14:textId="7C3C9E06" w:rsidR="001C588B" w:rsidRPr="007E07C4" w:rsidRDefault="007B59DA">
      <w:pPr>
        <w:pStyle w:val="Odstavecseseznamem"/>
        <w:numPr>
          <w:ilvl w:val="0"/>
          <w:numId w:val="68"/>
        </w:numPr>
      </w:pPr>
      <w:r w:rsidRPr="007E07C4">
        <w:t>Dalšími velkými znečišťovateli jsou</w:t>
      </w:r>
      <w:r w:rsidR="00D04F41" w:rsidRPr="007E07C4">
        <w:t xml:space="preserve"> </w:t>
      </w:r>
      <w:hyperlink r:id="rId58" w:history="1">
        <w:r w:rsidR="00D04F41" w:rsidRPr="007E07C4">
          <w:t xml:space="preserve">ZKL Brno, a.s. </w:t>
        </w:r>
        <w:r w:rsidR="00C62974">
          <w:t>–</w:t>
        </w:r>
        <w:r w:rsidR="00D04F41" w:rsidRPr="007E07C4">
          <w:t xml:space="preserve"> Brno-Líšeň</w:t>
        </w:r>
      </w:hyperlink>
      <w:r w:rsidR="00D04F41" w:rsidRPr="007E07C4">
        <w:t xml:space="preserve"> (tuhé znečisťující látky, No</w:t>
      </w:r>
      <w:r w:rsidR="00D04F41" w:rsidRPr="007E07C4">
        <w:rPr>
          <w:vertAlign w:val="subscript"/>
        </w:rPr>
        <w:t>x</w:t>
      </w:r>
      <w:r w:rsidR="00D04F41" w:rsidRPr="007E07C4">
        <w:t xml:space="preserve">, CO) a </w:t>
      </w:r>
      <w:hyperlink r:id="rId59" w:history="1">
        <w:r w:rsidR="00D04F41" w:rsidRPr="007E07C4">
          <w:t>ZETOR TRACTORS a.s.</w:t>
        </w:r>
      </w:hyperlink>
      <w:r w:rsidR="00D04F41" w:rsidRPr="007E07C4">
        <w:t xml:space="preserve"> (tuhé znečisťující látky, Nox, CO, TOC, VOC). </w:t>
      </w:r>
    </w:p>
    <w:p w14:paraId="1E4B9AC4" w14:textId="38CB304D" w:rsidR="00D04F41" w:rsidRPr="007E07C4" w:rsidRDefault="00D04F41">
      <w:pPr>
        <w:pStyle w:val="Odstavecseseznamem"/>
        <w:numPr>
          <w:ilvl w:val="0"/>
          <w:numId w:val="68"/>
        </w:numPr>
      </w:pPr>
      <w:r w:rsidRPr="007E07C4">
        <w:t>Dalším ze zneči</w:t>
      </w:r>
      <w:r w:rsidR="007B59DA" w:rsidRPr="007E07C4">
        <w:t>šťovatelů</w:t>
      </w:r>
      <w:r w:rsidRPr="007E07C4">
        <w:t xml:space="preserve"> je funkční vápencový lom Kalcit v severní části Líšně, kde provádí těžbu společnost Kalcit s.r.o.</w:t>
      </w:r>
      <w:r w:rsidR="00C62974">
        <w:t> – </w:t>
      </w:r>
      <w:r w:rsidRPr="007E07C4">
        <w:t xml:space="preserve">lom Brno-Líšeň. Těžba je zdrojem znečištění tuhými látkami a hluku, nicméně díky odlehlosti lomu od obytné zástavby to není zásadní problém. </w:t>
      </w:r>
    </w:p>
    <w:p w14:paraId="160BB938" w14:textId="77777777" w:rsidR="001C588B" w:rsidRPr="007E07C4" w:rsidRDefault="00D04F41">
      <w:pPr>
        <w:pStyle w:val="Odstavecseseznamem"/>
        <w:numPr>
          <w:ilvl w:val="0"/>
          <w:numId w:val="68"/>
        </w:numPr>
        <w:rPr>
          <w:noProof/>
        </w:rPr>
      </w:pPr>
      <w:r w:rsidRPr="007E07C4">
        <w:rPr>
          <w:bCs/>
          <w:noProof/>
        </w:rPr>
        <w:t>Hlukem je výrazněji zatíženy oblasti kolem hlavních silničních dopravní tahů, tj. okolí ulice</w:t>
      </w:r>
      <w:r w:rsidRPr="007E07C4">
        <w:rPr>
          <w:noProof/>
        </w:rPr>
        <w:t xml:space="preserve"> Jedovnická, Novolíšeňská, Trnkova, náměstí Karla IV. a kolem tramvajové tratě.</w:t>
      </w:r>
      <w:r w:rsidR="0055051C" w:rsidRPr="007E07C4">
        <w:rPr>
          <w:noProof/>
        </w:rPr>
        <w:t xml:space="preserve"> </w:t>
      </w:r>
    </w:p>
    <w:p w14:paraId="557D050D" w14:textId="138FFDE3" w:rsidR="00D04F41" w:rsidRPr="007E07C4" w:rsidRDefault="0055051C">
      <w:pPr>
        <w:pStyle w:val="Odstavecseseznamem"/>
        <w:numPr>
          <w:ilvl w:val="0"/>
          <w:numId w:val="68"/>
        </w:numPr>
        <w:rPr>
          <w:noProof/>
        </w:rPr>
      </w:pPr>
      <w:r w:rsidRPr="007E07C4">
        <w:rPr>
          <w:noProof/>
        </w:rPr>
        <w:t>Zdrojem hluku jsou dále lokálně restaurační zařízení. Obyvatelé si nejvíce ztěžují na provoz Sportbaru a herny Cirkula.</w:t>
      </w:r>
    </w:p>
    <w:p w14:paraId="3837B83D" w14:textId="00321804" w:rsidR="00D04F41" w:rsidRPr="007E07C4" w:rsidRDefault="00686FF3" w:rsidP="00C62974">
      <w:pPr>
        <w:spacing w:after="60"/>
      </w:pPr>
      <w:r w:rsidRPr="007E07C4">
        <w:rPr>
          <w:noProof/>
          <w:lang w:eastAsia="cs-CZ"/>
        </w:rPr>
        <w:drawing>
          <wp:anchor distT="0" distB="0" distL="114300" distR="114300" simplePos="0" relativeHeight="251844608" behindDoc="0" locked="0" layoutInCell="1" allowOverlap="1" wp14:anchorId="1CCFF978" wp14:editId="7E53AD3F">
            <wp:simplePos x="0" y="0"/>
            <wp:positionH relativeFrom="column">
              <wp:posOffset>3249295</wp:posOffset>
            </wp:positionH>
            <wp:positionV relativeFrom="paragraph">
              <wp:posOffset>26035</wp:posOffset>
            </wp:positionV>
            <wp:extent cx="1028700" cy="1485144"/>
            <wp:effectExtent l="0" t="0" r="0" b="1270"/>
            <wp:wrapNone/>
            <wp:docPr id="10" name="Obrázek 10"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stůl&#10;&#10;Popis byl vytvořen automaticky"/>
                    <pic:cNvPicPr/>
                  </pic:nvPicPr>
                  <pic:blipFill>
                    <a:blip r:embed="rId60">
                      <a:extLst>
                        <a:ext uri="{28A0092B-C50C-407E-A947-70E740481C1C}">
                          <a14:useLocalDpi xmlns:a14="http://schemas.microsoft.com/office/drawing/2010/main" val="0"/>
                        </a:ext>
                      </a:extLst>
                    </a:blip>
                    <a:stretch>
                      <a:fillRect/>
                    </a:stretch>
                  </pic:blipFill>
                  <pic:spPr>
                    <a:xfrm>
                      <a:off x="0" y="0"/>
                      <a:ext cx="1028700" cy="1485144"/>
                    </a:xfrm>
                    <a:prstGeom prst="rect">
                      <a:avLst/>
                    </a:prstGeom>
                  </pic:spPr>
                </pic:pic>
              </a:graphicData>
            </a:graphic>
            <wp14:sizeRelH relativeFrom="page">
              <wp14:pctWidth>0</wp14:pctWidth>
            </wp14:sizeRelH>
            <wp14:sizeRelV relativeFrom="page">
              <wp14:pctHeight>0</wp14:pctHeight>
            </wp14:sizeRelV>
          </wp:anchor>
        </w:drawing>
      </w:r>
      <w:r w:rsidRPr="007E07C4">
        <w:rPr>
          <w:noProof/>
          <w:lang w:eastAsia="cs-CZ"/>
        </w:rPr>
        <w:drawing>
          <wp:inline distT="0" distB="0" distL="0" distR="0" wp14:anchorId="6D4E11E3" wp14:editId="3711B1C4">
            <wp:extent cx="5760720" cy="6569075"/>
            <wp:effectExtent l="19050" t="19050" r="11430" b="22225"/>
            <wp:docPr id="22" name="Obrázek 22"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mapa&#10;&#10;Popis byl vytvořen automaticky"/>
                    <pic:cNvPicPr/>
                  </pic:nvPicPr>
                  <pic:blipFill>
                    <a:blip r:embed="rId61"/>
                    <a:stretch>
                      <a:fillRect/>
                    </a:stretch>
                  </pic:blipFill>
                  <pic:spPr>
                    <a:xfrm>
                      <a:off x="0" y="0"/>
                      <a:ext cx="5760720" cy="6569075"/>
                    </a:xfrm>
                    <a:prstGeom prst="rect">
                      <a:avLst/>
                    </a:prstGeom>
                    <a:ln>
                      <a:solidFill>
                        <a:srgbClr val="C82B19"/>
                      </a:solidFill>
                    </a:ln>
                  </pic:spPr>
                </pic:pic>
              </a:graphicData>
            </a:graphic>
          </wp:inline>
        </w:drawing>
      </w:r>
    </w:p>
    <w:p w14:paraId="4CA3C0F2" w14:textId="139C76C2" w:rsidR="00D04F41" w:rsidRPr="007E07C4" w:rsidRDefault="00D04F41" w:rsidP="00D04F41">
      <w:pPr>
        <w:pStyle w:val="Obrpod"/>
      </w:pPr>
      <w:r w:rsidRPr="007E07C4">
        <w:t xml:space="preserve">Obr. </w:t>
      </w:r>
      <w:r w:rsidR="00EF5EA6" w:rsidRPr="007E07C4">
        <w:t>18</w:t>
      </w:r>
      <w:r w:rsidRPr="007E07C4">
        <w:t>: Hluková mapa městské části Brno-Líšeň</w:t>
      </w:r>
    </w:p>
    <w:p w14:paraId="412DD403" w14:textId="77777777" w:rsidR="00D04F41" w:rsidRPr="007E07C4" w:rsidRDefault="00D04F41" w:rsidP="00660AEE">
      <w:pPr>
        <w:pStyle w:val="Pramen"/>
      </w:pPr>
      <w:r w:rsidRPr="007E07C4">
        <w:t xml:space="preserve">Data: </w:t>
      </w:r>
      <w:r w:rsidRPr="007E07C4">
        <w:rPr>
          <w:rFonts w:cs="Arial"/>
        </w:rPr>
        <w:t>Ministerstvo zdravotnictví, 2017</w:t>
      </w:r>
      <w:r w:rsidRPr="007E07C4">
        <w:t xml:space="preserve">, mapa převzata z Hluková mapa Brno: </w:t>
      </w:r>
      <w:hyperlink r:id="rId62" w:history="1">
        <w:r w:rsidRPr="007E07C4">
          <w:rPr>
            <w:rStyle w:val="Hypertextovodkaz"/>
          </w:rPr>
          <w:t>https://arcg.is/140SD8</w:t>
        </w:r>
      </w:hyperlink>
      <w:r w:rsidRPr="007E07C4">
        <w:t xml:space="preserve"> </w:t>
      </w:r>
    </w:p>
    <w:p w14:paraId="162B579A" w14:textId="77777777" w:rsidR="00D04F41" w:rsidRPr="007E07C4" w:rsidRDefault="00D04F41" w:rsidP="00D04F41"/>
    <w:p w14:paraId="17CC60A0" w14:textId="6C959763" w:rsidR="00D04F41" w:rsidRPr="007E07C4" w:rsidRDefault="00AE188D" w:rsidP="00D04F41">
      <w:pPr>
        <w:pStyle w:val="Nadpis4"/>
      </w:pPr>
      <w:bookmarkStart w:id="61" w:name="_Toc123803323"/>
      <w:r w:rsidRPr="007E07C4">
        <w:rPr>
          <w:rFonts w:cs="Arial"/>
          <w:noProof/>
          <w:color w:val="000000"/>
          <w:sz w:val="20"/>
          <w:szCs w:val="20"/>
          <w:lang w:eastAsia="cs-CZ"/>
        </w:rPr>
        <w:drawing>
          <wp:anchor distT="0" distB="0" distL="114300" distR="114300" simplePos="0" relativeHeight="251890688" behindDoc="0" locked="0" layoutInCell="1" allowOverlap="1" wp14:anchorId="792D11EF" wp14:editId="2FA078E2">
            <wp:simplePos x="0" y="0"/>
            <wp:positionH relativeFrom="column">
              <wp:posOffset>1622425</wp:posOffset>
            </wp:positionH>
            <wp:positionV relativeFrom="paragraph">
              <wp:posOffset>29845</wp:posOffset>
            </wp:positionV>
            <wp:extent cx="405130" cy="405130"/>
            <wp:effectExtent l="0" t="0" r="0" b="0"/>
            <wp:wrapNone/>
            <wp:docPr id="88" name="Grafický objekt 88" descr="Cesta ob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cký objekt 61" descr="Cesta obrys"/>
                    <pic:cNvPicPr/>
                  </pic:nvPicPr>
                  <pic:blipFill>
                    <a:blip r:embed="rId63"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64"/>
                        </a:ext>
                      </a:extLst>
                    </a:blip>
                    <a:stretch>
                      <a:fillRect/>
                    </a:stretch>
                  </pic:blipFill>
                  <pic:spPr>
                    <a:xfrm>
                      <a:off x="0" y="0"/>
                      <a:ext cx="405130" cy="405130"/>
                    </a:xfrm>
                    <a:prstGeom prst="rect">
                      <a:avLst/>
                    </a:prstGeom>
                  </pic:spPr>
                </pic:pic>
              </a:graphicData>
            </a:graphic>
          </wp:anchor>
        </w:drawing>
      </w:r>
      <w:r w:rsidR="00D04F41" w:rsidRPr="007E07C4">
        <w:t>Veřejná prostranství</w:t>
      </w:r>
      <w:bookmarkEnd w:id="61"/>
    </w:p>
    <w:p w14:paraId="78666EE3" w14:textId="4908AB04" w:rsidR="00664BF9" w:rsidRPr="007E07C4" w:rsidRDefault="00664BF9" w:rsidP="00664BF9">
      <w:pPr>
        <w:pStyle w:val="Nadpis5"/>
        <w:keepNext/>
        <w:keepLines/>
      </w:pPr>
      <w:r w:rsidRPr="007E07C4">
        <w:t>Parky a plochy zeleně</w:t>
      </w:r>
    </w:p>
    <w:p w14:paraId="16A39E03" w14:textId="6AE1EDA3" w:rsidR="00D04F41" w:rsidRPr="007E07C4" w:rsidRDefault="00D04F41">
      <w:pPr>
        <w:pStyle w:val="Odstavecseseznamem"/>
        <w:numPr>
          <w:ilvl w:val="0"/>
          <w:numId w:val="69"/>
        </w:numPr>
      </w:pPr>
      <w:r w:rsidRPr="007E07C4">
        <w:rPr>
          <w:shd w:val="clear" w:color="auto" w:fill="FFFFFF"/>
        </w:rPr>
        <w:t>Velká část veřejných prostranství, zejména v sídlištní části Líšně je pokryta městskou zelení, kterou tvoří zejména trávníky, ale také stromy a keře</w:t>
      </w:r>
      <w:r w:rsidR="0055051C" w:rsidRPr="007E07C4">
        <w:rPr>
          <w:shd w:val="clear" w:color="auto" w:fill="FFFFFF"/>
        </w:rPr>
        <w:t>.</w:t>
      </w:r>
      <w:r w:rsidRPr="007E07C4">
        <w:rPr>
          <w:shd w:val="clear" w:color="auto" w:fill="FFFFFF"/>
        </w:rPr>
        <w:t xml:space="preserve"> </w:t>
      </w:r>
      <w:r w:rsidR="0055051C" w:rsidRPr="007E07C4">
        <w:rPr>
          <w:shd w:val="clear" w:color="auto" w:fill="FFFFFF"/>
        </w:rPr>
        <w:t>P</w:t>
      </w:r>
      <w:r w:rsidRPr="007E07C4">
        <w:rPr>
          <w:shd w:val="clear" w:color="auto" w:fill="FFFFFF"/>
        </w:rPr>
        <w:t xml:space="preserve">ostupně jsou napříč Líšni osazovány květinami okrasné záhony. </w:t>
      </w:r>
    </w:p>
    <w:p w14:paraId="632697BC" w14:textId="52E1B4A3" w:rsidR="00664BF9" w:rsidRPr="007E07C4" w:rsidRDefault="00D04F41">
      <w:pPr>
        <w:pStyle w:val="Odstavecseseznamem"/>
        <w:numPr>
          <w:ilvl w:val="0"/>
          <w:numId w:val="69"/>
        </w:numPr>
      </w:pPr>
      <w:r w:rsidRPr="007E07C4">
        <w:t xml:space="preserve">Z hlediska ploch zeleně je v zastavěné části Líšně důležitá </w:t>
      </w:r>
      <w:r w:rsidR="00C62974">
        <w:t>l</w:t>
      </w:r>
      <w:r w:rsidRPr="007E07C4">
        <w:t xml:space="preserve">íšeňská </w:t>
      </w:r>
      <w:r w:rsidR="00C62974">
        <w:t>R</w:t>
      </w:r>
      <w:r w:rsidRPr="007E07C4">
        <w:t>okle, která je od roku 2016 postupně proměňována – byly vysazeny ocúny, proběhla výsadba stromů. V </w:t>
      </w:r>
      <w:r w:rsidR="00C62974">
        <w:t>R</w:t>
      </w:r>
      <w:r w:rsidRPr="007E07C4">
        <w:t xml:space="preserve">okli se také nachází kurník pro několik slepic a pasou se zde ovce. </w:t>
      </w:r>
    </w:p>
    <w:p w14:paraId="2E1300B6" w14:textId="77777777" w:rsidR="00664BF9" w:rsidRPr="007E07C4" w:rsidRDefault="00D04F41">
      <w:pPr>
        <w:pStyle w:val="Odstavecseseznamem"/>
        <w:numPr>
          <w:ilvl w:val="0"/>
          <w:numId w:val="69"/>
        </w:numPr>
      </w:pPr>
      <w:r w:rsidRPr="007E07C4">
        <w:t xml:space="preserve">Mezi další významné plochy zeleně v Líšni patří park Trnkova, kde je řada míst k odpočinku a dětské hřiště. </w:t>
      </w:r>
    </w:p>
    <w:p w14:paraId="209A7391" w14:textId="2DA3AAC7" w:rsidR="00664BF9" w:rsidRPr="007E07C4" w:rsidRDefault="0007362D">
      <w:pPr>
        <w:pStyle w:val="Odstavecseseznamem"/>
        <w:numPr>
          <w:ilvl w:val="0"/>
          <w:numId w:val="69"/>
        </w:numPr>
      </w:pPr>
      <w:r>
        <w:t>V parku Houbalova byla</w:t>
      </w:r>
      <w:r w:rsidR="00D04F41" w:rsidRPr="007E07C4">
        <w:t xml:space="preserve"> vybudována stezka bez bot a </w:t>
      </w:r>
      <w:r w:rsidR="00664BF9" w:rsidRPr="007E07C4">
        <w:t>od</w:t>
      </w:r>
      <w:r w:rsidR="00D04F41" w:rsidRPr="007E07C4">
        <w:t> ro</w:t>
      </w:r>
      <w:r w:rsidR="00664BF9" w:rsidRPr="007E07C4">
        <w:t>ku</w:t>
      </w:r>
      <w:r w:rsidR="00D04F41" w:rsidRPr="007E07C4">
        <w:t xml:space="preserve"> 2014</w:t>
      </w:r>
      <w:r w:rsidR="00664BF9" w:rsidRPr="007E07C4">
        <w:t xml:space="preserve"> zde</w:t>
      </w:r>
      <w:r w:rsidR="00D04F41" w:rsidRPr="007E07C4">
        <w:t xml:space="preserve"> bylo</w:t>
      </w:r>
      <w:r w:rsidR="00664BF9" w:rsidRPr="007E07C4">
        <w:t xml:space="preserve"> komunitně</w:t>
      </w:r>
      <w:r w:rsidR="00D04F41" w:rsidRPr="007E07C4">
        <w:t xml:space="preserve"> ve spolupráci s místními š</w:t>
      </w:r>
      <w:r>
        <w:t>kolami a organizacemi vysazeno</w:t>
      </w:r>
      <w:r w:rsidR="00D04F41" w:rsidRPr="007E07C4">
        <w:t xml:space="preserve"> zhruba </w:t>
      </w:r>
      <w:r w:rsidR="006660D8">
        <w:t>řádově nižší desítky</w:t>
      </w:r>
      <w:r w:rsidR="00D04F41" w:rsidRPr="007E07C4">
        <w:t xml:space="preserve"> ovocných stromků a keřů, které tvoří tzv. jedlý park.</w:t>
      </w:r>
      <w:r w:rsidR="00DC61D2" w:rsidRPr="007E07C4">
        <w:t xml:space="preserve"> V parku bylo i jezírka a existuje tam ohniště.</w:t>
      </w:r>
      <w:r w:rsidR="00D04F41" w:rsidRPr="007E07C4">
        <w:t xml:space="preserve"> V parku se do budoucna plánují další úpravy. </w:t>
      </w:r>
    </w:p>
    <w:p w14:paraId="5D483F32" w14:textId="77777777" w:rsidR="00664BF9" w:rsidRPr="007E07C4" w:rsidRDefault="00D04F41">
      <w:pPr>
        <w:pStyle w:val="Odstavecseseznamem"/>
        <w:numPr>
          <w:ilvl w:val="0"/>
          <w:numId w:val="69"/>
        </w:numPr>
      </w:pPr>
      <w:r w:rsidRPr="007E07C4">
        <w:t xml:space="preserve">Východně od parku se nachází bývalé hřiště, které postupně zarůstá. Jeho další využití blokuje spor mezi vlastníky (město Brno a fyzická osoba). </w:t>
      </w:r>
    </w:p>
    <w:p w14:paraId="1DF1A24C" w14:textId="3DB62270" w:rsidR="00D04F41" w:rsidRDefault="00D04F41">
      <w:pPr>
        <w:pStyle w:val="Odstavecseseznamem"/>
        <w:numPr>
          <w:ilvl w:val="0"/>
          <w:numId w:val="69"/>
        </w:numPr>
      </w:pPr>
      <w:r w:rsidRPr="007E07C4">
        <w:t>Mezi další významné plochy zeleně lze zařadit zahradu Orlovny na ulici Holzova, zahradu u dělnického domu na ulici Klajdovská či park zámku Belcredi, který však není veřejně dostupný</w:t>
      </w:r>
      <w:r w:rsidR="0055051C" w:rsidRPr="007E07C4">
        <w:t>. Konají se zde však svatby a park je přístupný při pravidelném vítání občánků.</w:t>
      </w:r>
    </w:p>
    <w:p w14:paraId="0F53F8B5" w14:textId="0BF2A6B7" w:rsidR="00F0087D" w:rsidRPr="007E07C4" w:rsidRDefault="00F0087D">
      <w:pPr>
        <w:pStyle w:val="Odstavecseseznamem"/>
        <w:numPr>
          <w:ilvl w:val="0"/>
          <w:numId w:val="69"/>
        </w:numPr>
      </w:pPr>
      <w:r>
        <w:t>V roce 2018 proběhla v Líšni rozsáhlá inventarizace a dosadba zeleně.</w:t>
      </w:r>
    </w:p>
    <w:p w14:paraId="59EC02D8" w14:textId="307347B1" w:rsidR="00D04F41" w:rsidRPr="007E07C4" w:rsidRDefault="00686FF3" w:rsidP="00C62974">
      <w:pPr>
        <w:spacing w:after="60"/>
      </w:pPr>
      <w:r w:rsidRPr="007E07C4">
        <w:rPr>
          <w:noProof/>
          <w:lang w:eastAsia="cs-CZ"/>
        </w:rPr>
        <w:drawing>
          <wp:anchor distT="0" distB="0" distL="114300" distR="114300" simplePos="0" relativeHeight="251846656" behindDoc="0" locked="0" layoutInCell="1" allowOverlap="1" wp14:anchorId="519227D8" wp14:editId="4DA7CA18">
            <wp:simplePos x="0" y="0"/>
            <wp:positionH relativeFrom="margin">
              <wp:posOffset>4811395</wp:posOffset>
            </wp:positionH>
            <wp:positionV relativeFrom="paragraph">
              <wp:posOffset>1912620</wp:posOffset>
            </wp:positionV>
            <wp:extent cx="939733" cy="1726293"/>
            <wp:effectExtent l="0" t="0" r="0" b="762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screen">
                      <a:extLst>
                        <a:ext uri="{28A0092B-C50C-407E-A947-70E740481C1C}">
                          <a14:useLocalDpi xmlns:a14="http://schemas.microsoft.com/office/drawing/2010/main"/>
                        </a:ext>
                      </a:extLst>
                    </a:blip>
                    <a:stretch>
                      <a:fillRect/>
                    </a:stretch>
                  </pic:blipFill>
                  <pic:spPr>
                    <a:xfrm>
                      <a:off x="0" y="0"/>
                      <a:ext cx="939733" cy="1726293"/>
                    </a:xfrm>
                    <a:prstGeom prst="rect">
                      <a:avLst/>
                    </a:prstGeom>
                  </pic:spPr>
                </pic:pic>
              </a:graphicData>
            </a:graphic>
            <wp14:sizeRelH relativeFrom="page">
              <wp14:pctWidth>0</wp14:pctWidth>
            </wp14:sizeRelH>
            <wp14:sizeRelV relativeFrom="page">
              <wp14:pctHeight>0</wp14:pctHeight>
            </wp14:sizeRelV>
          </wp:anchor>
        </w:drawing>
      </w:r>
      <w:r w:rsidRPr="007E07C4">
        <w:rPr>
          <w:noProof/>
          <w:lang w:eastAsia="cs-CZ"/>
        </w:rPr>
        <w:drawing>
          <wp:inline distT="0" distB="0" distL="0" distR="0" wp14:anchorId="63F395B7" wp14:editId="3CDD6D04">
            <wp:extent cx="5760720" cy="3632200"/>
            <wp:effectExtent l="19050" t="19050" r="11430" b="25400"/>
            <wp:docPr id="24" name="Obrázek 2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descr="Obsah obrázku mapa&#10;&#10;Popis byl vytvořen automaticky"/>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5760720" cy="3632200"/>
                    </a:xfrm>
                    <a:prstGeom prst="rect">
                      <a:avLst/>
                    </a:prstGeom>
                    <a:ln>
                      <a:solidFill>
                        <a:srgbClr val="C82B19"/>
                      </a:solidFill>
                    </a:ln>
                    <a:extLst>
                      <a:ext uri="{53640926-AAD7-44D8-BBD7-CCE9431645EC}">
                        <a14:shadowObscured xmlns:a14="http://schemas.microsoft.com/office/drawing/2010/main"/>
                      </a:ext>
                    </a:extLst>
                  </pic:spPr>
                </pic:pic>
              </a:graphicData>
            </a:graphic>
          </wp:inline>
        </w:drawing>
      </w:r>
    </w:p>
    <w:p w14:paraId="4E35EC03" w14:textId="404AD314" w:rsidR="00D04F41" w:rsidRPr="007E07C4" w:rsidRDefault="00D04F41" w:rsidP="00D04F41">
      <w:pPr>
        <w:pStyle w:val="Obrpod"/>
      </w:pPr>
      <w:r w:rsidRPr="007E07C4">
        <w:t xml:space="preserve">Obr. </w:t>
      </w:r>
      <w:r w:rsidR="00EF5EA6" w:rsidRPr="007E07C4">
        <w:t>19</w:t>
      </w:r>
      <w:r w:rsidRPr="007E07C4">
        <w:t>: Městská zeleň – MČ Brno-Líšeň</w:t>
      </w:r>
    </w:p>
    <w:p w14:paraId="05AC1D3D" w14:textId="77777777" w:rsidR="00D04F41" w:rsidRPr="007E07C4" w:rsidRDefault="00D04F41" w:rsidP="00660AEE">
      <w:pPr>
        <w:pStyle w:val="Pramen"/>
      </w:pPr>
      <w:r w:rsidRPr="007E07C4">
        <w:t xml:space="preserve">Zdroj: Datový portál města Brno: </w:t>
      </w:r>
      <w:hyperlink r:id="rId67" w:history="1">
        <w:r w:rsidRPr="007E07C4">
          <w:rPr>
            <w:rStyle w:val="Hypertextovodkaz"/>
          </w:rPr>
          <w:t>https://data.brno.cz/apps/městská-zeleň</w:t>
        </w:r>
      </w:hyperlink>
    </w:p>
    <w:p w14:paraId="36EA6116" w14:textId="5792B6A9" w:rsidR="00D04F41" w:rsidRPr="007E07C4" w:rsidRDefault="00D04F41" w:rsidP="00D04F41"/>
    <w:p w14:paraId="3276629D" w14:textId="4515FCF7" w:rsidR="00664BF9" w:rsidRPr="007E07C4" w:rsidRDefault="00664BF9" w:rsidP="00664BF9">
      <w:pPr>
        <w:pStyle w:val="Nadpis5"/>
        <w:keepNext/>
        <w:keepLines/>
      </w:pPr>
      <w:r w:rsidRPr="007E07C4">
        <w:t>Nevyužívané budovy</w:t>
      </w:r>
    </w:p>
    <w:p w14:paraId="24CCA953" w14:textId="5A88A5C6" w:rsidR="00664BF9" w:rsidRPr="007E07C4" w:rsidRDefault="00D04F41">
      <w:pPr>
        <w:pStyle w:val="Odstavecseseznamem"/>
        <w:numPr>
          <w:ilvl w:val="0"/>
          <w:numId w:val="70"/>
        </w:numPr>
      </w:pPr>
      <w:r w:rsidRPr="007E07C4">
        <w:t xml:space="preserve">Na území Líšně jsou evidovány dva průmyslové brownfieldy, a to západní část areálu Zetor, a.s. (12,41 ha), kde je evidována kontaminace podzemních vod, a bývalé Středomoravské dřevařské závody (0,71 ha). </w:t>
      </w:r>
    </w:p>
    <w:p w14:paraId="5E0497C0" w14:textId="77777777" w:rsidR="00664BF9" w:rsidRPr="007E07C4" w:rsidRDefault="00D04F41">
      <w:pPr>
        <w:pStyle w:val="Odstavecseseznamem"/>
        <w:numPr>
          <w:ilvl w:val="0"/>
          <w:numId w:val="70"/>
        </w:numPr>
        <w:rPr>
          <w:color w:val="000000" w:themeColor="text1"/>
        </w:rPr>
      </w:pPr>
      <w:r w:rsidRPr="007E07C4">
        <w:t xml:space="preserve">Část areálu Zetoru koupila developerská společnost CTP, která zde do roku 2025 plánuje vybudovat městský obchodní park s obchody působícími na internetu, lehkou průmyslovou výrobu, městskou logistiku i pro </w:t>
      </w:r>
      <w:r w:rsidRPr="007E07C4">
        <w:rPr>
          <w:color w:val="000000" w:themeColor="text1"/>
        </w:rPr>
        <w:t xml:space="preserve">maloobchod a výzkum a vývoj. </w:t>
      </w:r>
    </w:p>
    <w:p w14:paraId="589B5E1C" w14:textId="22CC6256" w:rsidR="00D04F41" w:rsidRDefault="00853757">
      <w:pPr>
        <w:pStyle w:val="Odstavecseseznamem"/>
        <w:numPr>
          <w:ilvl w:val="0"/>
          <w:numId w:val="70"/>
        </w:numPr>
      </w:pPr>
      <w:r w:rsidRPr="007E07C4">
        <w:rPr>
          <w:color w:val="000000" w:themeColor="text1"/>
        </w:rPr>
        <w:t xml:space="preserve">Dalším brownfieldem je </w:t>
      </w:r>
      <w:r w:rsidR="00D04F41" w:rsidRPr="007E07C4">
        <w:rPr>
          <w:color w:val="000000" w:themeColor="text1"/>
        </w:rPr>
        <w:t>bývalé kasino a McDonald u zastávky Novolíšeňská</w:t>
      </w:r>
      <w:r w:rsidRPr="007E07C4">
        <w:t>.</w:t>
      </w:r>
      <w:r w:rsidR="006660D8">
        <w:t xml:space="preserve"> V minulosti zde proběhl pokus o výkup pozemků ze strany města, který však byl neúspěšný.</w:t>
      </w:r>
    </w:p>
    <w:p w14:paraId="2C951A9D" w14:textId="75A1BCD7" w:rsidR="006660D8" w:rsidRPr="007E07C4" w:rsidRDefault="006660D8">
      <w:pPr>
        <w:pStyle w:val="Odstavecseseznamem"/>
        <w:numPr>
          <w:ilvl w:val="0"/>
          <w:numId w:val="70"/>
        </w:numPr>
      </w:pPr>
      <w:r>
        <w:rPr>
          <w:color w:val="000000" w:themeColor="text1"/>
        </w:rPr>
        <w:t>Uvedené nevyužívané budovy nejsou v majetku městské části</w:t>
      </w:r>
      <w:r w:rsidRPr="006660D8">
        <w:t>.</w:t>
      </w:r>
    </w:p>
    <w:p w14:paraId="1833D4FD" w14:textId="77777777" w:rsidR="00D04F41" w:rsidRPr="007E07C4" w:rsidRDefault="00D04F41" w:rsidP="00D04F41"/>
    <w:p w14:paraId="177EB159" w14:textId="77777777" w:rsidR="00D04F41" w:rsidRPr="007E07C4" w:rsidRDefault="00D04F41" w:rsidP="00D04F41">
      <w:pPr>
        <w:pStyle w:val="Nadpis4"/>
      </w:pPr>
      <w:bookmarkStart w:id="62" w:name="_Toc123803324"/>
      <w:r w:rsidRPr="007E07C4">
        <w:t>Ochrana životního prostředí</w:t>
      </w:r>
      <w:bookmarkEnd w:id="62"/>
    </w:p>
    <w:p w14:paraId="4D71945D" w14:textId="0B3A446A" w:rsidR="00322468" w:rsidRPr="007E07C4" w:rsidRDefault="00322468" w:rsidP="00D04F41">
      <w:r w:rsidRPr="007E07C4">
        <w:t>Území městské části Brno-Líšeň a její okolí je z hlediska životního prostředí velmi cenná a je hojně využíváno obyvateli nejen Líšně, ale celého Brna pro krátkodobou příměstskou rekreaci.</w:t>
      </w:r>
    </w:p>
    <w:p w14:paraId="72540A0D" w14:textId="7B16BE74" w:rsidR="00322468" w:rsidRPr="007E07C4" w:rsidRDefault="00322468">
      <w:pPr>
        <w:pStyle w:val="Odstavecseseznamem"/>
        <w:numPr>
          <w:ilvl w:val="0"/>
          <w:numId w:val="71"/>
        </w:numPr>
      </w:pPr>
      <w:r w:rsidRPr="007E07C4">
        <w:t xml:space="preserve">Líšeň je jedinou brněnskou městskou částí, kam zasahuje chráněná krajinná oblast, konkrétně </w:t>
      </w:r>
      <w:r w:rsidR="00D04F41" w:rsidRPr="007E07C4">
        <w:t>Moravský kras</w:t>
      </w:r>
      <w:r w:rsidRPr="007E07C4">
        <w:t>.</w:t>
      </w:r>
      <w:r w:rsidR="00D04F41" w:rsidRPr="007E07C4">
        <w:t xml:space="preserve"> </w:t>
      </w:r>
    </w:p>
    <w:p w14:paraId="72666916" w14:textId="1D128BF0" w:rsidR="00D04F41" w:rsidRPr="007E07C4" w:rsidRDefault="00D04F41">
      <w:pPr>
        <w:pStyle w:val="Odstavecseseznamem"/>
        <w:numPr>
          <w:ilvl w:val="0"/>
          <w:numId w:val="71"/>
        </w:numPr>
        <w:rPr>
          <w:shd w:val="clear" w:color="auto" w:fill="FFFFFF"/>
        </w:rPr>
      </w:pPr>
      <w:r w:rsidRPr="007E07C4">
        <w:t xml:space="preserve">V severním cípu Líšně se nachází také </w:t>
      </w:r>
      <w:r w:rsidRPr="007E07C4">
        <w:rPr>
          <w:shd w:val="clear" w:color="auto" w:fill="FFFFFF"/>
        </w:rPr>
        <w:t xml:space="preserve">maloplošné zvláště chráněné území </w:t>
      </w:r>
      <w:r w:rsidRPr="007E07C4">
        <w:t xml:space="preserve">Velký Hornek. </w:t>
      </w:r>
    </w:p>
    <w:p w14:paraId="6E32B0F2" w14:textId="77777777" w:rsidR="00322468" w:rsidRPr="007E07C4" w:rsidRDefault="00D04F41">
      <w:pPr>
        <w:pStyle w:val="Odstavecseseznamem"/>
        <w:numPr>
          <w:ilvl w:val="0"/>
          <w:numId w:val="71"/>
        </w:numPr>
        <w:rPr>
          <w:shd w:val="clear" w:color="auto" w:fill="FFFFFF"/>
        </w:rPr>
      </w:pPr>
      <w:r w:rsidRPr="007E07C4">
        <w:rPr>
          <w:shd w:val="clear" w:color="auto" w:fill="FFFFFF"/>
        </w:rPr>
        <w:t>V bezprostředním sousedství městské části Líšeň se nachází z hlediska ochrany přírodního prostředí i další významné lokality.</w:t>
      </w:r>
      <w:r w:rsidR="00853757" w:rsidRPr="007E07C4">
        <w:rPr>
          <w:shd w:val="clear" w:color="auto" w:fill="FFFFFF"/>
        </w:rPr>
        <w:t xml:space="preserve"> J</w:t>
      </w:r>
      <w:r w:rsidRPr="007E07C4">
        <w:rPr>
          <w:shd w:val="clear" w:color="auto" w:fill="FFFFFF"/>
        </w:rPr>
        <w:t xml:space="preserve">sou to </w:t>
      </w:r>
      <w:r w:rsidR="00853757" w:rsidRPr="007E07C4">
        <w:rPr>
          <w:shd w:val="clear" w:color="auto" w:fill="FFFFFF"/>
        </w:rPr>
        <w:t xml:space="preserve">zejména </w:t>
      </w:r>
      <w:r w:rsidRPr="007E07C4">
        <w:rPr>
          <w:shd w:val="clear" w:color="auto" w:fill="FFFFFF"/>
        </w:rPr>
        <w:t xml:space="preserve">přírodní památky Velká Klajdovka a Kavky, které jsou součástí širšího území evropsky významné lokality Jižní svahy Hádů. </w:t>
      </w:r>
    </w:p>
    <w:p w14:paraId="0A785AEE" w14:textId="77777777" w:rsidR="00322468" w:rsidRPr="007E07C4" w:rsidRDefault="00D04F41">
      <w:pPr>
        <w:pStyle w:val="Odstavecseseznamem"/>
        <w:numPr>
          <w:ilvl w:val="0"/>
          <w:numId w:val="71"/>
        </w:numPr>
        <w:rPr>
          <w:shd w:val="clear" w:color="auto" w:fill="FFFFFF"/>
        </w:rPr>
      </w:pPr>
      <w:r w:rsidRPr="007E07C4">
        <w:rPr>
          <w:shd w:val="clear" w:color="auto" w:fill="FFFFFF"/>
        </w:rPr>
        <w:t xml:space="preserve">Severněji nad hranou lomu Hády na ně navazuje národní přírodní rezervace Hádecká planinka, a ještě severněji pak přírodní rezervace Brněnky a zadní Hády. </w:t>
      </w:r>
    </w:p>
    <w:p w14:paraId="62505E0E" w14:textId="77777777" w:rsidR="00322468" w:rsidRPr="007E07C4" w:rsidRDefault="00D04F41">
      <w:pPr>
        <w:pStyle w:val="Odstavecseseznamem"/>
        <w:numPr>
          <w:ilvl w:val="0"/>
          <w:numId w:val="71"/>
        </w:numPr>
        <w:rPr>
          <w:shd w:val="clear" w:color="auto" w:fill="FFFFFF"/>
        </w:rPr>
      </w:pPr>
      <w:r w:rsidRPr="007E07C4">
        <w:rPr>
          <w:shd w:val="clear" w:color="auto" w:fill="FFFFFF"/>
        </w:rPr>
        <w:t xml:space="preserve">Za hranicí městské části navazuje na přírodní památku Velký Hornek další přírodní památka U Staré Vápenice. Na jih od hranic Líšně je další významná národní přírodní památka a evropsky významná lokalita Stránská skála a nedaleko od ní západním směrem přírodní památka Bílá hora. </w:t>
      </w:r>
    </w:p>
    <w:p w14:paraId="20D375E0" w14:textId="45F6B9F8" w:rsidR="00D04F41" w:rsidRPr="007E07C4" w:rsidRDefault="00686FF3" w:rsidP="00647165">
      <w:pPr>
        <w:spacing w:after="60"/>
        <w:rPr>
          <w:shd w:val="clear" w:color="auto" w:fill="FFFFFF"/>
        </w:rPr>
      </w:pPr>
      <w:r w:rsidRPr="007E07C4">
        <w:rPr>
          <w:noProof/>
          <w:lang w:eastAsia="cs-CZ"/>
        </w:rPr>
        <mc:AlternateContent>
          <mc:Choice Requires="wpg">
            <w:drawing>
              <wp:anchor distT="0" distB="0" distL="114300" distR="114300" simplePos="0" relativeHeight="251848704" behindDoc="0" locked="0" layoutInCell="1" allowOverlap="1" wp14:anchorId="254949F2" wp14:editId="4F44815D">
                <wp:simplePos x="0" y="0"/>
                <wp:positionH relativeFrom="margin">
                  <wp:align>right</wp:align>
                </wp:positionH>
                <wp:positionV relativeFrom="paragraph">
                  <wp:posOffset>2409190</wp:posOffset>
                </wp:positionV>
                <wp:extent cx="1530350" cy="2393950"/>
                <wp:effectExtent l="0" t="0" r="0" b="6350"/>
                <wp:wrapNone/>
                <wp:docPr id="12" name="Skupina 12"/>
                <wp:cNvGraphicFramePr/>
                <a:graphic xmlns:a="http://schemas.openxmlformats.org/drawingml/2006/main">
                  <a:graphicData uri="http://schemas.microsoft.com/office/word/2010/wordprocessingGroup">
                    <wpg:wgp>
                      <wpg:cNvGrpSpPr/>
                      <wpg:grpSpPr>
                        <a:xfrm>
                          <a:off x="0" y="0"/>
                          <a:ext cx="1530350" cy="2393950"/>
                          <a:chOff x="0" y="0"/>
                          <a:chExt cx="1530350" cy="2393950"/>
                        </a:xfrm>
                      </wpg:grpSpPr>
                      <pic:pic xmlns:pic="http://schemas.openxmlformats.org/drawingml/2006/picture">
                        <pic:nvPicPr>
                          <pic:cNvPr id="14" name="Obrázek 14"/>
                          <pic:cNvPicPr>
                            <a:picLocks noChangeAspect="1"/>
                          </pic:cNvPicPr>
                        </pic:nvPicPr>
                        <pic:blipFill rotWithShape="1">
                          <a:blip r:embed="rId68">
                            <a:extLst>
                              <a:ext uri="{28A0092B-C50C-407E-A947-70E740481C1C}">
                                <a14:useLocalDpi xmlns:a14="http://schemas.microsoft.com/office/drawing/2010/main" val="0"/>
                              </a:ext>
                            </a:extLst>
                          </a:blip>
                          <a:srcRect b="47985"/>
                          <a:stretch/>
                        </pic:blipFill>
                        <pic:spPr bwMode="auto">
                          <a:xfrm>
                            <a:off x="0" y="0"/>
                            <a:ext cx="1530350" cy="13525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Obrázek 15"/>
                          <pic:cNvPicPr>
                            <a:picLocks noChangeAspect="1"/>
                          </pic:cNvPicPr>
                        </pic:nvPicPr>
                        <pic:blipFill rotWithShape="1">
                          <a:blip r:embed="rId68">
                            <a:extLst>
                              <a:ext uri="{28A0092B-C50C-407E-A947-70E740481C1C}">
                                <a14:useLocalDpi xmlns:a14="http://schemas.microsoft.com/office/drawing/2010/main" val="0"/>
                              </a:ext>
                            </a:extLst>
                          </a:blip>
                          <a:srcRect t="59707"/>
                          <a:stretch/>
                        </pic:blipFill>
                        <pic:spPr bwMode="auto">
                          <a:xfrm>
                            <a:off x="0" y="1346200"/>
                            <a:ext cx="1530350" cy="10477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E376F24" id="Skupina 12" o:spid="_x0000_s1026" style="position:absolute;margin-left:69.3pt;margin-top:189.7pt;width:120.5pt;height:188.5pt;z-index:251848704;mso-position-horizontal:right;mso-position-horizontal-relative:margin" coordsize="15303,23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4" o:spid="_x0000_s1027" type="#_x0000_t75" style="position:absolute;width:15303;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">
                  <v:imagedata r:id="rId71" o:title="" cropbottom="31447f"/>
                </v:shape>
                <v:shape id="Obrázek 15" o:spid="_x0000_s1028" type="#_x0000_t75" style="position:absolute;top:13462;width:15303;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">
                  <v:imagedata r:id="rId71" o:title="" croptop="39130f"/>
                </v:shape>
                <w10:wrap anchorx="margin"/>
              </v:group>
            </w:pict>
          </mc:Fallback>
        </mc:AlternateContent>
      </w:r>
      <w:r w:rsidRPr="007E07C4">
        <w:rPr>
          <w:noProof/>
          <w:shd w:val="clear" w:color="auto" w:fill="FFFFFF"/>
          <w:lang w:eastAsia="cs-CZ"/>
        </w:rPr>
        <w:drawing>
          <wp:inline distT="0" distB="0" distL="0" distR="0" wp14:anchorId="63C232EA" wp14:editId="03BA5931">
            <wp:extent cx="5760720" cy="4834255"/>
            <wp:effectExtent l="19050" t="19050" r="11430" b="23495"/>
            <wp:docPr id="25" name="Obrázek 25"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mapa&#10;&#10;Popis byl vytvořen automaticky"/>
                    <pic:cNvPicPr/>
                  </pic:nvPicPr>
                  <pic:blipFill rotWithShape="1">
                    <a:blip r:embed="rId72"/>
                    <a:srcRect t="976" b="-1"/>
                    <a:stretch/>
                  </pic:blipFill>
                  <pic:spPr bwMode="auto">
                    <a:xfrm>
                      <a:off x="0" y="0"/>
                      <a:ext cx="5760720" cy="4834255"/>
                    </a:xfrm>
                    <a:prstGeom prst="rect">
                      <a:avLst/>
                    </a:prstGeom>
                    <a:ln w="9525" cap="flat" cmpd="sng" algn="ctr">
                      <a:solidFill>
                        <a:srgbClr val="C82B19"/>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5DD6DB" w14:textId="3B44A994" w:rsidR="00D04F41" w:rsidRPr="007E07C4" w:rsidRDefault="00D04F41" w:rsidP="00D04F41">
      <w:pPr>
        <w:pStyle w:val="Obrpod"/>
      </w:pPr>
      <w:r w:rsidRPr="007E07C4">
        <w:t xml:space="preserve">Obr. </w:t>
      </w:r>
      <w:r w:rsidR="00EF5EA6" w:rsidRPr="007E07C4">
        <w:t>20</w:t>
      </w:r>
      <w:r w:rsidRPr="007E07C4">
        <w:t>: Maloplošná a velkoplošná chráněná území a evropsky významné lokality na území MČ Brno-Líšeň a v jejím okolí</w:t>
      </w:r>
    </w:p>
    <w:p w14:paraId="1B17301A" w14:textId="77777777" w:rsidR="003C2C33" w:rsidRDefault="00D04F41" w:rsidP="003C2C33">
      <w:pPr>
        <w:pStyle w:val="Pramen"/>
        <w:rPr>
          <w:rStyle w:val="Hypertextovodkaz"/>
        </w:rPr>
      </w:pPr>
      <w:r w:rsidRPr="007E07C4">
        <w:t xml:space="preserve">Zdroj: Digitální registr ÚSOP, Agentura ochrany přírody a krajiny ČR, </w:t>
      </w:r>
      <w:hyperlink r:id="rId73" w:history="1">
        <w:r w:rsidR="00647165" w:rsidRPr="003B3CE2">
          <w:rPr>
            <w:rStyle w:val="Hypertextovodkaz"/>
          </w:rPr>
          <w:t>https://drusop.nature.cz/ost/ chrobjekty/zchru/index.php?MZCHU</w:t>
        </w:r>
      </w:hyperlink>
    </w:p>
    <w:p w14:paraId="650DEFA6" w14:textId="15ACA3DE" w:rsidR="00930FBA" w:rsidRPr="007E07C4" w:rsidRDefault="00930FBA" w:rsidP="003C2C33">
      <w:r w:rsidRPr="007E07C4">
        <w:br w:type="page"/>
      </w:r>
    </w:p>
    <w:p w14:paraId="2108B7B9" w14:textId="72AE6F69" w:rsidR="00903C94" w:rsidRPr="007E07C4" w:rsidRDefault="00A811C9" w:rsidP="00A811C9">
      <w:pPr>
        <w:pStyle w:val="Nadpis3"/>
        <w:keepNext/>
      </w:pPr>
      <w:bookmarkStart w:id="63" w:name="_Toc123803325"/>
      <w:r w:rsidRPr="007E07C4">
        <w:rPr>
          <w:b/>
          <w:bCs/>
          <w:noProof/>
          <w:lang w:eastAsia="cs-CZ"/>
        </w:rPr>
        <mc:AlternateContent>
          <mc:Choice Requires="wps">
            <w:drawing>
              <wp:anchor distT="45720" distB="45720" distL="114300" distR="114300" simplePos="0" relativeHeight="251826176" behindDoc="0" locked="0" layoutInCell="1" allowOverlap="1" wp14:anchorId="0D47335A" wp14:editId="362623F3">
                <wp:simplePos x="0" y="0"/>
                <wp:positionH relativeFrom="margin">
                  <wp:align>right</wp:align>
                </wp:positionH>
                <wp:positionV relativeFrom="paragraph">
                  <wp:posOffset>334645</wp:posOffset>
                </wp:positionV>
                <wp:extent cx="5737860" cy="8214360"/>
                <wp:effectExtent l="0" t="0" r="15240" b="15240"/>
                <wp:wrapSquare wrapText="bothSides"/>
                <wp:docPr id="6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8214360"/>
                        </a:xfrm>
                        <a:prstGeom prst="rect">
                          <a:avLst/>
                        </a:prstGeom>
                        <a:solidFill>
                          <a:srgbClr val="FFFFFF"/>
                        </a:solidFill>
                        <a:ln w="9525">
                          <a:solidFill>
                            <a:srgbClr val="C00000"/>
                          </a:solidFill>
                          <a:miter lim="800000"/>
                          <a:headEnd/>
                          <a:tailEnd/>
                        </a:ln>
                      </wps:spPr>
                      <wps:txbx>
                        <w:txbxContent>
                          <w:p w14:paraId="0930EF39" w14:textId="77777777" w:rsidR="00AE0430" w:rsidRDefault="00AE0430" w:rsidP="00226010">
                            <w:pPr>
                              <w:rPr>
                                <w:b/>
                                <w:bCs/>
                              </w:rPr>
                            </w:pPr>
                            <w:r w:rsidRPr="003D0417">
                              <w:rPr>
                                <w:b/>
                                <w:bCs/>
                              </w:rPr>
                              <w:t>Přehled kompetencí městské části</w:t>
                            </w:r>
                          </w:p>
                          <w:p w14:paraId="24CDE087" w14:textId="421298A4" w:rsidR="00AE0430" w:rsidRPr="001B396F" w:rsidRDefault="00AE0430" w:rsidP="00226010">
                            <w:pPr>
                              <w:rPr>
                                <w:i/>
                                <w:iCs/>
                              </w:rPr>
                            </w:pPr>
                            <w:r w:rsidRPr="001B396F">
                              <w:rPr>
                                <w:i/>
                                <w:iCs/>
                              </w:rPr>
                              <w:t>Územní rozvoj</w:t>
                            </w:r>
                          </w:p>
                          <w:p w14:paraId="4336FA3A" w14:textId="10BAF045" w:rsidR="00AE0430" w:rsidRDefault="00AE0430">
                            <w:pPr>
                              <w:pStyle w:val="Odstavecseseznamem"/>
                              <w:numPr>
                                <w:ilvl w:val="0"/>
                                <w:numId w:val="13"/>
                              </w:numPr>
                            </w:pPr>
                            <w:r w:rsidRPr="001B396F">
                              <w:t>Zpracovávání programu rozvoje městské části</w:t>
                            </w:r>
                            <w:r>
                              <w:t>.</w:t>
                            </w:r>
                          </w:p>
                          <w:p w14:paraId="6451AA3D" w14:textId="764340C8" w:rsidR="00AE0430" w:rsidRPr="001B396F" w:rsidRDefault="00AE0430" w:rsidP="001B396F">
                            <w:pPr>
                              <w:rPr>
                                <w:i/>
                                <w:iCs/>
                              </w:rPr>
                            </w:pPr>
                            <w:r w:rsidRPr="001B396F">
                              <w:rPr>
                                <w:i/>
                                <w:iCs/>
                              </w:rPr>
                              <w:t>Rozpočet a účetnictví</w:t>
                            </w:r>
                          </w:p>
                          <w:p w14:paraId="5CFB0742" w14:textId="193012E5" w:rsidR="00AE0430" w:rsidRDefault="00AE0430">
                            <w:pPr>
                              <w:pStyle w:val="Odstavecseseznamem"/>
                              <w:numPr>
                                <w:ilvl w:val="0"/>
                                <w:numId w:val="13"/>
                              </w:numPr>
                            </w:pPr>
                            <w:r>
                              <w:t>Sestavování/schvalování rozpočtu, rozpočtového výhledu, závěrečného účtu, účetní závěrky apod.</w:t>
                            </w:r>
                          </w:p>
                          <w:p w14:paraId="255263B7" w14:textId="6EA03572" w:rsidR="00AE0430" w:rsidRDefault="00AE0430">
                            <w:pPr>
                              <w:pStyle w:val="Odstavecseseznamem"/>
                              <w:numPr>
                                <w:ilvl w:val="0"/>
                                <w:numId w:val="13"/>
                              </w:numPr>
                            </w:pPr>
                            <w:r>
                              <w:t>Vedení a předávání účetních podkladů pro účetnictví města.</w:t>
                            </w:r>
                          </w:p>
                          <w:p w14:paraId="64C83D2B" w14:textId="115C6A45" w:rsidR="00AE0430" w:rsidRDefault="00AE0430">
                            <w:pPr>
                              <w:pStyle w:val="Odstavecseseznamem"/>
                              <w:numPr>
                                <w:ilvl w:val="0"/>
                                <w:numId w:val="13"/>
                              </w:numPr>
                            </w:pPr>
                            <w:r>
                              <w:t>Zřizovaní fondů a hospodaření s nimi.</w:t>
                            </w:r>
                          </w:p>
                          <w:p w14:paraId="70DF84B8" w14:textId="2165A5DF" w:rsidR="00AE0430" w:rsidRDefault="00AE0430">
                            <w:pPr>
                              <w:pStyle w:val="Odstavecseseznamem"/>
                              <w:numPr>
                                <w:ilvl w:val="0"/>
                                <w:numId w:val="13"/>
                              </w:numPr>
                            </w:pPr>
                            <w:r>
                              <w:t>Metodické řízení a kontrola právnických osob zřizovaných MČ.</w:t>
                            </w:r>
                          </w:p>
                          <w:p w14:paraId="49F3687A" w14:textId="44137C11" w:rsidR="00AE0430" w:rsidRDefault="00AE0430">
                            <w:pPr>
                              <w:pStyle w:val="Odstavecseseznamem"/>
                              <w:numPr>
                                <w:ilvl w:val="0"/>
                                <w:numId w:val="13"/>
                              </w:numPr>
                            </w:pPr>
                            <w:r>
                              <w:t>Vymáhání pohledávek města vzniklých v souvislosti s činností MČ.</w:t>
                            </w:r>
                          </w:p>
                          <w:p w14:paraId="19FBDDE0" w14:textId="3A8B6607" w:rsidR="00AE0430" w:rsidRDefault="00AE0430">
                            <w:pPr>
                              <w:pStyle w:val="Odstavecseseznamem"/>
                              <w:numPr>
                                <w:ilvl w:val="0"/>
                                <w:numId w:val="13"/>
                              </w:numPr>
                            </w:pPr>
                            <w:r>
                              <w:t>Kontrola dotací poskytnutých z rozpočtu městské části.</w:t>
                            </w:r>
                          </w:p>
                          <w:p w14:paraId="6E7B8DC6" w14:textId="77777777" w:rsidR="00AE0430" w:rsidRDefault="00AE0430">
                            <w:pPr>
                              <w:pStyle w:val="Odstavecseseznamem"/>
                              <w:numPr>
                                <w:ilvl w:val="0"/>
                                <w:numId w:val="13"/>
                              </w:numPr>
                            </w:pPr>
                            <w:r>
                              <w:t>Stanoviska k žádostem o povolení provozování loterií apod.</w:t>
                            </w:r>
                          </w:p>
                          <w:p w14:paraId="0D175FEB" w14:textId="10D5E9D2" w:rsidR="00AE0430" w:rsidRDefault="00AE0430">
                            <w:pPr>
                              <w:pStyle w:val="Odstavecseseznamem"/>
                              <w:numPr>
                                <w:ilvl w:val="0"/>
                                <w:numId w:val="13"/>
                              </w:numPr>
                            </w:pPr>
                            <w:r>
                              <w:t>Vedení evidence a účetnictví a správa majetku města svěřeného MČ.</w:t>
                            </w:r>
                          </w:p>
                          <w:p w14:paraId="74FE7FA9" w14:textId="334DC493" w:rsidR="00AE0430" w:rsidRPr="00A811C9" w:rsidRDefault="00AE0430" w:rsidP="001B396F">
                            <w:pPr>
                              <w:rPr>
                                <w:i/>
                                <w:iCs/>
                              </w:rPr>
                            </w:pPr>
                            <w:r w:rsidRPr="00A811C9">
                              <w:rPr>
                                <w:i/>
                                <w:iCs/>
                              </w:rPr>
                              <w:t>Komunikace</w:t>
                            </w:r>
                            <w:r>
                              <w:rPr>
                                <w:i/>
                                <w:iCs/>
                              </w:rPr>
                              <w:t xml:space="preserve"> a spolupráce</w:t>
                            </w:r>
                          </w:p>
                          <w:p w14:paraId="3932B55D" w14:textId="7977D781" w:rsidR="00AE0430" w:rsidRDefault="00AE0430">
                            <w:pPr>
                              <w:pStyle w:val="Odstavecseseznamem"/>
                              <w:numPr>
                                <w:ilvl w:val="0"/>
                                <w:numId w:val="13"/>
                              </w:numPr>
                            </w:pPr>
                            <w:r>
                              <w:t>Provoz informačního systému MČ ve vazbě na IS města Brna.</w:t>
                            </w:r>
                          </w:p>
                          <w:p w14:paraId="696472CB" w14:textId="0593753D" w:rsidR="00AE0430" w:rsidRDefault="00AE0430">
                            <w:pPr>
                              <w:pStyle w:val="Odstavecseseznamem"/>
                              <w:numPr>
                                <w:ilvl w:val="0"/>
                                <w:numId w:val="13"/>
                              </w:numPr>
                            </w:pPr>
                            <w:r>
                              <w:t>Tvorba a správa svých WWW prezentací.</w:t>
                            </w:r>
                          </w:p>
                          <w:p w14:paraId="56E9AAC3" w14:textId="050564EE" w:rsidR="00AE0430" w:rsidRDefault="00AE0430">
                            <w:pPr>
                              <w:pStyle w:val="Odstavecseseznamem"/>
                              <w:numPr>
                                <w:ilvl w:val="0"/>
                                <w:numId w:val="13"/>
                              </w:numPr>
                            </w:pPr>
                            <w:r>
                              <w:t>Poskytování údajů do datové základny ISMB a její využívání.</w:t>
                            </w:r>
                          </w:p>
                          <w:p w14:paraId="44D7F963" w14:textId="6BC3B009" w:rsidR="00AE0430" w:rsidRDefault="00AE0430">
                            <w:pPr>
                              <w:pStyle w:val="Odstavecseseznamem"/>
                              <w:numPr>
                                <w:ilvl w:val="0"/>
                                <w:numId w:val="13"/>
                              </w:numPr>
                            </w:pPr>
                            <w:r w:rsidRPr="00A811C9">
                              <w:t>Navazování kontaktů s obdobnými územními celky v</w:t>
                            </w:r>
                            <w:r>
                              <w:t> </w:t>
                            </w:r>
                            <w:r w:rsidRPr="00A811C9">
                              <w:t>zahraničí</w:t>
                            </w:r>
                            <w:r>
                              <w:t>.</w:t>
                            </w:r>
                          </w:p>
                          <w:p w14:paraId="38C31C40" w14:textId="58AC5737" w:rsidR="00AE0430" w:rsidRDefault="00AE0430" w:rsidP="00A811C9">
                            <w:pPr>
                              <w:rPr>
                                <w:i/>
                                <w:iCs/>
                              </w:rPr>
                            </w:pPr>
                            <w:r w:rsidRPr="00A811C9">
                              <w:rPr>
                                <w:i/>
                                <w:iCs/>
                              </w:rPr>
                              <w:t>Vnitřní věci</w:t>
                            </w:r>
                          </w:p>
                          <w:p w14:paraId="055F0CCD" w14:textId="4D453949" w:rsidR="00AE0430" w:rsidRPr="00A811C9" w:rsidRDefault="00AE0430">
                            <w:pPr>
                              <w:pStyle w:val="Odstavecseseznamem"/>
                              <w:numPr>
                                <w:ilvl w:val="0"/>
                                <w:numId w:val="13"/>
                              </w:numPr>
                            </w:pPr>
                            <w:r w:rsidRPr="00A811C9">
                              <w:t>Podávání návrhů na pojmenování ulic a veřejných prostranství</w:t>
                            </w:r>
                            <w:r>
                              <w:t>.</w:t>
                            </w:r>
                          </w:p>
                          <w:p w14:paraId="2A7ABB4A" w14:textId="73B394A3" w:rsidR="00AE0430" w:rsidRPr="00A811C9" w:rsidRDefault="00AE0430">
                            <w:pPr>
                              <w:pStyle w:val="Odstavecseseznamem"/>
                              <w:numPr>
                                <w:ilvl w:val="0"/>
                                <w:numId w:val="13"/>
                              </w:numPr>
                            </w:pPr>
                            <w:r w:rsidRPr="00A811C9">
                              <w:t>Vedení úřední desky úřadu městské části</w:t>
                            </w:r>
                            <w:r>
                              <w:t>.</w:t>
                            </w:r>
                          </w:p>
                          <w:p w14:paraId="416FBCCE" w14:textId="4B5A195D" w:rsidR="00AE0430" w:rsidRPr="00A811C9" w:rsidRDefault="00AE0430">
                            <w:pPr>
                              <w:pStyle w:val="Odstavecseseznamem"/>
                              <w:numPr>
                                <w:ilvl w:val="0"/>
                                <w:numId w:val="13"/>
                              </w:numPr>
                            </w:pPr>
                            <w:r w:rsidRPr="00A811C9">
                              <w:t>Zajištění místních referend</w:t>
                            </w:r>
                            <w:r>
                              <w:t>.</w:t>
                            </w:r>
                          </w:p>
                          <w:p w14:paraId="76AB0A24" w14:textId="5A8BF135" w:rsidR="00AE0430" w:rsidRPr="00A811C9" w:rsidRDefault="00AE0430">
                            <w:pPr>
                              <w:pStyle w:val="Odstavecseseznamem"/>
                              <w:numPr>
                                <w:ilvl w:val="0"/>
                                <w:numId w:val="13"/>
                              </w:numPr>
                            </w:pPr>
                            <w:r w:rsidRPr="00A811C9">
                              <w:t>Agenda evidenčních čísel příslušných staveb</w:t>
                            </w:r>
                            <w:r>
                              <w:t>.</w:t>
                            </w:r>
                          </w:p>
                          <w:p w14:paraId="1AB10915" w14:textId="45B151B9" w:rsidR="00AE0430" w:rsidRPr="00A811C9" w:rsidRDefault="00AE0430">
                            <w:pPr>
                              <w:pStyle w:val="Odstavecseseznamem"/>
                              <w:numPr>
                                <w:ilvl w:val="0"/>
                                <w:numId w:val="13"/>
                              </w:numPr>
                            </w:pPr>
                            <w:r w:rsidRPr="00A811C9">
                              <w:t>Úkony související s užívání znaku a vlajky městské části</w:t>
                            </w:r>
                            <w:r>
                              <w:t>.</w:t>
                            </w:r>
                          </w:p>
                          <w:p w14:paraId="14B623CD" w14:textId="3E990D62" w:rsidR="00AE0430" w:rsidRPr="00A811C9" w:rsidRDefault="00AE0430">
                            <w:pPr>
                              <w:pStyle w:val="Odstavecseseznamem"/>
                              <w:numPr>
                                <w:ilvl w:val="0"/>
                                <w:numId w:val="13"/>
                              </w:numPr>
                            </w:pPr>
                            <w:r w:rsidRPr="00A811C9">
                              <w:t>Technicko-hospodářské zabezpečení orgánů MČ</w:t>
                            </w:r>
                            <w:r>
                              <w:t>.</w:t>
                            </w:r>
                          </w:p>
                          <w:p w14:paraId="669AB2F8" w14:textId="10A34704" w:rsidR="00AE0430" w:rsidRPr="00A811C9" w:rsidRDefault="00AE0430">
                            <w:pPr>
                              <w:pStyle w:val="Odstavecseseznamem"/>
                              <w:numPr>
                                <w:ilvl w:val="0"/>
                                <w:numId w:val="13"/>
                              </w:numPr>
                            </w:pPr>
                            <w:r w:rsidRPr="00A811C9">
                              <w:t>Ukládání písemnosti zrušených právnických osob a zařízení MČ</w:t>
                            </w:r>
                            <w:r>
                              <w:t>.</w:t>
                            </w:r>
                          </w:p>
                          <w:p w14:paraId="09C11CCA" w14:textId="62E812D5" w:rsidR="00AE0430" w:rsidRDefault="00AE0430">
                            <w:pPr>
                              <w:pStyle w:val="Odstavecseseznamem"/>
                              <w:numPr>
                                <w:ilvl w:val="0"/>
                                <w:numId w:val="13"/>
                              </w:numPr>
                            </w:pPr>
                            <w:r w:rsidRPr="00A811C9">
                              <w:t>Evidence psů</w:t>
                            </w:r>
                            <w:r>
                              <w:t>.</w:t>
                            </w:r>
                          </w:p>
                          <w:p w14:paraId="0E2DDC0D" w14:textId="33D32659" w:rsidR="00AE0430" w:rsidRDefault="00AE0430" w:rsidP="00A811C9">
                            <w:pPr>
                              <w:rPr>
                                <w:i/>
                                <w:iCs/>
                              </w:rPr>
                            </w:pPr>
                            <w:r w:rsidRPr="00A811C9">
                              <w:rPr>
                                <w:i/>
                                <w:iCs/>
                              </w:rPr>
                              <w:t>Kontrola</w:t>
                            </w:r>
                          </w:p>
                          <w:p w14:paraId="792F4AFF" w14:textId="7C275FEC" w:rsidR="00AE0430" w:rsidRPr="00A811C9" w:rsidRDefault="00AE0430">
                            <w:pPr>
                              <w:pStyle w:val="Odstavecseseznamem"/>
                              <w:numPr>
                                <w:ilvl w:val="0"/>
                                <w:numId w:val="13"/>
                              </w:numPr>
                            </w:pPr>
                            <w:r w:rsidRPr="00A811C9">
                              <w:t>Kontrola v jednotlivých oblastech činnosti MČ, kontrola zřizovaných organizací</w:t>
                            </w:r>
                            <w:r>
                              <w:t>.</w:t>
                            </w:r>
                          </w:p>
                          <w:p w14:paraId="265D0A74" w14:textId="0D97EC2E" w:rsidR="00AE0430" w:rsidRPr="00A811C9" w:rsidRDefault="00AE0430">
                            <w:pPr>
                              <w:pStyle w:val="Odstavecseseznamem"/>
                              <w:numPr>
                                <w:ilvl w:val="0"/>
                                <w:numId w:val="13"/>
                              </w:numPr>
                            </w:pPr>
                            <w:r w:rsidRPr="00A811C9">
                              <w:t>Kontrola fyzických a právnických osob v rozsahu daném vyhláškami města Brna</w:t>
                            </w:r>
                            <w:r>
                              <w:t>.</w:t>
                            </w:r>
                          </w:p>
                          <w:p w14:paraId="5A66DAAE" w14:textId="184C558A" w:rsidR="00AE0430" w:rsidRPr="00A811C9" w:rsidRDefault="00AE0430">
                            <w:pPr>
                              <w:pStyle w:val="Odstavecseseznamem"/>
                              <w:numPr>
                                <w:ilvl w:val="0"/>
                                <w:numId w:val="13"/>
                              </w:numPr>
                            </w:pPr>
                            <w:r w:rsidRPr="00A811C9">
                              <w:t>Vedení ústřední evidence stížností a petic</w:t>
                            </w:r>
                            <w:r>
                              <w:t>.</w:t>
                            </w:r>
                          </w:p>
                          <w:p w14:paraId="36E03D8C" w14:textId="437A44C8" w:rsidR="00AE0430" w:rsidRPr="00A811C9" w:rsidRDefault="00AE0430">
                            <w:pPr>
                              <w:pStyle w:val="Odstavecseseznamem"/>
                              <w:numPr>
                                <w:ilvl w:val="0"/>
                                <w:numId w:val="13"/>
                              </w:numPr>
                            </w:pPr>
                            <w:r w:rsidRPr="00A811C9">
                              <w:t>Zavedení, udržování a ověřování vnitřního kontrolního systému</w:t>
                            </w:r>
                            <w:r>
                              <w:t>.</w:t>
                            </w:r>
                          </w:p>
                          <w:p w14:paraId="46730151" w14:textId="44AD8898" w:rsidR="00AE0430" w:rsidRPr="00A811C9" w:rsidRDefault="00AE0430">
                            <w:pPr>
                              <w:pStyle w:val="Odstavecseseznamem"/>
                              <w:numPr>
                                <w:ilvl w:val="0"/>
                                <w:numId w:val="13"/>
                              </w:numPr>
                            </w:pPr>
                            <w:r w:rsidRPr="00A811C9">
                              <w:t>Výkon veřejnosprávní kontroly podle zvláštních předpisů</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7335A" id="_x0000_s1043" type="#_x0000_t202" style="position:absolute;left:0;text-align:left;margin-left:400.6pt;margin-top:26.35pt;width:451.8pt;height:646.8pt;z-index:251826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" strokecolor="#c00000">
                <v:textbox>
                  <w:txbxContent>
                    <w:p w14:paraId="0930EF39" w14:textId="77777777" w:rsidR="00AE0430" w:rsidRDefault="00AE0430" w:rsidP="00226010">
                      <w:pPr>
                        <w:rPr>
                          <w:b/>
                          <w:bCs/>
                        </w:rPr>
                      </w:pPr>
                      <w:r w:rsidRPr="003D0417">
                        <w:rPr>
                          <w:b/>
                          <w:bCs/>
                        </w:rPr>
                        <w:t>Přehled kompetencí městské části</w:t>
                      </w:r>
                    </w:p>
                    <w:p w14:paraId="24CDE087" w14:textId="421298A4" w:rsidR="00AE0430" w:rsidRPr="001B396F" w:rsidRDefault="00AE0430" w:rsidP="00226010">
                      <w:pPr>
                        <w:rPr>
                          <w:i/>
                          <w:iCs/>
                        </w:rPr>
                      </w:pPr>
                      <w:r w:rsidRPr="001B396F">
                        <w:rPr>
                          <w:i/>
                          <w:iCs/>
                        </w:rPr>
                        <w:t>Územní rozvoj</w:t>
                      </w:r>
                    </w:p>
                    <w:p w14:paraId="4336FA3A" w14:textId="10BAF045" w:rsidR="00AE0430" w:rsidRDefault="00AE0430">
                      <w:pPr>
                        <w:pStyle w:val="Odstavecseseznamem"/>
                        <w:numPr>
                          <w:ilvl w:val="0"/>
                          <w:numId w:val="13"/>
                        </w:numPr>
                      </w:pPr>
                      <w:r w:rsidRPr="001B396F">
                        <w:t>Zpracovávání programu rozvoje městské části</w:t>
                      </w:r>
                      <w:r>
                        <w:t>.</w:t>
                      </w:r>
                    </w:p>
                    <w:p w14:paraId="6451AA3D" w14:textId="764340C8" w:rsidR="00AE0430" w:rsidRPr="001B396F" w:rsidRDefault="00AE0430" w:rsidP="001B396F">
                      <w:pPr>
                        <w:rPr>
                          <w:i/>
                          <w:iCs/>
                        </w:rPr>
                      </w:pPr>
                      <w:r w:rsidRPr="001B396F">
                        <w:rPr>
                          <w:i/>
                          <w:iCs/>
                        </w:rPr>
                        <w:t>Rozpočet a účetnictví</w:t>
                      </w:r>
                    </w:p>
                    <w:p w14:paraId="5CFB0742" w14:textId="193012E5" w:rsidR="00AE0430" w:rsidRDefault="00AE0430">
                      <w:pPr>
                        <w:pStyle w:val="Odstavecseseznamem"/>
                        <w:numPr>
                          <w:ilvl w:val="0"/>
                          <w:numId w:val="13"/>
                        </w:numPr>
                      </w:pPr>
                      <w:r>
                        <w:t>Sestavování/schvalování rozpočtu, rozpočtového výhledu, závěrečného účtu, účetní závěrky apod.</w:t>
                      </w:r>
                    </w:p>
                    <w:p w14:paraId="255263B7" w14:textId="6EA03572" w:rsidR="00AE0430" w:rsidRDefault="00AE0430">
                      <w:pPr>
                        <w:pStyle w:val="Odstavecseseznamem"/>
                        <w:numPr>
                          <w:ilvl w:val="0"/>
                          <w:numId w:val="13"/>
                        </w:numPr>
                      </w:pPr>
                      <w:r>
                        <w:t>Vedení a předávání účetních podkladů pro účetnictví města.</w:t>
                      </w:r>
                    </w:p>
                    <w:p w14:paraId="64C83D2B" w14:textId="115C6A45" w:rsidR="00AE0430" w:rsidRDefault="00AE0430">
                      <w:pPr>
                        <w:pStyle w:val="Odstavecseseznamem"/>
                        <w:numPr>
                          <w:ilvl w:val="0"/>
                          <w:numId w:val="13"/>
                        </w:numPr>
                      </w:pPr>
                      <w:r>
                        <w:t>Zřizovaní fondů a hospodaření s nimi.</w:t>
                      </w:r>
                    </w:p>
                    <w:p w14:paraId="70DF84B8" w14:textId="2165A5DF" w:rsidR="00AE0430" w:rsidRDefault="00AE0430">
                      <w:pPr>
                        <w:pStyle w:val="Odstavecseseznamem"/>
                        <w:numPr>
                          <w:ilvl w:val="0"/>
                          <w:numId w:val="13"/>
                        </w:numPr>
                      </w:pPr>
                      <w:r>
                        <w:t>Metodické řízení a kontrola právnických osob zřizovaných MČ.</w:t>
                      </w:r>
                    </w:p>
                    <w:p w14:paraId="49F3687A" w14:textId="44137C11" w:rsidR="00AE0430" w:rsidRDefault="00AE0430">
                      <w:pPr>
                        <w:pStyle w:val="Odstavecseseznamem"/>
                        <w:numPr>
                          <w:ilvl w:val="0"/>
                          <w:numId w:val="13"/>
                        </w:numPr>
                      </w:pPr>
                      <w:r>
                        <w:t>Vymáhání pohledávek města vzniklých v souvislosti s činností MČ.</w:t>
                      </w:r>
                    </w:p>
                    <w:p w14:paraId="19FBDDE0" w14:textId="3A8B6607" w:rsidR="00AE0430" w:rsidRDefault="00AE0430">
                      <w:pPr>
                        <w:pStyle w:val="Odstavecseseznamem"/>
                        <w:numPr>
                          <w:ilvl w:val="0"/>
                          <w:numId w:val="13"/>
                        </w:numPr>
                      </w:pPr>
                      <w:r>
                        <w:t>Kontrola dotací poskytnutých z rozpočtu městské části.</w:t>
                      </w:r>
                    </w:p>
                    <w:p w14:paraId="6E7B8DC6" w14:textId="77777777" w:rsidR="00AE0430" w:rsidRDefault="00AE0430">
                      <w:pPr>
                        <w:pStyle w:val="Odstavecseseznamem"/>
                        <w:numPr>
                          <w:ilvl w:val="0"/>
                          <w:numId w:val="13"/>
                        </w:numPr>
                      </w:pPr>
                      <w:r>
                        <w:t>Stanoviska k žádostem o povolení provozování loterií apod.</w:t>
                      </w:r>
                    </w:p>
                    <w:p w14:paraId="0D175FEB" w14:textId="10D5E9D2" w:rsidR="00AE0430" w:rsidRDefault="00AE0430">
                      <w:pPr>
                        <w:pStyle w:val="Odstavecseseznamem"/>
                        <w:numPr>
                          <w:ilvl w:val="0"/>
                          <w:numId w:val="13"/>
                        </w:numPr>
                      </w:pPr>
                      <w:r>
                        <w:t>Vedení evidence a účetnictví a správa majetku města svěřeného MČ.</w:t>
                      </w:r>
                    </w:p>
                    <w:p w14:paraId="74FE7FA9" w14:textId="334DC493" w:rsidR="00AE0430" w:rsidRPr="00A811C9" w:rsidRDefault="00AE0430" w:rsidP="001B396F">
                      <w:pPr>
                        <w:rPr>
                          <w:i/>
                          <w:iCs/>
                        </w:rPr>
                      </w:pPr>
                      <w:r w:rsidRPr="00A811C9">
                        <w:rPr>
                          <w:i/>
                          <w:iCs/>
                        </w:rPr>
                        <w:t>Komunikace</w:t>
                      </w:r>
                      <w:r>
                        <w:rPr>
                          <w:i/>
                          <w:iCs/>
                        </w:rPr>
                        <w:t xml:space="preserve"> a spolupráce</w:t>
                      </w:r>
                    </w:p>
                    <w:p w14:paraId="3932B55D" w14:textId="7977D781" w:rsidR="00AE0430" w:rsidRDefault="00AE0430">
                      <w:pPr>
                        <w:pStyle w:val="Odstavecseseznamem"/>
                        <w:numPr>
                          <w:ilvl w:val="0"/>
                          <w:numId w:val="13"/>
                        </w:numPr>
                      </w:pPr>
                      <w:r>
                        <w:t>Provoz informačního systému MČ ve vazbě na IS města Brna.</w:t>
                      </w:r>
                    </w:p>
                    <w:p w14:paraId="696472CB" w14:textId="0593753D" w:rsidR="00AE0430" w:rsidRDefault="00AE0430">
                      <w:pPr>
                        <w:pStyle w:val="Odstavecseseznamem"/>
                        <w:numPr>
                          <w:ilvl w:val="0"/>
                          <w:numId w:val="13"/>
                        </w:numPr>
                      </w:pPr>
                      <w:r>
                        <w:t>Tvorba a správa svých WWW prezentací.</w:t>
                      </w:r>
                    </w:p>
                    <w:p w14:paraId="56E9AAC3" w14:textId="050564EE" w:rsidR="00AE0430" w:rsidRDefault="00AE0430">
                      <w:pPr>
                        <w:pStyle w:val="Odstavecseseznamem"/>
                        <w:numPr>
                          <w:ilvl w:val="0"/>
                          <w:numId w:val="13"/>
                        </w:numPr>
                      </w:pPr>
                      <w:r>
                        <w:t>Poskytování údajů do datové základny ISMB a její využívání.</w:t>
                      </w:r>
                    </w:p>
                    <w:p w14:paraId="44D7F963" w14:textId="6BC3B009" w:rsidR="00AE0430" w:rsidRDefault="00AE0430">
                      <w:pPr>
                        <w:pStyle w:val="Odstavecseseznamem"/>
                        <w:numPr>
                          <w:ilvl w:val="0"/>
                          <w:numId w:val="13"/>
                        </w:numPr>
                      </w:pPr>
                      <w:r w:rsidRPr="00A811C9">
                        <w:t>Navazování kontaktů s obdobnými územními celky v</w:t>
                      </w:r>
                      <w:r>
                        <w:t> </w:t>
                      </w:r>
                      <w:r w:rsidRPr="00A811C9">
                        <w:t>zahraničí</w:t>
                      </w:r>
                      <w:r>
                        <w:t>.</w:t>
                      </w:r>
                    </w:p>
                    <w:p w14:paraId="38C31C40" w14:textId="58AC5737" w:rsidR="00AE0430" w:rsidRDefault="00AE0430" w:rsidP="00A811C9">
                      <w:pPr>
                        <w:rPr>
                          <w:i/>
                          <w:iCs/>
                        </w:rPr>
                      </w:pPr>
                      <w:r w:rsidRPr="00A811C9">
                        <w:rPr>
                          <w:i/>
                          <w:iCs/>
                        </w:rPr>
                        <w:t>Vnitřní věci</w:t>
                      </w:r>
                    </w:p>
                    <w:p w14:paraId="055F0CCD" w14:textId="4D453949" w:rsidR="00AE0430" w:rsidRPr="00A811C9" w:rsidRDefault="00AE0430">
                      <w:pPr>
                        <w:pStyle w:val="Odstavecseseznamem"/>
                        <w:numPr>
                          <w:ilvl w:val="0"/>
                          <w:numId w:val="13"/>
                        </w:numPr>
                      </w:pPr>
                      <w:r w:rsidRPr="00A811C9">
                        <w:t>Podávání návrhů na pojmenování ulic a veřejných prostranství</w:t>
                      </w:r>
                      <w:r>
                        <w:t>.</w:t>
                      </w:r>
                    </w:p>
                    <w:p w14:paraId="2A7ABB4A" w14:textId="73B394A3" w:rsidR="00AE0430" w:rsidRPr="00A811C9" w:rsidRDefault="00AE0430">
                      <w:pPr>
                        <w:pStyle w:val="Odstavecseseznamem"/>
                        <w:numPr>
                          <w:ilvl w:val="0"/>
                          <w:numId w:val="13"/>
                        </w:numPr>
                      </w:pPr>
                      <w:r w:rsidRPr="00A811C9">
                        <w:t>Vedení úřední desky úřadu městské části</w:t>
                      </w:r>
                      <w:r>
                        <w:t>.</w:t>
                      </w:r>
                    </w:p>
                    <w:p w14:paraId="416FBCCE" w14:textId="4B5A195D" w:rsidR="00AE0430" w:rsidRPr="00A811C9" w:rsidRDefault="00AE0430">
                      <w:pPr>
                        <w:pStyle w:val="Odstavecseseznamem"/>
                        <w:numPr>
                          <w:ilvl w:val="0"/>
                          <w:numId w:val="13"/>
                        </w:numPr>
                      </w:pPr>
                      <w:r w:rsidRPr="00A811C9">
                        <w:t>Zajištění místních referend</w:t>
                      </w:r>
                      <w:r>
                        <w:t>.</w:t>
                      </w:r>
                    </w:p>
                    <w:p w14:paraId="76AB0A24" w14:textId="5A8BF135" w:rsidR="00AE0430" w:rsidRPr="00A811C9" w:rsidRDefault="00AE0430">
                      <w:pPr>
                        <w:pStyle w:val="Odstavecseseznamem"/>
                        <w:numPr>
                          <w:ilvl w:val="0"/>
                          <w:numId w:val="13"/>
                        </w:numPr>
                      </w:pPr>
                      <w:r w:rsidRPr="00A811C9">
                        <w:t>Agenda evidenčních čísel příslušných staveb</w:t>
                      </w:r>
                      <w:r>
                        <w:t>.</w:t>
                      </w:r>
                    </w:p>
                    <w:p w14:paraId="1AB10915" w14:textId="45B151B9" w:rsidR="00AE0430" w:rsidRPr="00A811C9" w:rsidRDefault="00AE0430">
                      <w:pPr>
                        <w:pStyle w:val="Odstavecseseznamem"/>
                        <w:numPr>
                          <w:ilvl w:val="0"/>
                          <w:numId w:val="13"/>
                        </w:numPr>
                      </w:pPr>
                      <w:r w:rsidRPr="00A811C9">
                        <w:t>Úkony související s užívání znaku a vlajky městské části</w:t>
                      </w:r>
                      <w:r>
                        <w:t>.</w:t>
                      </w:r>
                    </w:p>
                    <w:p w14:paraId="14B623CD" w14:textId="3E990D62" w:rsidR="00AE0430" w:rsidRPr="00A811C9" w:rsidRDefault="00AE0430">
                      <w:pPr>
                        <w:pStyle w:val="Odstavecseseznamem"/>
                        <w:numPr>
                          <w:ilvl w:val="0"/>
                          <w:numId w:val="13"/>
                        </w:numPr>
                      </w:pPr>
                      <w:r w:rsidRPr="00A811C9">
                        <w:t>Technicko-hospodářské zabezpečení orgánů MČ</w:t>
                      </w:r>
                      <w:r>
                        <w:t>.</w:t>
                      </w:r>
                    </w:p>
                    <w:p w14:paraId="669AB2F8" w14:textId="10A34704" w:rsidR="00AE0430" w:rsidRPr="00A811C9" w:rsidRDefault="00AE0430">
                      <w:pPr>
                        <w:pStyle w:val="Odstavecseseznamem"/>
                        <w:numPr>
                          <w:ilvl w:val="0"/>
                          <w:numId w:val="13"/>
                        </w:numPr>
                      </w:pPr>
                      <w:r w:rsidRPr="00A811C9">
                        <w:t>Ukládání písemnosti zrušených právnických osob a zařízení MČ</w:t>
                      </w:r>
                      <w:r>
                        <w:t>.</w:t>
                      </w:r>
                    </w:p>
                    <w:p w14:paraId="09C11CCA" w14:textId="62E812D5" w:rsidR="00AE0430" w:rsidRDefault="00AE0430">
                      <w:pPr>
                        <w:pStyle w:val="Odstavecseseznamem"/>
                        <w:numPr>
                          <w:ilvl w:val="0"/>
                          <w:numId w:val="13"/>
                        </w:numPr>
                      </w:pPr>
                      <w:r w:rsidRPr="00A811C9">
                        <w:t>Evidence psů</w:t>
                      </w:r>
                      <w:r>
                        <w:t>.</w:t>
                      </w:r>
                    </w:p>
                    <w:p w14:paraId="0E2DDC0D" w14:textId="33D32659" w:rsidR="00AE0430" w:rsidRDefault="00AE0430" w:rsidP="00A811C9">
                      <w:pPr>
                        <w:rPr>
                          <w:i/>
                          <w:iCs/>
                        </w:rPr>
                      </w:pPr>
                      <w:r w:rsidRPr="00A811C9">
                        <w:rPr>
                          <w:i/>
                          <w:iCs/>
                        </w:rPr>
                        <w:t>Kontrola</w:t>
                      </w:r>
                    </w:p>
                    <w:p w14:paraId="792F4AFF" w14:textId="7C275FEC" w:rsidR="00AE0430" w:rsidRPr="00A811C9" w:rsidRDefault="00AE0430">
                      <w:pPr>
                        <w:pStyle w:val="Odstavecseseznamem"/>
                        <w:numPr>
                          <w:ilvl w:val="0"/>
                          <w:numId w:val="13"/>
                        </w:numPr>
                      </w:pPr>
                      <w:r w:rsidRPr="00A811C9">
                        <w:t>Kontrola v jednotlivých oblastech činnosti MČ, kontrola zřizovaných organizací</w:t>
                      </w:r>
                      <w:r>
                        <w:t>.</w:t>
                      </w:r>
                    </w:p>
                    <w:p w14:paraId="265D0A74" w14:textId="0D97EC2E" w:rsidR="00AE0430" w:rsidRPr="00A811C9" w:rsidRDefault="00AE0430">
                      <w:pPr>
                        <w:pStyle w:val="Odstavecseseznamem"/>
                        <w:numPr>
                          <w:ilvl w:val="0"/>
                          <w:numId w:val="13"/>
                        </w:numPr>
                      </w:pPr>
                      <w:r w:rsidRPr="00A811C9">
                        <w:t>Kontrola fyzických a právnických osob v rozsahu daném vyhláškami města Brna</w:t>
                      </w:r>
                      <w:r>
                        <w:t>.</w:t>
                      </w:r>
                    </w:p>
                    <w:p w14:paraId="5A66DAAE" w14:textId="184C558A" w:rsidR="00AE0430" w:rsidRPr="00A811C9" w:rsidRDefault="00AE0430">
                      <w:pPr>
                        <w:pStyle w:val="Odstavecseseznamem"/>
                        <w:numPr>
                          <w:ilvl w:val="0"/>
                          <w:numId w:val="13"/>
                        </w:numPr>
                      </w:pPr>
                      <w:r w:rsidRPr="00A811C9">
                        <w:t>Vedení ústřední evidence stížností a petic</w:t>
                      </w:r>
                      <w:r>
                        <w:t>.</w:t>
                      </w:r>
                    </w:p>
                    <w:p w14:paraId="36E03D8C" w14:textId="437A44C8" w:rsidR="00AE0430" w:rsidRPr="00A811C9" w:rsidRDefault="00AE0430">
                      <w:pPr>
                        <w:pStyle w:val="Odstavecseseznamem"/>
                        <w:numPr>
                          <w:ilvl w:val="0"/>
                          <w:numId w:val="13"/>
                        </w:numPr>
                      </w:pPr>
                      <w:r w:rsidRPr="00A811C9">
                        <w:t>Zavedení, udržování a ověřování vnitřního kontrolního systému</w:t>
                      </w:r>
                      <w:r>
                        <w:t>.</w:t>
                      </w:r>
                    </w:p>
                    <w:p w14:paraId="46730151" w14:textId="44AD8898" w:rsidR="00AE0430" w:rsidRPr="00A811C9" w:rsidRDefault="00AE0430">
                      <w:pPr>
                        <w:pStyle w:val="Odstavecseseznamem"/>
                        <w:numPr>
                          <w:ilvl w:val="0"/>
                          <w:numId w:val="13"/>
                        </w:numPr>
                      </w:pPr>
                      <w:r w:rsidRPr="00A811C9">
                        <w:t>Výkon veřejnosprávní kontroly podle zvláštních předpisů</w:t>
                      </w:r>
                      <w:r>
                        <w:t>.</w:t>
                      </w:r>
                    </w:p>
                  </w:txbxContent>
                </v:textbox>
                <w10:wrap type="square" anchorx="margin"/>
              </v:shape>
            </w:pict>
          </mc:Fallback>
        </mc:AlternateContent>
      </w:r>
      <w:r w:rsidR="00B43F17" w:rsidRPr="007E07C4">
        <w:t xml:space="preserve">A.1.12 </w:t>
      </w:r>
      <w:r w:rsidR="00903C94" w:rsidRPr="007E07C4">
        <w:t>Správa městské části</w:t>
      </w:r>
      <w:bookmarkEnd w:id="63"/>
    </w:p>
    <w:p w14:paraId="5E89D010" w14:textId="3A3DDF5B" w:rsidR="00226010" w:rsidRPr="007E07C4" w:rsidRDefault="00226010" w:rsidP="00226010"/>
    <w:p w14:paraId="12F1B56E" w14:textId="72F4B34A" w:rsidR="00A811C9" w:rsidRPr="007E07C4" w:rsidRDefault="00A811C9" w:rsidP="007E07C4">
      <w:r w:rsidRPr="007E07C4">
        <w:rPr>
          <w:noProof/>
          <w:lang w:eastAsia="cs-CZ"/>
        </w:rPr>
        <mc:AlternateContent>
          <mc:Choice Requires="wps">
            <w:drawing>
              <wp:anchor distT="45720" distB="45720" distL="114300" distR="114300" simplePos="0" relativeHeight="251830272" behindDoc="0" locked="0" layoutInCell="1" allowOverlap="1" wp14:anchorId="495C8989" wp14:editId="24A8DC40">
                <wp:simplePos x="0" y="0"/>
                <wp:positionH relativeFrom="margin">
                  <wp:posOffset>-635</wp:posOffset>
                </wp:positionH>
                <wp:positionV relativeFrom="paragraph">
                  <wp:posOffset>75565</wp:posOffset>
                </wp:positionV>
                <wp:extent cx="5737860" cy="4861560"/>
                <wp:effectExtent l="0" t="0" r="15240" b="15240"/>
                <wp:wrapSquare wrapText="bothSides"/>
                <wp:docPr id="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4861560"/>
                        </a:xfrm>
                        <a:prstGeom prst="rect">
                          <a:avLst/>
                        </a:prstGeom>
                        <a:solidFill>
                          <a:srgbClr val="FFFFFF"/>
                        </a:solidFill>
                        <a:ln w="9525">
                          <a:solidFill>
                            <a:srgbClr val="C00000"/>
                          </a:solidFill>
                          <a:miter lim="800000"/>
                          <a:headEnd/>
                          <a:tailEnd/>
                        </a:ln>
                      </wps:spPr>
                      <wps:txbx>
                        <w:txbxContent>
                          <w:p w14:paraId="36202360" w14:textId="77777777" w:rsidR="00AE0430" w:rsidRDefault="00AE0430" w:rsidP="00A811C9">
                            <w:pPr>
                              <w:rPr>
                                <w:b/>
                                <w:bCs/>
                              </w:rPr>
                            </w:pPr>
                            <w:r w:rsidRPr="003D0417">
                              <w:rPr>
                                <w:b/>
                                <w:bCs/>
                              </w:rPr>
                              <w:t>Přehled kompetencí městské části</w:t>
                            </w:r>
                          </w:p>
                          <w:p w14:paraId="09F9D7EB" w14:textId="0C716F6A" w:rsidR="00AE0430" w:rsidRDefault="00AE0430" w:rsidP="00A811C9">
                            <w:pPr>
                              <w:rPr>
                                <w:i/>
                                <w:iCs/>
                              </w:rPr>
                            </w:pPr>
                            <w:r>
                              <w:rPr>
                                <w:i/>
                                <w:iCs/>
                              </w:rPr>
                              <w:t>Bezpečnost</w:t>
                            </w:r>
                          </w:p>
                          <w:p w14:paraId="1B2F1FE4" w14:textId="505E0430" w:rsidR="00AE0430" w:rsidRPr="00A33F68" w:rsidRDefault="00AE0430">
                            <w:pPr>
                              <w:pStyle w:val="Odstavecseseznamem"/>
                              <w:numPr>
                                <w:ilvl w:val="0"/>
                                <w:numId w:val="13"/>
                              </w:numPr>
                            </w:pPr>
                            <w:r w:rsidRPr="00A33F68">
                              <w:t>Zřizování jednotky sboru dobrovolných hasičů městské části a zajištění jejího vybavení a akceschopnosti</w:t>
                            </w:r>
                            <w:r>
                              <w:t>.</w:t>
                            </w:r>
                          </w:p>
                          <w:p w14:paraId="79E720DA" w14:textId="41D37E87" w:rsidR="00AE0430" w:rsidRPr="00A33F68" w:rsidRDefault="00AE0430">
                            <w:pPr>
                              <w:pStyle w:val="Odstavecseseznamem"/>
                              <w:numPr>
                                <w:ilvl w:val="0"/>
                                <w:numId w:val="13"/>
                              </w:numPr>
                            </w:pPr>
                            <w:r w:rsidRPr="00A33F68">
                              <w:t>Péče o členy jednotky sboru dobrovolných hasičů městské části (náhrada výdělku, zdravotní prohlídky, odborná příprava)</w:t>
                            </w:r>
                            <w:r>
                              <w:t>.</w:t>
                            </w:r>
                          </w:p>
                          <w:p w14:paraId="32E43FC9" w14:textId="69A9D9C1" w:rsidR="00AE0430" w:rsidRPr="00A33F68" w:rsidRDefault="00AE0430">
                            <w:pPr>
                              <w:pStyle w:val="Odstavecseseznamem"/>
                              <w:numPr>
                                <w:ilvl w:val="0"/>
                                <w:numId w:val="13"/>
                              </w:numPr>
                            </w:pPr>
                            <w:r w:rsidRPr="00A33F68">
                              <w:t>Výstavba a údržba objektů požární ochrany a požárně-bezpečnostních zařízení, zdrojů vody pro hašení požárů</w:t>
                            </w:r>
                            <w:r>
                              <w:t>.</w:t>
                            </w:r>
                          </w:p>
                          <w:p w14:paraId="796FCDC5" w14:textId="75480DF5" w:rsidR="00AE0430" w:rsidRPr="00A33F68" w:rsidRDefault="00AE0430">
                            <w:pPr>
                              <w:pStyle w:val="Odstavecseseznamem"/>
                              <w:numPr>
                                <w:ilvl w:val="0"/>
                                <w:numId w:val="13"/>
                              </w:numPr>
                            </w:pPr>
                            <w:r w:rsidRPr="00A33F68">
                              <w:t>Zpracování stanovené dokumentace požární ochrany</w:t>
                            </w:r>
                            <w:r>
                              <w:t>.</w:t>
                            </w:r>
                          </w:p>
                          <w:p w14:paraId="5135F0E8" w14:textId="3413C3B7" w:rsidR="00AE0430" w:rsidRPr="00A33F68" w:rsidRDefault="00AE0430">
                            <w:pPr>
                              <w:pStyle w:val="Odstavecseseznamem"/>
                              <w:numPr>
                                <w:ilvl w:val="0"/>
                                <w:numId w:val="13"/>
                              </w:numPr>
                            </w:pPr>
                            <w:r w:rsidRPr="00A33F68">
                              <w:t>Spolupráce s jinými MČ k zabezpečení požární ochrany</w:t>
                            </w:r>
                            <w:r>
                              <w:t>.</w:t>
                            </w:r>
                          </w:p>
                          <w:p w14:paraId="1D67D551" w14:textId="684C5EF8" w:rsidR="00AE0430" w:rsidRPr="00A33F68" w:rsidRDefault="00AE0430">
                            <w:pPr>
                              <w:pStyle w:val="Odstavecseseznamem"/>
                              <w:numPr>
                                <w:ilvl w:val="0"/>
                                <w:numId w:val="13"/>
                              </w:numPr>
                            </w:pPr>
                            <w:r w:rsidRPr="00A33F68">
                              <w:t>Organizace preventivně-výchovné činnosti</w:t>
                            </w:r>
                            <w:r>
                              <w:t>.</w:t>
                            </w:r>
                          </w:p>
                          <w:p w14:paraId="336F4085" w14:textId="54E450BF" w:rsidR="00AE0430" w:rsidRPr="00A33F68" w:rsidRDefault="00AE0430">
                            <w:pPr>
                              <w:pStyle w:val="Odstavecseseznamem"/>
                              <w:numPr>
                                <w:ilvl w:val="0"/>
                                <w:numId w:val="13"/>
                              </w:numPr>
                            </w:pPr>
                            <w:r w:rsidRPr="00A33F68">
                              <w:t>Zřizování ohlašovny požárů a dalších míst, odkud lze hlásit požár</w:t>
                            </w:r>
                            <w:r>
                              <w:t>.</w:t>
                            </w:r>
                          </w:p>
                          <w:p w14:paraId="4E0AFBB8" w14:textId="55FA8481" w:rsidR="00AE0430" w:rsidRPr="00A33F68" w:rsidRDefault="00AE0430">
                            <w:pPr>
                              <w:pStyle w:val="Odstavecseseznamem"/>
                              <w:numPr>
                                <w:ilvl w:val="0"/>
                                <w:numId w:val="13"/>
                              </w:numPr>
                            </w:pPr>
                            <w:r w:rsidRPr="00A33F68">
                              <w:t>Zpracování podkladů pro vydání obecně závazných vyhlášek města Brna na úseku požární ochrany</w:t>
                            </w:r>
                            <w:r>
                              <w:t>.</w:t>
                            </w:r>
                          </w:p>
                          <w:p w14:paraId="16678DAD" w14:textId="59D0452D" w:rsidR="00AE0430" w:rsidRPr="00A33F68" w:rsidRDefault="00AE0430">
                            <w:pPr>
                              <w:pStyle w:val="Odstavecseseznamem"/>
                              <w:numPr>
                                <w:ilvl w:val="0"/>
                                <w:numId w:val="13"/>
                              </w:numPr>
                            </w:pPr>
                            <w:r w:rsidRPr="00A33F68">
                              <w:t>Zajištění připravenosti na mimořádné události a podílení se na provádění záchranných a likvidačních prací a na ochraně obyv</w:t>
                            </w:r>
                            <w:r>
                              <w:t>atel.</w:t>
                            </w:r>
                          </w:p>
                          <w:p w14:paraId="1DB2D26F" w14:textId="20B174A4" w:rsidR="00AE0430" w:rsidRPr="00A33F68" w:rsidRDefault="00AE0430">
                            <w:pPr>
                              <w:pStyle w:val="Odstavecseseznamem"/>
                              <w:numPr>
                                <w:ilvl w:val="0"/>
                                <w:numId w:val="13"/>
                              </w:numPr>
                            </w:pPr>
                            <w:r w:rsidRPr="00A33F68">
                              <w:t>Oprávnění zřizovat zařízení civilní ochrany</w:t>
                            </w:r>
                            <w:r>
                              <w:t>.</w:t>
                            </w:r>
                          </w:p>
                          <w:p w14:paraId="703FA2B8" w14:textId="25FAC703" w:rsidR="00AE0430" w:rsidRPr="00A33F68" w:rsidRDefault="00AE0430">
                            <w:pPr>
                              <w:pStyle w:val="Odstavecseseznamem"/>
                              <w:numPr>
                                <w:ilvl w:val="0"/>
                                <w:numId w:val="13"/>
                              </w:numPr>
                            </w:pPr>
                            <w:r w:rsidRPr="00A33F68">
                              <w:t>Zajištění provozu úložišť materiálu civilní ochrany</w:t>
                            </w:r>
                            <w:r>
                              <w:t>.</w:t>
                            </w:r>
                          </w:p>
                          <w:p w14:paraId="5452681A" w14:textId="52D4740B" w:rsidR="00AE0430" w:rsidRPr="00A33F68" w:rsidRDefault="00AE0430">
                            <w:pPr>
                              <w:pStyle w:val="Odstavecseseznamem"/>
                              <w:numPr>
                                <w:ilvl w:val="0"/>
                                <w:numId w:val="13"/>
                              </w:numPr>
                            </w:pPr>
                            <w:r w:rsidRPr="00A33F68">
                              <w:t>Podílení se orgánů MČ na připravenosti správního obvodu MČ na řešení krizových situací dle požadavků starosty MČ</w:t>
                            </w:r>
                            <w:r>
                              <w:t>.</w:t>
                            </w:r>
                          </w:p>
                          <w:p w14:paraId="76CBE888" w14:textId="3B74BA3D" w:rsidR="00AE0430" w:rsidRPr="00A33F68" w:rsidRDefault="00AE0430">
                            <w:pPr>
                              <w:pStyle w:val="Odstavecseseznamem"/>
                              <w:numPr>
                                <w:ilvl w:val="0"/>
                                <w:numId w:val="13"/>
                              </w:numPr>
                            </w:pPr>
                            <w:r w:rsidRPr="00A33F68">
                              <w:t>Spolupráce s Městskou policií Brno při řešení bezpečnostní situace MČ</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C8989" id="_x0000_s1044" type="#_x0000_t202" style="position:absolute;left:0;text-align:left;margin-left:-.05pt;margin-top:5.95pt;width:451.8pt;height:382.8pt;z-index:251830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" strokecolor="#c00000">
                <v:textbox>
                  <w:txbxContent>
                    <w:p w14:paraId="36202360" w14:textId="77777777" w:rsidR="00AE0430" w:rsidRDefault="00AE0430" w:rsidP="00A811C9">
                      <w:pPr>
                        <w:rPr>
                          <w:b/>
                          <w:bCs/>
                        </w:rPr>
                      </w:pPr>
                      <w:r w:rsidRPr="003D0417">
                        <w:rPr>
                          <w:b/>
                          <w:bCs/>
                        </w:rPr>
                        <w:t>Přehled kompetencí městské části</w:t>
                      </w:r>
                    </w:p>
                    <w:p w14:paraId="09F9D7EB" w14:textId="0C716F6A" w:rsidR="00AE0430" w:rsidRDefault="00AE0430" w:rsidP="00A811C9">
                      <w:pPr>
                        <w:rPr>
                          <w:i/>
                          <w:iCs/>
                        </w:rPr>
                      </w:pPr>
                      <w:r>
                        <w:rPr>
                          <w:i/>
                          <w:iCs/>
                        </w:rPr>
                        <w:t>Bezpečnost</w:t>
                      </w:r>
                    </w:p>
                    <w:p w14:paraId="1B2F1FE4" w14:textId="505E0430" w:rsidR="00AE0430" w:rsidRPr="00A33F68" w:rsidRDefault="00AE0430">
                      <w:pPr>
                        <w:pStyle w:val="Odstavecseseznamem"/>
                        <w:numPr>
                          <w:ilvl w:val="0"/>
                          <w:numId w:val="13"/>
                        </w:numPr>
                      </w:pPr>
                      <w:r w:rsidRPr="00A33F68">
                        <w:t>Zřizování jednotky sboru dobrovolných hasičů městské části a zajištění jejího vybavení a akceschopnosti</w:t>
                      </w:r>
                      <w:r>
                        <w:t>.</w:t>
                      </w:r>
                    </w:p>
                    <w:p w14:paraId="79E720DA" w14:textId="41D37E87" w:rsidR="00AE0430" w:rsidRPr="00A33F68" w:rsidRDefault="00AE0430">
                      <w:pPr>
                        <w:pStyle w:val="Odstavecseseznamem"/>
                        <w:numPr>
                          <w:ilvl w:val="0"/>
                          <w:numId w:val="13"/>
                        </w:numPr>
                      </w:pPr>
                      <w:r w:rsidRPr="00A33F68">
                        <w:t>Péče o členy jednotky sboru dobrovolných hasičů městské části (náhrada výdělku, zdravotní prohlídky, odborná příprava)</w:t>
                      </w:r>
                      <w:r>
                        <w:t>.</w:t>
                      </w:r>
                    </w:p>
                    <w:p w14:paraId="32E43FC9" w14:textId="69A9D9C1" w:rsidR="00AE0430" w:rsidRPr="00A33F68" w:rsidRDefault="00AE0430">
                      <w:pPr>
                        <w:pStyle w:val="Odstavecseseznamem"/>
                        <w:numPr>
                          <w:ilvl w:val="0"/>
                          <w:numId w:val="13"/>
                        </w:numPr>
                      </w:pPr>
                      <w:r w:rsidRPr="00A33F68">
                        <w:t>Výstavba a údržba objektů požární ochrany a požárně-bezpečnostních zařízení, zdrojů vody pro hašení požárů</w:t>
                      </w:r>
                      <w:r>
                        <w:t>.</w:t>
                      </w:r>
                    </w:p>
                    <w:p w14:paraId="796FCDC5" w14:textId="75480DF5" w:rsidR="00AE0430" w:rsidRPr="00A33F68" w:rsidRDefault="00AE0430">
                      <w:pPr>
                        <w:pStyle w:val="Odstavecseseznamem"/>
                        <w:numPr>
                          <w:ilvl w:val="0"/>
                          <w:numId w:val="13"/>
                        </w:numPr>
                      </w:pPr>
                      <w:r w:rsidRPr="00A33F68">
                        <w:t>Zpracování stanovené dokumentace požární ochrany</w:t>
                      </w:r>
                      <w:r>
                        <w:t>.</w:t>
                      </w:r>
                    </w:p>
                    <w:p w14:paraId="5135F0E8" w14:textId="3413C3B7" w:rsidR="00AE0430" w:rsidRPr="00A33F68" w:rsidRDefault="00AE0430">
                      <w:pPr>
                        <w:pStyle w:val="Odstavecseseznamem"/>
                        <w:numPr>
                          <w:ilvl w:val="0"/>
                          <w:numId w:val="13"/>
                        </w:numPr>
                      </w:pPr>
                      <w:r w:rsidRPr="00A33F68">
                        <w:t>Spolupráce s jinými MČ k zabezpečení požární ochrany</w:t>
                      </w:r>
                      <w:r>
                        <w:t>.</w:t>
                      </w:r>
                    </w:p>
                    <w:p w14:paraId="1D67D551" w14:textId="684C5EF8" w:rsidR="00AE0430" w:rsidRPr="00A33F68" w:rsidRDefault="00AE0430">
                      <w:pPr>
                        <w:pStyle w:val="Odstavecseseznamem"/>
                        <w:numPr>
                          <w:ilvl w:val="0"/>
                          <w:numId w:val="13"/>
                        </w:numPr>
                      </w:pPr>
                      <w:r w:rsidRPr="00A33F68">
                        <w:t>Organizace preventivně-výchovné činnosti</w:t>
                      </w:r>
                      <w:r>
                        <w:t>.</w:t>
                      </w:r>
                    </w:p>
                    <w:p w14:paraId="336F4085" w14:textId="54E450BF" w:rsidR="00AE0430" w:rsidRPr="00A33F68" w:rsidRDefault="00AE0430">
                      <w:pPr>
                        <w:pStyle w:val="Odstavecseseznamem"/>
                        <w:numPr>
                          <w:ilvl w:val="0"/>
                          <w:numId w:val="13"/>
                        </w:numPr>
                      </w:pPr>
                      <w:r w:rsidRPr="00A33F68">
                        <w:t>Zřizování ohlašovny požárů a dalších míst, odkud lze hlásit požár</w:t>
                      </w:r>
                      <w:r>
                        <w:t>.</w:t>
                      </w:r>
                    </w:p>
                    <w:p w14:paraId="4E0AFBB8" w14:textId="55FA8481" w:rsidR="00AE0430" w:rsidRPr="00A33F68" w:rsidRDefault="00AE0430">
                      <w:pPr>
                        <w:pStyle w:val="Odstavecseseznamem"/>
                        <w:numPr>
                          <w:ilvl w:val="0"/>
                          <w:numId w:val="13"/>
                        </w:numPr>
                      </w:pPr>
                      <w:r w:rsidRPr="00A33F68">
                        <w:t>Zpracování podkladů pro vydání obecně závazných vyhlášek města Brna na úseku požární ochrany</w:t>
                      </w:r>
                      <w:r>
                        <w:t>.</w:t>
                      </w:r>
                    </w:p>
                    <w:p w14:paraId="16678DAD" w14:textId="59D0452D" w:rsidR="00AE0430" w:rsidRPr="00A33F68" w:rsidRDefault="00AE0430">
                      <w:pPr>
                        <w:pStyle w:val="Odstavecseseznamem"/>
                        <w:numPr>
                          <w:ilvl w:val="0"/>
                          <w:numId w:val="13"/>
                        </w:numPr>
                      </w:pPr>
                      <w:r w:rsidRPr="00A33F68">
                        <w:t>Zajištění připravenosti na mimořádné události a podílení se na provádění záchranných a likvidačních prací a na ochraně obyv</w:t>
                      </w:r>
                      <w:r>
                        <w:t>atel.</w:t>
                      </w:r>
                    </w:p>
                    <w:p w14:paraId="1DB2D26F" w14:textId="20B174A4" w:rsidR="00AE0430" w:rsidRPr="00A33F68" w:rsidRDefault="00AE0430">
                      <w:pPr>
                        <w:pStyle w:val="Odstavecseseznamem"/>
                        <w:numPr>
                          <w:ilvl w:val="0"/>
                          <w:numId w:val="13"/>
                        </w:numPr>
                      </w:pPr>
                      <w:r w:rsidRPr="00A33F68">
                        <w:t>Oprávnění zřizovat zařízení civilní ochrany</w:t>
                      </w:r>
                      <w:r>
                        <w:t>.</w:t>
                      </w:r>
                    </w:p>
                    <w:p w14:paraId="703FA2B8" w14:textId="25FAC703" w:rsidR="00AE0430" w:rsidRPr="00A33F68" w:rsidRDefault="00AE0430">
                      <w:pPr>
                        <w:pStyle w:val="Odstavecseseznamem"/>
                        <w:numPr>
                          <w:ilvl w:val="0"/>
                          <w:numId w:val="13"/>
                        </w:numPr>
                      </w:pPr>
                      <w:r w:rsidRPr="00A33F68">
                        <w:t>Zajištění provozu úložišť materiálu civilní ochrany</w:t>
                      </w:r>
                      <w:r>
                        <w:t>.</w:t>
                      </w:r>
                    </w:p>
                    <w:p w14:paraId="5452681A" w14:textId="52D4740B" w:rsidR="00AE0430" w:rsidRPr="00A33F68" w:rsidRDefault="00AE0430">
                      <w:pPr>
                        <w:pStyle w:val="Odstavecseseznamem"/>
                        <w:numPr>
                          <w:ilvl w:val="0"/>
                          <w:numId w:val="13"/>
                        </w:numPr>
                      </w:pPr>
                      <w:r w:rsidRPr="00A33F68">
                        <w:t>Podílení se orgánů MČ na připravenosti správního obvodu MČ na řešení krizových situací dle požadavků starosty MČ</w:t>
                      </w:r>
                      <w:r>
                        <w:t>.</w:t>
                      </w:r>
                    </w:p>
                    <w:p w14:paraId="76CBE888" w14:textId="3B74BA3D" w:rsidR="00AE0430" w:rsidRPr="00A33F68" w:rsidRDefault="00AE0430">
                      <w:pPr>
                        <w:pStyle w:val="Odstavecseseznamem"/>
                        <w:numPr>
                          <w:ilvl w:val="0"/>
                          <w:numId w:val="13"/>
                        </w:numPr>
                      </w:pPr>
                      <w:r w:rsidRPr="00A33F68">
                        <w:t>Spolupráce s Městskou policií Brno při řešení bezpečnostní situace MČ</w:t>
                      </w:r>
                      <w:r>
                        <w:t>.</w:t>
                      </w:r>
                    </w:p>
                  </w:txbxContent>
                </v:textbox>
                <w10:wrap type="square" anchorx="margin"/>
              </v:shape>
            </w:pict>
          </mc:Fallback>
        </mc:AlternateContent>
      </w:r>
    </w:p>
    <w:p w14:paraId="667D0115" w14:textId="3319486A" w:rsidR="00903C94" w:rsidRPr="007E07C4" w:rsidRDefault="00903C94" w:rsidP="00B43F17">
      <w:pPr>
        <w:pStyle w:val="Nadpis4"/>
      </w:pPr>
      <w:bookmarkStart w:id="64" w:name="_Toc123803326"/>
      <w:r w:rsidRPr="007E07C4">
        <w:t>Řízení městské části</w:t>
      </w:r>
      <w:bookmarkEnd w:id="64"/>
    </w:p>
    <w:p w14:paraId="4D76EC0F" w14:textId="77777777" w:rsidR="00322468" w:rsidRPr="007E07C4" w:rsidRDefault="00A44012">
      <w:pPr>
        <w:pStyle w:val="Odstavecseseznamem"/>
        <w:numPr>
          <w:ilvl w:val="0"/>
          <w:numId w:val="73"/>
        </w:numPr>
      </w:pPr>
      <w:r w:rsidRPr="007E07C4">
        <w:t>Městská část Brno-</w:t>
      </w:r>
      <w:r w:rsidR="00960D79" w:rsidRPr="007E07C4">
        <w:t>Líšeň</w:t>
      </w:r>
      <w:r w:rsidRPr="007E07C4">
        <w:t xml:space="preserve"> je jednou z 29 částí statutárního města Brna. </w:t>
      </w:r>
    </w:p>
    <w:p w14:paraId="42E7D652" w14:textId="4550F294" w:rsidR="00A44012" w:rsidRPr="007E07C4" w:rsidRDefault="00A44012">
      <w:pPr>
        <w:pStyle w:val="Odstavecseseznamem"/>
        <w:numPr>
          <w:ilvl w:val="0"/>
          <w:numId w:val="73"/>
        </w:numPr>
      </w:pPr>
      <w:r w:rsidRPr="007E07C4">
        <w:t>Území městských částí (MČ), orgány MČ, svěřený majetek, kompetence MČ a další věci důležité pro vnitřní správu města jsou upraveny Statutem města Brna vydaným formou obecně závazné vyhlášky.</w:t>
      </w:r>
      <w:r w:rsidR="00960D79" w:rsidRPr="007E07C4">
        <w:t xml:space="preserve"> Jedná se dokument, který upravuje vztah mezi městem Brnem a městskými částmi.</w:t>
      </w:r>
    </w:p>
    <w:p w14:paraId="5315E479" w14:textId="6E5CAA2E" w:rsidR="00A44012" w:rsidRPr="007E07C4" w:rsidRDefault="00A44012">
      <w:pPr>
        <w:pStyle w:val="Odstavecseseznamem"/>
        <w:numPr>
          <w:ilvl w:val="0"/>
          <w:numId w:val="73"/>
        </w:numPr>
      </w:pPr>
      <w:r w:rsidRPr="007E07C4">
        <w:t xml:space="preserve">Úřad městské části vykonává </w:t>
      </w:r>
      <w:r w:rsidR="00322468" w:rsidRPr="007E07C4">
        <w:t>samosprávu a</w:t>
      </w:r>
      <w:r w:rsidR="00960D79" w:rsidRPr="007E07C4">
        <w:t xml:space="preserve"> </w:t>
      </w:r>
      <w:r w:rsidRPr="007E07C4">
        <w:t>státní správu</w:t>
      </w:r>
      <w:r w:rsidR="00322468" w:rsidRPr="007E07C4">
        <w:t>.</w:t>
      </w:r>
    </w:p>
    <w:p w14:paraId="4851F5B0" w14:textId="77777777" w:rsidR="00322468" w:rsidRPr="007E07C4" w:rsidRDefault="00A44012">
      <w:pPr>
        <w:pStyle w:val="Odstavecseseznamem"/>
        <w:numPr>
          <w:ilvl w:val="0"/>
          <w:numId w:val="73"/>
        </w:numPr>
      </w:pPr>
      <w:r w:rsidRPr="007E07C4">
        <w:t>Úřad městské části Brno-</w:t>
      </w:r>
      <w:r w:rsidR="007B072D" w:rsidRPr="007E07C4">
        <w:t>Líšeň</w:t>
      </w:r>
      <w:r w:rsidRPr="007E07C4">
        <w:t xml:space="preserve"> zřizuje</w:t>
      </w:r>
      <w:r w:rsidR="00280029" w:rsidRPr="007E07C4">
        <w:t xml:space="preserve"> 8</w:t>
      </w:r>
      <w:r w:rsidRPr="007E07C4">
        <w:t xml:space="preserve"> odborů</w:t>
      </w:r>
      <w:r w:rsidR="00280029" w:rsidRPr="007E07C4">
        <w:t xml:space="preserve"> a útvarů</w:t>
      </w:r>
      <w:r w:rsidRPr="007E07C4">
        <w:t>,</w:t>
      </w:r>
      <w:r w:rsidR="0001056F" w:rsidRPr="007E07C4">
        <w:t xml:space="preserve"> ve kterých pracuje celkem 55 pracovníků.</w:t>
      </w:r>
      <w:r w:rsidRPr="007E07C4">
        <w:t xml:space="preserve"> </w:t>
      </w:r>
      <w:r w:rsidR="0001056F" w:rsidRPr="007E07C4">
        <w:t>S</w:t>
      </w:r>
      <w:r w:rsidRPr="007E07C4">
        <w:t>ídlí v</w:t>
      </w:r>
      <w:r w:rsidR="0001056F" w:rsidRPr="007E07C4">
        <w:t> </w:t>
      </w:r>
      <w:r w:rsidRPr="007E07C4">
        <w:t>budov</w:t>
      </w:r>
      <w:r w:rsidR="00280029" w:rsidRPr="007E07C4">
        <w:t>ě</w:t>
      </w:r>
      <w:r w:rsidR="0001056F" w:rsidRPr="007E07C4">
        <w:t xml:space="preserve"> Úřadu městské části Brno-Líšeň na adrese</w:t>
      </w:r>
      <w:r w:rsidRPr="007E07C4">
        <w:t xml:space="preserve"> </w:t>
      </w:r>
      <w:r w:rsidR="00280029" w:rsidRPr="007E07C4">
        <w:t>Jírova 2</w:t>
      </w:r>
      <w:r w:rsidR="0001056F" w:rsidRPr="007E07C4">
        <w:t>. Na stejné adrese se nachází i elektronická ú</w:t>
      </w:r>
      <w:r w:rsidRPr="007E07C4">
        <w:t>řední deska</w:t>
      </w:r>
      <w:r w:rsidR="0001056F" w:rsidRPr="007E07C4">
        <w:t>.</w:t>
      </w:r>
      <w:r w:rsidR="00853757" w:rsidRPr="007E07C4">
        <w:t xml:space="preserve"> </w:t>
      </w:r>
    </w:p>
    <w:p w14:paraId="50EA7829" w14:textId="52047335" w:rsidR="001F4001" w:rsidRPr="007E07C4" w:rsidRDefault="001F4001">
      <w:pPr>
        <w:pStyle w:val="Odstavecseseznamem"/>
        <w:numPr>
          <w:ilvl w:val="0"/>
          <w:numId w:val="73"/>
        </w:numPr>
      </w:pPr>
      <w:r w:rsidRPr="007E07C4">
        <w:t>Mezi</w:t>
      </w:r>
      <w:r w:rsidR="00322468" w:rsidRPr="007E07C4">
        <w:t xml:space="preserve"> hlavní</w:t>
      </w:r>
      <w:r w:rsidRPr="007E07C4">
        <w:t xml:space="preserve"> představitele úřadu patří starosta, dva uvolnění místostarostové a tajemnice úřadu.</w:t>
      </w:r>
    </w:p>
    <w:p w14:paraId="14294922" w14:textId="0EF41DB0" w:rsidR="00A44012" w:rsidRPr="007E07C4" w:rsidRDefault="00A44012" w:rsidP="00E53DAC">
      <w:pPr>
        <w:pStyle w:val="Tabnad"/>
      </w:pPr>
      <w:r w:rsidRPr="007E07C4">
        <w:t>Tab.</w:t>
      </w:r>
      <w:r w:rsidR="003E2E84" w:rsidRPr="007E07C4">
        <w:t xml:space="preserve"> 2</w:t>
      </w:r>
      <w:r w:rsidR="00D74A4B" w:rsidRPr="007E07C4">
        <w:t>3</w:t>
      </w:r>
      <w:r w:rsidRPr="007E07C4">
        <w:t>: Organizační struktura a prostorové rozložení Úřadu MČ Brno-</w:t>
      </w:r>
      <w:r w:rsidR="0001056F" w:rsidRPr="007E07C4">
        <w:t>Líšeň</w:t>
      </w:r>
    </w:p>
    <w:tbl>
      <w:tblPr>
        <w:tblStyle w:val="Svtlmkazvraznn2"/>
        <w:tblW w:w="5000" w:type="pct"/>
        <w:tblLook w:val="04A0" w:firstRow="1" w:lastRow="0" w:firstColumn="1" w:lastColumn="0" w:noHBand="0" w:noVBand="1"/>
      </w:tblPr>
      <w:tblGrid>
        <w:gridCol w:w="2465"/>
        <w:gridCol w:w="4635"/>
        <w:gridCol w:w="1952"/>
      </w:tblGrid>
      <w:tr w:rsidR="007B072D" w:rsidRPr="007E07C4" w14:paraId="293009B1" w14:textId="77777777" w:rsidTr="00A76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tcPr>
          <w:p w14:paraId="0EE75374" w14:textId="77777777" w:rsidR="007B072D" w:rsidRPr="007E07C4" w:rsidRDefault="007B072D" w:rsidP="00E53DAC">
            <w:pPr>
              <w:pStyle w:val="Texttabulka"/>
              <w:keepNext/>
              <w:ind w:left="-57" w:right="-57"/>
              <w:rPr>
                <w:rFonts w:cstheme="minorHAnsi"/>
                <w:sz w:val="20"/>
                <w:szCs w:val="20"/>
                <w:lang w:val="cs-CZ"/>
              </w:rPr>
            </w:pPr>
            <w:r w:rsidRPr="007E07C4">
              <w:rPr>
                <w:rFonts w:cstheme="minorHAnsi"/>
                <w:sz w:val="20"/>
                <w:szCs w:val="20"/>
                <w:lang w:val="cs-CZ"/>
              </w:rPr>
              <w:t>Odbor</w:t>
            </w:r>
          </w:p>
        </w:tc>
        <w:tc>
          <w:tcPr>
            <w:tcW w:w="2560" w:type="pct"/>
          </w:tcPr>
          <w:p w14:paraId="5B794229" w14:textId="3C01E032" w:rsidR="007B072D" w:rsidRPr="007E07C4" w:rsidRDefault="007B072D" w:rsidP="00E53DAC">
            <w:pPr>
              <w:pStyle w:val="Texttabulka"/>
              <w:keepNext/>
              <w:ind w:left="-57" w:right="-57"/>
              <w:cnfStyle w:val="100000000000" w:firstRow="1" w:lastRow="0" w:firstColumn="0" w:lastColumn="0" w:oddVBand="0" w:evenVBand="0" w:oddHBand="0" w:evenHBand="0" w:firstRowFirstColumn="0" w:firstRowLastColumn="0" w:lastRowFirstColumn="0" w:lastRowLastColumn="0"/>
              <w:rPr>
                <w:rFonts w:cstheme="minorHAnsi"/>
                <w:sz w:val="20"/>
                <w:szCs w:val="20"/>
                <w:lang w:val="cs-CZ"/>
              </w:rPr>
            </w:pPr>
            <w:r w:rsidRPr="007E07C4">
              <w:rPr>
                <w:rFonts w:cstheme="minorHAnsi"/>
                <w:sz w:val="20"/>
                <w:szCs w:val="20"/>
                <w:lang w:val="cs-CZ"/>
              </w:rPr>
              <w:t>Popis činností</w:t>
            </w:r>
          </w:p>
        </w:tc>
        <w:tc>
          <w:tcPr>
            <w:tcW w:w="1078" w:type="pct"/>
          </w:tcPr>
          <w:p w14:paraId="5A0266D6" w14:textId="77777777" w:rsidR="007B072D" w:rsidRPr="007E07C4" w:rsidRDefault="007B072D" w:rsidP="00E53DAC">
            <w:pPr>
              <w:pStyle w:val="Texttabulka"/>
              <w:keepNext/>
              <w:ind w:left="-57" w:right="-57"/>
              <w:cnfStyle w:val="100000000000" w:firstRow="1" w:lastRow="0" w:firstColumn="0" w:lastColumn="0" w:oddVBand="0" w:evenVBand="0" w:oddHBand="0" w:evenHBand="0" w:firstRowFirstColumn="0" w:firstRowLastColumn="0" w:lastRowFirstColumn="0" w:lastRowLastColumn="0"/>
              <w:rPr>
                <w:rFonts w:cstheme="minorHAnsi"/>
                <w:spacing w:val="-2"/>
                <w:sz w:val="20"/>
                <w:szCs w:val="20"/>
                <w:lang w:val="cs-CZ"/>
              </w:rPr>
            </w:pPr>
            <w:r w:rsidRPr="007E07C4">
              <w:rPr>
                <w:rFonts w:cstheme="minorHAnsi"/>
                <w:spacing w:val="-2"/>
                <w:sz w:val="20"/>
                <w:szCs w:val="20"/>
                <w:lang w:val="cs-CZ"/>
              </w:rPr>
              <w:t>Počet zaměstnanců</w:t>
            </w:r>
          </w:p>
        </w:tc>
      </w:tr>
      <w:tr w:rsidR="007B072D" w:rsidRPr="007E07C4" w14:paraId="7121D900" w14:textId="77777777" w:rsidTr="00A76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32F09EFF" w14:textId="2F1D4DFF" w:rsidR="007B072D" w:rsidRPr="007E07C4" w:rsidRDefault="007B072D" w:rsidP="00E53DAC">
            <w:pPr>
              <w:pStyle w:val="Texttabulka"/>
              <w:keepNext/>
              <w:ind w:left="-57" w:right="-57"/>
              <w:rPr>
                <w:rFonts w:cstheme="minorHAnsi"/>
                <w:sz w:val="20"/>
                <w:szCs w:val="20"/>
                <w:lang w:val="cs-CZ"/>
              </w:rPr>
            </w:pPr>
            <w:r w:rsidRPr="007E07C4">
              <w:rPr>
                <w:rFonts w:cstheme="minorHAnsi"/>
                <w:sz w:val="20"/>
                <w:szCs w:val="20"/>
                <w:lang w:val="cs-CZ"/>
              </w:rPr>
              <w:t>Útvar tajemníka</w:t>
            </w:r>
          </w:p>
        </w:tc>
        <w:tc>
          <w:tcPr>
            <w:tcW w:w="2560" w:type="pct"/>
          </w:tcPr>
          <w:p w14:paraId="702177C5" w14:textId="77777777" w:rsidR="007B072D"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Tajemnice ÚMČ</w:t>
            </w:r>
          </w:p>
          <w:p w14:paraId="2FCB8CDE" w14:textId="77777777" w:rsidR="00CB1CDB"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Veřejná prostranství</w:t>
            </w:r>
          </w:p>
          <w:p w14:paraId="6E26B887" w14:textId="77777777" w:rsidR="00CB1CDB"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Zemědělství, pozemky</w:t>
            </w:r>
          </w:p>
          <w:p w14:paraId="541F7C4D" w14:textId="77777777" w:rsidR="00CB1CDB"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Informace, sekretariát</w:t>
            </w:r>
          </w:p>
          <w:p w14:paraId="591BC3A6" w14:textId="77777777" w:rsidR="00CB1CDB"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Investiční technik</w:t>
            </w:r>
          </w:p>
          <w:p w14:paraId="6F7BAB06" w14:textId="77777777" w:rsidR="00CB1CDB"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Pozemní komunikace</w:t>
            </w:r>
          </w:p>
          <w:p w14:paraId="15FFDF1C" w14:textId="1C634DA3" w:rsidR="00CB1CDB" w:rsidRPr="007E07C4" w:rsidRDefault="00CB1CDB" w:rsidP="00E53DAC">
            <w:pPr>
              <w:pStyle w:val="Texttabulka"/>
              <w:keepNext/>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Životní prostředí</w:t>
            </w:r>
          </w:p>
        </w:tc>
        <w:tc>
          <w:tcPr>
            <w:tcW w:w="1078" w:type="pct"/>
            <w:vAlign w:val="center"/>
          </w:tcPr>
          <w:p w14:paraId="0037A0D6" w14:textId="6303B37D" w:rsidR="007B072D" w:rsidRPr="007E07C4" w:rsidRDefault="007B072D" w:rsidP="00E53DAC">
            <w:pPr>
              <w:pStyle w:val="Texttabulka"/>
              <w:keepNext/>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8</w:t>
            </w:r>
          </w:p>
        </w:tc>
      </w:tr>
      <w:tr w:rsidR="007B072D" w:rsidRPr="007E07C4" w14:paraId="658E274E" w14:textId="77777777" w:rsidTr="00A76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3A8EDC19" w14:textId="42834F2D" w:rsidR="007B072D" w:rsidRPr="007E07C4" w:rsidRDefault="00CB1CDB" w:rsidP="00A22E87">
            <w:pPr>
              <w:pStyle w:val="Texttabulka"/>
              <w:ind w:left="-57" w:right="-57"/>
              <w:rPr>
                <w:rFonts w:cstheme="minorHAnsi"/>
                <w:sz w:val="20"/>
                <w:szCs w:val="20"/>
                <w:lang w:val="cs-CZ"/>
              </w:rPr>
            </w:pPr>
            <w:r w:rsidRPr="007E07C4">
              <w:rPr>
                <w:rFonts w:cstheme="minorHAnsi"/>
                <w:sz w:val="20"/>
                <w:szCs w:val="20"/>
                <w:lang w:val="cs-CZ"/>
              </w:rPr>
              <w:t>Organizační odbor</w:t>
            </w:r>
          </w:p>
        </w:tc>
        <w:tc>
          <w:tcPr>
            <w:tcW w:w="2560" w:type="pct"/>
          </w:tcPr>
          <w:p w14:paraId="144DDCF8" w14:textId="77777777" w:rsidR="007B072D" w:rsidRPr="007E07C4" w:rsidRDefault="00CB1CDB"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Vnitřní věci</w:t>
            </w:r>
          </w:p>
          <w:p w14:paraId="3E967F0E" w14:textId="77777777" w:rsidR="00CB1CDB" w:rsidRPr="007E07C4" w:rsidRDefault="00CB1CDB"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Správa budovy, veřejných prostranství</w:t>
            </w:r>
          </w:p>
          <w:p w14:paraId="04205C97" w14:textId="50843CEA" w:rsidR="00CB1CDB" w:rsidRPr="007E07C4" w:rsidRDefault="00CB1CDB"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Technický, administrativní a organizační pracovník</w:t>
            </w:r>
          </w:p>
          <w:p w14:paraId="159E8021" w14:textId="382509D4" w:rsidR="00CB1CDB" w:rsidRPr="007E07C4" w:rsidRDefault="00CB1CDB" w:rsidP="00CB1CDB">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Spisovna</w:t>
            </w:r>
          </w:p>
        </w:tc>
        <w:tc>
          <w:tcPr>
            <w:tcW w:w="1078" w:type="pct"/>
            <w:vAlign w:val="center"/>
          </w:tcPr>
          <w:p w14:paraId="0DE6AD2C" w14:textId="77777777" w:rsidR="007B072D" w:rsidRPr="007E07C4" w:rsidRDefault="007B072D"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8</w:t>
            </w:r>
          </w:p>
        </w:tc>
      </w:tr>
      <w:tr w:rsidR="007B072D" w:rsidRPr="007E07C4" w14:paraId="3F73AA0E" w14:textId="77777777" w:rsidTr="00A76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1986CFA1" w14:textId="6758CC9B" w:rsidR="007B072D" w:rsidRPr="007E07C4" w:rsidRDefault="00CB1CDB" w:rsidP="00A22E87">
            <w:pPr>
              <w:pStyle w:val="Texttabulka"/>
              <w:ind w:left="-57" w:right="-57"/>
              <w:rPr>
                <w:rFonts w:cstheme="minorHAnsi"/>
                <w:sz w:val="20"/>
                <w:szCs w:val="20"/>
                <w:lang w:val="cs-CZ"/>
              </w:rPr>
            </w:pPr>
            <w:r w:rsidRPr="007E07C4">
              <w:rPr>
                <w:rFonts w:cstheme="minorHAnsi"/>
                <w:sz w:val="20"/>
                <w:szCs w:val="20"/>
                <w:lang w:val="cs-CZ"/>
              </w:rPr>
              <w:t>Odbor správy budov</w:t>
            </w:r>
          </w:p>
        </w:tc>
        <w:tc>
          <w:tcPr>
            <w:tcW w:w="2560" w:type="pct"/>
          </w:tcPr>
          <w:p w14:paraId="162788F3" w14:textId="77777777" w:rsidR="007B072D" w:rsidRPr="007E07C4" w:rsidRDefault="00CB1CDB"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Správa budov</w:t>
            </w:r>
          </w:p>
          <w:p w14:paraId="16E2A415" w14:textId="4B860694" w:rsidR="00CB1CDB" w:rsidRPr="007E07C4" w:rsidRDefault="00CB1CDB"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Předpis nájemného, vyúčtování služeb</w:t>
            </w:r>
          </w:p>
          <w:p w14:paraId="6A1B4BA1" w14:textId="61CCD5C6" w:rsidR="00CB1CDB" w:rsidRPr="007E07C4" w:rsidRDefault="00CB1CDB"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Domovnictví a úklid byt. Domů</w:t>
            </w:r>
          </w:p>
          <w:p w14:paraId="021C6E47" w14:textId="3923D195" w:rsidR="00CB1CDB" w:rsidRPr="007E07C4" w:rsidRDefault="00CB1CDB"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Účetní VHČ</w:t>
            </w:r>
          </w:p>
          <w:p w14:paraId="2D7D15CC" w14:textId="6B1F4444" w:rsidR="00CB1CDB" w:rsidRPr="007E07C4" w:rsidRDefault="00CB1CDB"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Technik bytů</w:t>
            </w:r>
          </w:p>
          <w:p w14:paraId="69FD21D3" w14:textId="4EA4FF3D" w:rsidR="00CB1CDB" w:rsidRPr="007E07C4" w:rsidRDefault="00CB1CDB"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Technik pro nebytové prostory</w:t>
            </w:r>
          </w:p>
          <w:p w14:paraId="3224BE05" w14:textId="45F0AD7E" w:rsidR="00CB1CDB" w:rsidRPr="007E07C4" w:rsidRDefault="001827A0"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P</w:t>
            </w:r>
            <w:r w:rsidR="00CB1CDB" w:rsidRPr="007E07C4">
              <w:rPr>
                <w:rFonts w:cstheme="minorHAnsi"/>
                <w:sz w:val="20"/>
                <w:szCs w:val="20"/>
                <w:lang w:val="cs-CZ"/>
              </w:rPr>
              <w:t>okladna, dluhová referentka</w:t>
            </w:r>
          </w:p>
          <w:p w14:paraId="0873390B" w14:textId="58FE529E" w:rsidR="00CB1CDB" w:rsidRPr="007E07C4" w:rsidRDefault="001827A0"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Ú</w:t>
            </w:r>
            <w:r w:rsidR="00CB1CDB" w:rsidRPr="007E07C4">
              <w:rPr>
                <w:rFonts w:cstheme="minorHAnsi"/>
                <w:sz w:val="20"/>
                <w:szCs w:val="20"/>
                <w:lang w:val="cs-CZ"/>
              </w:rPr>
              <w:t>držba pro objekt polikliniky</w:t>
            </w:r>
          </w:p>
          <w:p w14:paraId="0FAB850F" w14:textId="371E3A7C" w:rsidR="00CB1CDB" w:rsidRPr="007E07C4" w:rsidRDefault="001827A0"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V</w:t>
            </w:r>
            <w:r w:rsidR="00CB1CDB" w:rsidRPr="007E07C4">
              <w:rPr>
                <w:rFonts w:cstheme="minorHAnsi"/>
                <w:sz w:val="20"/>
                <w:szCs w:val="20"/>
                <w:lang w:val="cs-CZ"/>
              </w:rPr>
              <w:t>edoucí polikliniky</w:t>
            </w:r>
          </w:p>
        </w:tc>
        <w:tc>
          <w:tcPr>
            <w:tcW w:w="1078" w:type="pct"/>
            <w:vAlign w:val="center"/>
          </w:tcPr>
          <w:p w14:paraId="52B9DD82" w14:textId="7A73390D" w:rsidR="007B072D" w:rsidRPr="007E07C4" w:rsidRDefault="001827A0"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11</w:t>
            </w:r>
          </w:p>
        </w:tc>
      </w:tr>
      <w:tr w:rsidR="007B072D" w:rsidRPr="007E07C4" w14:paraId="6785373C" w14:textId="77777777" w:rsidTr="00A76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534FAF28" w14:textId="0AA47F93" w:rsidR="007B072D" w:rsidRPr="007E07C4" w:rsidRDefault="001827A0" w:rsidP="00A22E87">
            <w:pPr>
              <w:pStyle w:val="Texttabulka"/>
              <w:ind w:left="-57" w:right="-57"/>
              <w:rPr>
                <w:rFonts w:cstheme="minorHAnsi"/>
                <w:sz w:val="20"/>
                <w:szCs w:val="20"/>
                <w:lang w:val="cs-CZ"/>
              </w:rPr>
            </w:pPr>
            <w:r w:rsidRPr="007E07C4">
              <w:rPr>
                <w:rFonts w:cstheme="minorHAnsi"/>
                <w:sz w:val="20"/>
                <w:szCs w:val="20"/>
                <w:lang w:val="cs-CZ"/>
              </w:rPr>
              <w:t>Sociální odbor</w:t>
            </w:r>
          </w:p>
        </w:tc>
        <w:tc>
          <w:tcPr>
            <w:tcW w:w="2560" w:type="pct"/>
          </w:tcPr>
          <w:p w14:paraId="5BDC26BF" w14:textId="19D96267" w:rsidR="007B072D" w:rsidRPr="007E07C4" w:rsidRDefault="001827A0"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Sociálně právní ochrana dětí</w:t>
            </w:r>
          </w:p>
          <w:p w14:paraId="77EEB8E7" w14:textId="0CAE7E80" w:rsidR="001827A0" w:rsidRPr="007E07C4" w:rsidRDefault="001827A0"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Sociální pracovnice</w:t>
            </w:r>
          </w:p>
          <w:p w14:paraId="0AA1BA61" w14:textId="7A1FFFE7" w:rsidR="001827A0" w:rsidRPr="007E07C4" w:rsidRDefault="001827A0"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Kurátorka pro mládež</w:t>
            </w:r>
          </w:p>
        </w:tc>
        <w:tc>
          <w:tcPr>
            <w:tcW w:w="1078" w:type="pct"/>
            <w:vAlign w:val="center"/>
          </w:tcPr>
          <w:p w14:paraId="665860C4" w14:textId="38A94CA9" w:rsidR="007B072D" w:rsidRPr="007E07C4" w:rsidRDefault="001827A0"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w:t>
            </w:r>
          </w:p>
        </w:tc>
      </w:tr>
      <w:tr w:rsidR="007B072D" w:rsidRPr="007E07C4" w14:paraId="5CC2D851" w14:textId="77777777" w:rsidTr="00A76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7CA4F88C" w14:textId="7BEC5A89" w:rsidR="007B072D" w:rsidRPr="007E07C4" w:rsidRDefault="00280029" w:rsidP="00A22E87">
            <w:pPr>
              <w:pStyle w:val="Texttabulka"/>
              <w:ind w:left="-57" w:right="-57"/>
              <w:rPr>
                <w:rFonts w:cstheme="minorHAnsi"/>
                <w:sz w:val="20"/>
                <w:szCs w:val="20"/>
                <w:lang w:val="cs-CZ"/>
              </w:rPr>
            </w:pPr>
            <w:r w:rsidRPr="007E07C4">
              <w:rPr>
                <w:rFonts w:cstheme="minorHAnsi"/>
                <w:sz w:val="20"/>
                <w:szCs w:val="20"/>
                <w:lang w:val="cs-CZ"/>
              </w:rPr>
              <w:t>Odbor rozpočtu a financí</w:t>
            </w:r>
          </w:p>
        </w:tc>
        <w:tc>
          <w:tcPr>
            <w:tcW w:w="2560" w:type="pct"/>
          </w:tcPr>
          <w:p w14:paraId="5242B036" w14:textId="77777777" w:rsidR="007B072D"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Pokladna</w:t>
            </w:r>
          </w:p>
          <w:p w14:paraId="6654CB7F" w14:textId="77777777" w:rsidR="00280029"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Správce rozpočtu</w:t>
            </w:r>
          </w:p>
          <w:p w14:paraId="6793B626" w14:textId="77777777" w:rsidR="00280029"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Platová účetní, personalistka</w:t>
            </w:r>
          </w:p>
          <w:p w14:paraId="5EB6A675" w14:textId="77777777" w:rsidR="00280029"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Hlavní účetní</w:t>
            </w:r>
          </w:p>
          <w:p w14:paraId="6D987249" w14:textId="77777777" w:rsidR="00280029"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Ekonomické záležitosti</w:t>
            </w:r>
          </w:p>
          <w:p w14:paraId="308A9288" w14:textId="17B14D16" w:rsidR="00280029"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Poplatky za psy</w:t>
            </w:r>
          </w:p>
        </w:tc>
        <w:tc>
          <w:tcPr>
            <w:tcW w:w="1078" w:type="pct"/>
            <w:vAlign w:val="center"/>
          </w:tcPr>
          <w:p w14:paraId="748CE890" w14:textId="1BF26058" w:rsidR="007B072D" w:rsidRPr="007E07C4" w:rsidRDefault="00280029"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7</w:t>
            </w:r>
          </w:p>
        </w:tc>
      </w:tr>
      <w:tr w:rsidR="007B072D" w:rsidRPr="007E07C4" w14:paraId="2DE827B5" w14:textId="77777777" w:rsidTr="00A76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39F18CF1" w14:textId="70B1BE83" w:rsidR="007B072D" w:rsidRPr="007E07C4" w:rsidRDefault="00280029" w:rsidP="00A22E87">
            <w:pPr>
              <w:pStyle w:val="Texttabulka"/>
              <w:ind w:left="-57" w:right="-57"/>
              <w:rPr>
                <w:rFonts w:cstheme="minorHAnsi"/>
                <w:sz w:val="20"/>
                <w:szCs w:val="20"/>
                <w:lang w:val="cs-CZ"/>
              </w:rPr>
            </w:pPr>
            <w:r w:rsidRPr="007E07C4">
              <w:rPr>
                <w:rFonts w:cstheme="minorHAnsi"/>
                <w:sz w:val="20"/>
                <w:szCs w:val="20"/>
                <w:lang w:val="cs-CZ"/>
              </w:rPr>
              <w:t>Majetkoprávní odbor</w:t>
            </w:r>
          </w:p>
        </w:tc>
        <w:tc>
          <w:tcPr>
            <w:tcW w:w="2560" w:type="pct"/>
          </w:tcPr>
          <w:p w14:paraId="565AABE9" w14:textId="77777777" w:rsidR="007B072D" w:rsidRPr="007E07C4" w:rsidRDefault="00280029"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Matrika, školství</w:t>
            </w:r>
          </w:p>
          <w:p w14:paraId="51DE12A3" w14:textId="77777777" w:rsidR="00280029" w:rsidRPr="007E07C4" w:rsidRDefault="00280029"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Veřejné zakázky, přestupková komise</w:t>
            </w:r>
          </w:p>
          <w:p w14:paraId="68F1A8BE" w14:textId="77777777" w:rsidR="00280029" w:rsidRPr="007E07C4" w:rsidRDefault="00280029"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Bytový referent</w:t>
            </w:r>
          </w:p>
          <w:p w14:paraId="2851817A" w14:textId="77777777" w:rsidR="00280029" w:rsidRPr="007E07C4" w:rsidRDefault="00280029"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Přestupková komise</w:t>
            </w:r>
          </w:p>
          <w:p w14:paraId="08A388B8" w14:textId="4C61A642" w:rsidR="00280029" w:rsidRPr="007E07C4" w:rsidRDefault="00280029" w:rsidP="00280029">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Nájemní smlouvy bytů</w:t>
            </w:r>
          </w:p>
        </w:tc>
        <w:tc>
          <w:tcPr>
            <w:tcW w:w="1078" w:type="pct"/>
            <w:vAlign w:val="center"/>
          </w:tcPr>
          <w:p w14:paraId="6DAD56CF" w14:textId="100FE21A" w:rsidR="007B072D" w:rsidRPr="007E07C4" w:rsidRDefault="00280029"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7</w:t>
            </w:r>
          </w:p>
        </w:tc>
      </w:tr>
      <w:tr w:rsidR="007B072D" w:rsidRPr="007E07C4" w14:paraId="18458E78" w14:textId="77777777" w:rsidTr="00A76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3E481BE7" w14:textId="61097BAB" w:rsidR="007B072D" w:rsidRPr="007E07C4" w:rsidRDefault="00280029" w:rsidP="00A22E87">
            <w:pPr>
              <w:pStyle w:val="Texttabulka"/>
              <w:ind w:left="-57" w:right="-57"/>
              <w:rPr>
                <w:rFonts w:cstheme="minorHAnsi"/>
                <w:sz w:val="20"/>
                <w:szCs w:val="20"/>
                <w:lang w:val="cs-CZ"/>
              </w:rPr>
            </w:pPr>
            <w:r w:rsidRPr="007E07C4">
              <w:rPr>
                <w:rFonts w:cstheme="minorHAnsi"/>
                <w:sz w:val="20"/>
                <w:szCs w:val="20"/>
                <w:lang w:val="cs-CZ"/>
              </w:rPr>
              <w:t>Útvar interního auditu</w:t>
            </w:r>
          </w:p>
        </w:tc>
        <w:tc>
          <w:tcPr>
            <w:tcW w:w="2560" w:type="pct"/>
          </w:tcPr>
          <w:p w14:paraId="4CFD84E6" w14:textId="10B6E69C" w:rsidR="007B072D" w:rsidRPr="007E07C4" w:rsidRDefault="00280029" w:rsidP="00A22E87">
            <w:pPr>
              <w:pStyle w:val="Texttabulka"/>
              <w:ind w:left="-57" w:right="-57"/>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Interní audit</w:t>
            </w:r>
          </w:p>
        </w:tc>
        <w:tc>
          <w:tcPr>
            <w:tcW w:w="1078" w:type="pct"/>
            <w:vAlign w:val="center"/>
          </w:tcPr>
          <w:p w14:paraId="1E149FDC" w14:textId="160F60A4" w:rsidR="007B072D" w:rsidRPr="007E07C4" w:rsidRDefault="00280029" w:rsidP="00A22E87">
            <w:pPr>
              <w:pStyle w:val="Texttabulka"/>
              <w:cnfStyle w:val="000000100000" w:firstRow="0" w:lastRow="0" w:firstColumn="0" w:lastColumn="0" w:oddVBand="0" w:evenVBand="0" w:oddHBand="1" w:evenHBand="0" w:firstRowFirstColumn="0" w:firstRowLastColumn="0" w:lastRowFirstColumn="0" w:lastRowLastColumn="0"/>
              <w:rPr>
                <w:rFonts w:cstheme="minorHAnsi"/>
                <w:sz w:val="20"/>
                <w:szCs w:val="20"/>
                <w:lang w:val="cs-CZ"/>
              </w:rPr>
            </w:pPr>
            <w:r w:rsidRPr="007E07C4">
              <w:rPr>
                <w:rFonts w:cstheme="minorHAnsi"/>
                <w:sz w:val="20"/>
                <w:szCs w:val="20"/>
                <w:lang w:val="cs-CZ"/>
              </w:rPr>
              <w:t>1</w:t>
            </w:r>
          </w:p>
        </w:tc>
      </w:tr>
      <w:tr w:rsidR="007B072D" w:rsidRPr="007E07C4" w14:paraId="3DA1740B" w14:textId="77777777" w:rsidTr="00A76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pct"/>
            <w:vAlign w:val="center"/>
          </w:tcPr>
          <w:p w14:paraId="3F775960" w14:textId="6B97F978" w:rsidR="007B072D" w:rsidRPr="007E07C4" w:rsidRDefault="00280029" w:rsidP="00A22E87">
            <w:pPr>
              <w:pStyle w:val="Texttabulka"/>
              <w:ind w:left="-57" w:right="-57"/>
              <w:rPr>
                <w:rFonts w:cstheme="minorHAnsi"/>
                <w:sz w:val="20"/>
                <w:szCs w:val="20"/>
                <w:lang w:val="cs-CZ"/>
              </w:rPr>
            </w:pPr>
            <w:r w:rsidRPr="007E07C4">
              <w:rPr>
                <w:rFonts w:cstheme="minorHAnsi"/>
                <w:sz w:val="20"/>
                <w:szCs w:val="20"/>
                <w:lang w:val="cs-CZ"/>
              </w:rPr>
              <w:t>Stavební odbor</w:t>
            </w:r>
          </w:p>
        </w:tc>
        <w:tc>
          <w:tcPr>
            <w:tcW w:w="2560" w:type="pct"/>
          </w:tcPr>
          <w:p w14:paraId="37D9D2CA" w14:textId="77777777" w:rsidR="007B072D" w:rsidRPr="007E07C4" w:rsidRDefault="00280029"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Stavební technik</w:t>
            </w:r>
          </w:p>
          <w:p w14:paraId="05168BE8" w14:textId="34181ED3" w:rsidR="00280029" w:rsidRPr="007E07C4" w:rsidRDefault="00280029" w:rsidP="00A22E87">
            <w:pPr>
              <w:pStyle w:val="Texttabulka"/>
              <w:ind w:left="-57" w:right="-57"/>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Administrativa</w:t>
            </w:r>
          </w:p>
        </w:tc>
        <w:tc>
          <w:tcPr>
            <w:tcW w:w="1078" w:type="pct"/>
            <w:vAlign w:val="center"/>
          </w:tcPr>
          <w:p w14:paraId="4BE8D0DC" w14:textId="2766B740" w:rsidR="007B072D" w:rsidRPr="007E07C4" w:rsidRDefault="00280029" w:rsidP="00A22E87">
            <w:pPr>
              <w:pStyle w:val="Texttabulka"/>
              <w:cnfStyle w:val="000000010000" w:firstRow="0" w:lastRow="0" w:firstColumn="0" w:lastColumn="0" w:oddVBand="0" w:evenVBand="0" w:oddHBand="0" w:evenHBand="1" w:firstRowFirstColumn="0" w:firstRowLastColumn="0" w:lastRowFirstColumn="0" w:lastRowLastColumn="0"/>
              <w:rPr>
                <w:rFonts w:cstheme="minorHAnsi"/>
                <w:sz w:val="20"/>
                <w:szCs w:val="20"/>
                <w:lang w:val="cs-CZ"/>
              </w:rPr>
            </w:pPr>
            <w:r w:rsidRPr="007E07C4">
              <w:rPr>
                <w:rFonts w:cstheme="minorHAnsi"/>
                <w:sz w:val="20"/>
                <w:szCs w:val="20"/>
                <w:lang w:val="cs-CZ"/>
              </w:rPr>
              <w:t>6</w:t>
            </w:r>
          </w:p>
        </w:tc>
      </w:tr>
    </w:tbl>
    <w:p w14:paraId="6B7EF49E" w14:textId="21349203" w:rsidR="00A44012" w:rsidRPr="007E07C4" w:rsidRDefault="00A44012" w:rsidP="00660AEE">
      <w:pPr>
        <w:pStyle w:val="Pramen"/>
      </w:pPr>
      <w:r w:rsidRPr="007E07C4">
        <w:t>Pramen: www.brno-</w:t>
      </w:r>
      <w:r w:rsidR="0001056F" w:rsidRPr="007E07C4">
        <w:t>lisen</w:t>
      </w:r>
      <w:r w:rsidRPr="007E07C4">
        <w:t>.cz</w:t>
      </w:r>
    </w:p>
    <w:p w14:paraId="0D91CAA8" w14:textId="77777777" w:rsidR="00B43F17" w:rsidRPr="007E07C4" w:rsidRDefault="00B43F17" w:rsidP="00B43F17"/>
    <w:p w14:paraId="649F6A67" w14:textId="7CA988A7" w:rsidR="00903C94" w:rsidRPr="007E07C4" w:rsidRDefault="00903C94" w:rsidP="00B43F17">
      <w:pPr>
        <w:pStyle w:val="Nadpis4"/>
      </w:pPr>
      <w:bookmarkStart w:id="65" w:name="_Toc123803327"/>
      <w:r w:rsidRPr="007E07C4">
        <w:t>Hospodaření městské části</w:t>
      </w:r>
      <w:bookmarkEnd w:id="65"/>
    </w:p>
    <w:p w14:paraId="0B388823" w14:textId="5845DB34" w:rsidR="00EB67F8" w:rsidRPr="007E07C4" w:rsidRDefault="00A44012">
      <w:pPr>
        <w:pStyle w:val="Odstavecseseznamem"/>
        <w:numPr>
          <w:ilvl w:val="0"/>
          <w:numId w:val="74"/>
        </w:numPr>
      </w:pPr>
      <w:r w:rsidRPr="007E07C4">
        <w:t>Městská část Brno-</w:t>
      </w:r>
      <w:r w:rsidR="00521A91" w:rsidRPr="007E07C4">
        <w:t>Líšeň</w:t>
      </w:r>
      <w:r w:rsidRPr="007E07C4">
        <w:t xml:space="preserve"> hospodaří s majetkem svěřeným statutárním městem Brnem. Rozsah majetku je</w:t>
      </w:r>
      <w:r w:rsidR="00521A91" w:rsidRPr="007E07C4">
        <w:t xml:space="preserve"> </w:t>
      </w:r>
      <w:r w:rsidRPr="007E07C4">
        <w:t>vymezen statutem. Na prvním místě jde o pozemky a budovy škol a</w:t>
      </w:r>
      <w:r w:rsidR="00647165">
        <w:t> </w:t>
      </w:r>
      <w:r w:rsidRPr="007E07C4">
        <w:t>školských zařízení zřizovaných městskou částí</w:t>
      </w:r>
      <w:r w:rsidR="00521A91" w:rsidRPr="007E07C4">
        <w:t xml:space="preserve">. </w:t>
      </w:r>
    </w:p>
    <w:p w14:paraId="28D49E2A" w14:textId="5BD81207" w:rsidR="00A44012" w:rsidRPr="007E07C4" w:rsidRDefault="00A44012">
      <w:pPr>
        <w:pStyle w:val="Odstavecseseznamem"/>
        <w:numPr>
          <w:ilvl w:val="0"/>
          <w:numId w:val="74"/>
        </w:numPr>
      </w:pPr>
      <w:r w:rsidRPr="007E07C4">
        <w:t>Druhým rozsáhlým majetkovým souborem jsou domy a související pozemky</w:t>
      </w:r>
      <w:r w:rsidR="00521A91" w:rsidRPr="007E07C4">
        <w:t xml:space="preserve">. Do majetku městské </w:t>
      </w:r>
      <w:r w:rsidR="00853757" w:rsidRPr="007E07C4">
        <w:t>části</w:t>
      </w:r>
      <w:r w:rsidR="00521A91" w:rsidRPr="007E07C4">
        <w:t xml:space="preserve"> je dále svěřena budova úřadu městské části a další stavby občanské vybavenosti. </w:t>
      </w:r>
    </w:p>
    <w:p w14:paraId="0EEC7B89" w14:textId="5FCC7CFC" w:rsidR="00103BC0" w:rsidRPr="007E07C4" w:rsidRDefault="00A44012">
      <w:pPr>
        <w:pStyle w:val="Odstavecseseznamem"/>
        <w:numPr>
          <w:ilvl w:val="0"/>
          <w:numId w:val="74"/>
        </w:numPr>
      </w:pPr>
      <w:r w:rsidRPr="007E07C4">
        <w:t>V roce 20</w:t>
      </w:r>
      <w:r w:rsidR="00131481" w:rsidRPr="007E07C4">
        <w:t>21</w:t>
      </w:r>
      <w:r w:rsidRPr="007E07C4">
        <w:t xml:space="preserve"> činila aktiva</w:t>
      </w:r>
      <w:r w:rsidR="00131481" w:rsidRPr="007E07C4">
        <w:t xml:space="preserve"> městské části celkem 1 820</w:t>
      </w:r>
      <w:r w:rsidRPr="007E07C4">
        <w:t xml:space="preserve"> mil. Kč.</w:t>
      </w:r>
      <w:r w:rsidR="00131481" w:rsidRPr="007E07C4">
        <w:t xml:space="preserve"> Drtivou většinu z toho tvořil dlouhodobý hmotný majetek, zejména stavby</w:t>
      </w:r>
      <w:r w:rsidR="00853757" w:rsidRPr="007E07C4">
        <w:t>,</w:t>
      </w:r>
      <w:r w:rsidR="00131481" w:rsidRPr="007E07C4">
        <w:t xml:space="preserve"> v hodnotě 1 736 mil. Kč.</w:t>
      </w:r>
    </w:p>
    <w:p w14:paraId="69F9498C" w14:textId="1B878263" w:rsidR="00A44012" w:rsidRPr="007E07C4" w:rsidRDefault="00A44012" w:rsidP="00A44012"/>
    <w:p w14:paraId="333ABC0C" w14:textId="77777777" w:rsidR="00A44012" w:rsidRPr="007E07C4" w:rsidRDefault="00A44012" w:rsidP="00930FBA">
      <w:pPr>
        <w:pStyle w:val="Nadpis5"/>
        <w:keepNext/>
      </w:pPr>
      <w:r w:rsidRPr="007E07C4">
        <w:t>Rozpočtová bilance</w:t>
      </w:r>
    </w:p>
    <w:p w14:paraId="6074F3D8" w14:textId="77777777" w:rsidR="00EB67F8" w:rsidRPr="007E07C4" w:rsidRDefault="00A44012">
      <w:pPr>
        <w:pStyle w:val="Odstavecseseznamem"/>
        <w:numPr>
          <w:ilvl w:val="0"/>
          <w:numId w:val="75"/>
        </w:numPr>
      </w:pPr>
      <w:r w:rsidRPr="007E07C4">
        <w:t>Městská část Brno-</w:t>
      </w:r>
      <w:r w:rsidR="00F1426B" w:rsidRPr="007E07C4">
        <w:t>Líšeň</w:t>
      </w:r>
      <w:r w:rsidRPr="007E07C4">
        <w:t xml:space="preserve"> hospodařila v</w:t>
      </w:r>
      <w:r w:rsidR="00F1426B" w:rsidRPr="007E07C4">
        <w:t> </w:t>
      </w:r>
      <w:r w:rsidRPr="007E07C4">
        <w:t>posledn</w:t>
      </w:r>
      <w:r w:rsidR="00F1426B" w:rsidRPr="007E07C4">
        <w:t xml:space="preserve">ích 3 letech </w:t>
      </w:r>
      <w:r w:rsidRPr="007E07C4">
        <w:t xml:space="preserve">s ročními částkami převážně ve výši </w:t>
      </w:r>
      <w:r w:rsidR="00F1426B" w:rsidRPr="007E07C4">
        <w:t>okolo 250</w:t>
      </w:r>
      <w:r w:rsidRPr="007E07C4">
        <w:t xml:space="preserve"> milionů Kč. </w:t>
      </w:r>
    </w:p>
    <w:p w14:paraId="146584F7" w14:textId="4FF2935E" w:rsidR="00EB67F8" w:rsidRPr="007E07C4" w:rsidRDefault="00F1426B">
      <w:pPr>
        <w:pStyle w:val="Odstavecseseznamem"/>
        <w:numPr>
          <w:ilvl w:val="0"/>
          <w:numId w:val="75"/>
        </w:numPr>
      </w:pPr>
      <w:r w:rsidRPr="007E07C4">
        <w:t>V</w:t>
      </w:r>
      <w:r w:rsidR="00EB67F8" w:rsidRPr="007E07C4">
        <w:t> </w:t>
      </w:r>
      <w:r w:rsidRPr="007E07C4">
        <w:t xml:space="preserve">posledních 3 letech byly bilance příjmů a výdajů 1x kladné (v roce 2019) a 2x záporné (v letech 2020 a 2021). </w:t>
      </w:r>
    </w:p>
    <w:p w14:paraId="7D3570C9" w14:textId="77777777" w:rsidR="00EB67F8" w:rsidRPr="007E07C4" w:rsidRDefault="00A44012">
      <w:pPr>
        <w:pStyle w:val="Odstavecseseznamem"/>
        <w:numPr>
          <w:ilvl w:val="0"/>
          <w:numId w:val="75"/>
        </w:numPr>
      </w:pPr>
      <w:r w:rsidRPr="007E07C4">
        <w:t>Celkově je hospodaření městské části za toto období přebytkové</w:t>
      </w:r>
      <w:r w:rsidR="00F1426B" w:rsidRPr="007E07C4">
        <w:t xml:space="preserve"> v celkové výši téměř 35 milionů Kč. </w:t>
      </w:r>
    </w:p>
    <w:p w14:paraId="6F4CF232" w14:textId="280C5C16" w:rsidR="00A44012" w:rsidRPr="007E07C4" w:rsidRDefault="003859BB">
      <w:pPr>
        <w:pStyle w:val="Odstavecseseznamem"/>
        <w:numPr>
          <w:ilvl w:val="0"/>
          <w:numId w:val="75"/>
        </w:numPr>
      </w:pPr>
      <w:r w:rsidRPr="007E07C4">
        <w:t xml:space="preserve">Negativní saldo v letech 2020 a 2021 bylo financováno převážně z rezerv na běžném účtu. </w:t>
      </w:r>
    </w:p>
    <w:p w14:paraId="13915E47" w14:textId="3E788CC4" w:rsidR="00103BC0" w:rsidRPr="007E07C4" w:rsidRDefault="00103BC0" w:rsidP="00647165">
      <w:pPr>
        <w:spacing w:after="60"/>
      </w:pPr>
      <w:r w:rsidRPr="007E07C4">
        <w:rPr>
          <w:noProof/>
          <w:lang w:eastAsia="cs-CZ"/>
        </w:rPr>
        <w:drawing>
          <wp:inline distT="0" distB="0" distL="0" distR="0" wp14:anchorId="31BD0B9A" wp14:editId="0A3CC3BF">
            <wp:extent cx="5745480" cy="2373630"/>
            <wp:effectExtent l="0" t="0" r="7620" b="7620"/>
            <wp:docPr id="45" name="Graf 4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B295E43" w14:textId="4F0CA730" w:rsidR="00EF5EA6" w:rsidRPr="007E07C4" w:rsidRDefault="00EF5EA6" w:rsidP="00EF5EA6">
      <w:pPr>
        <w:pStyle w:val="Obrpod"/>
      </w:pPr>
      <w:r w:rsidRPr="007E07C4">
        <w:t>Obr. 21: Rozpočtová bilance MČ Brno-Líšeň 2019–2021</w:t>
      </w:r>
    </w:p>
    <w:p w14:paraId="1D11F487" w14:textId="019E8A84" w:rsidR="00EF5EA6" w:rsidRPr="007E07C4" w:rsidRDefault="00EF5EA6" w:rsidP="00660AEE">
      <w:pPr>
        <w:pStyle w:val="Pramen"/>
      </w:pPr>
      <w:r w:rsidRPr="007E07C4">
        <w:t>Zdroj: Závěrečné účty MČ Brno-Líšeň</w:t>
      </w:r>
    </w:p>
    <w:p w14:paraId="4007B045" w14:textId="77777777" w:rsidR="00EF5EA6" w:rsidRPr="007E07C4" w:rsidRDefault="00EF5EA6" w:rsidP="003859BB">
      <w:pPr>
        <w:pStyle w:val="Nadpis5"/>
      </w:pPr>
    </w:p>
    <w:p w14:paraId="545D4692" w14:textId="20AA4AE3" w:rsidR="00A44012" w:rsidRPr="007E07C4" w:rsidRDefault="00A44012" w:rsidP="003859BB">
      <w:pPr>
        <w:pStyle w:val="Nadpis5"/>
      </w:pPr>
      <w:r w:rsidRPr="007E07C4">
        <w:t>Struktura příjmů</w:t>
      </w:r>
    </w:p>
    <w:p w14:paraId="748B37CD" w14:textId="563178E3" w:rsidR="00A44012" w:rsidRPr="007E07C4" w:rsidRDefault="00A44012">
      <w:pPr>
        <w:pStyle w:val="Odstavecseseznamem"/>
        <w:numPr>
          <w:ilvl w:val="0"/>
          <w:numId w:val="76"/>
        </w:numPr>
      </w:pPr>
      <w:r w:rsidRPr="007E07C4">
        <w:t xml:space="preserve">Nejvýznamnější částí rozpočtových příjmů jsou přijaté transfery tvořící </w:t>
      </w:r>
      <w:r w:rsidR="00276AEA" w:rsidRPr="007E07C4">
        <w:t>více než</w:t>
      </w:r>
      <w:r w:rsidRPr="007E07C4">
        <w:t xml:space="preserve"> </w:t>
      </w:r>
      <w:r w:rsidR="00276AEA" w:rsidRPr="007E07C4">
        <w:t>85</w:t>
      </w:r>
      <w:r w:rsidRPr="007E07C4">
        <w:t xml:space="preserve"> % celkových příjmů. </w:t>
      </w:r>
      <w:r w:rsidR="00276AEA" w:rsidRPr="007E07C4">
        <w:t>Většina</w:t>
      </w:r>
      <w:r w:rsidRPr="007E07C4">
        <w:t xml:space="preserve"> těchto transferů tvoří dotace z rozpočtu města Brna</w:t>
      </w:r>
      <w:r w:rsidR="00276AEA" w:rsidRPr="007E07C4">
        <w:t xml:space="preserve">. Následuje </w:t>
      </w:r>
      <w:r w:rsidRPr="007E07C4">
        <w:t xml:space="preserve">příspěvek ze státního rozpočtu na výkon státní správy a další související činnosti. </w:t>
      </w:r>
    </w:p>
    <w:p w14:paraId="32F2143B" w14:textId="73F549D0" w:rsidR="00276AEA" w:rsidRPr="007E07C4" w:rsidRDefault="00A44012">
      <w:pPr>
        <w:pStyle w:val="Odstavecseseznamem"/>
        <w:numPr>
          <w:ilvl w:val="0"/>
          <w:numId w:val="76"/>
        </w:numPr>
      </w:pPr>
      <w:r w:rsidRPr="007E07C4">
        <w:t xml:space="preserve">Daňové příjmy v posledních </w:t>
      </w:r>
      <w:r w:rsidR="00276AEA" w:rsidRPr="007E07C4">
        <w:t>3</w:t>
      </w:r>
      <w:r w:rsidRPr="007E07C4">
        <w:t xml:space="preserve"> letech tvořily</w:t>
      </w:r>
      <w:r w:rsidR="00276AEA" w:rsidRPr="007E07C4">
        <w:t xml:space="preserve"> přibližně 8 % </w:t>
      </w:r>
      <w:r w:rsidRPr="007E07C4">
        <w:t>příjmů městské části. Vedle</w:t>
      </w:r>
      <w:r w:rsidR="00276AEA" w:rsidRPr="007E07C4">
        <w:t xml:space="preserve"> dominantní</w:t>
      </w:r>
      <w:r w:rsidRPr="007E07C4">
        <w:t xml:space="preserve"> daně z příjmů právnických osob za obce jde </w:t>
      </w:r>
      <w:r w:rsidR="00276AEA" w:rsidRPr="007E07C4">
        <w:t>v menší míře</w:t>
      </w:r>
      <w:r w:rsidRPr="007E07C4">
        <w:t xml:space="preserve"> o příjmy z místních poplatků</w:t>
      </w:r>
      <w:r w:rsidR="00276AEA" w:rsidRPr="007E07C4">
        <w:t xml:space="preserve"> (ze psů, z pobytu, za užívání veřejného prostranství a správní poplatky</w:t>
      </w:r>
      <w:r w:rsidR="00EB67F8" w:rsidRPr="007E07C4">
        <w:t>)</w:t>
      </w:r>
      <w:r w:rsidR="00276AEA" w:rsidRPr="007E07C4">
        <w:t>.</w:t>
      </w:r>
    </w:p>
    <w:p w14:paraId="204735A5" w14:textId="77777777" w:rsidR="00EB67F8" w:rsidRPr="007E07C4" w:rsidRDefault="00A44012">
      <w:pPr>
        <w:pStyle w:val="Odstavecseseznamem"/>
        <w:numPr>
          <w:ilvl w:val="0"/>
          <w:numId w:val="76"/>
        </w:numPr>
      </w:pPr>
      <w:r w:rsidRPr="007E07C4">
        <w:t>Kapitálové příjmy (příjmy z prodeje majetku) má městská část v minimální výši</w:t>
      </w:r>
      <w:r w:rsidR="00276AEA" w:rsidRPr="007E07C4">
        <w:t>, jelikož většinu majetku má městská část pouze svěřenou do užívání od města Brna.</w:t>
      </w:r>
      <w:r w:rsidRPr="007E07C4">
        <w:t xml:space="preserve"> </w:t>
      </w:r>
    </w:p>
    <w:p w14:paraId="3B0D485B" w14:textId="241DA4C7" w:rsidR="00103BC0" w:rsidRPr="007E07C4" w:rsidRDefault="00276AEA">
      <w:pPr>
        <w:pStyle w:val="Odstavecseseznamem"/>
        <w:numPr>
          <w:ilvl w:val="0"/>
          <w:numId w:val="76"/>
        </w:numPr>
      </w:pPr>
      <w:r w:rsidRPr="007E07C4">
        <w:t>N</w:t>
      </w:r>
      <w:r w:rsidR="00A44012" w:rsidRPr="007E07C4">
        <w:t>edaňov</w:t>
      </w:r>
      <w:r w:rsidRPr="007E07C4">
        <w:t>é</w:t>
      </w:r>
      <w:r w:rsidR="00A44012" w:rsidRPr="007E07C4">
        <w:t xml:space="preserve"> příjm</w:t>
      </w:r>
      <w:r w:rsidRPr="007E07C4">
        <w:t>y tvoří přibližně 5 % z celkových příjmů.</w:t>
      </w:r>
      <w:r w:rsidR="00A44012" w:rsidRPr="007E07C4">
        <w:t xml:space="preserve"> Dvěma hlavními zdroji nedaňových příjmů jsou příjmy z pronájmu majetku a příjmy z vlastní činnosti.</w:t>
      </w:r>
    </w:p>
    <w:p w14:paraId="7B2F247C" w14:textId="2DED07F4" w:rsidR="00103BC0" w:rsidRPr="007E07C4" w:rsidRDefault="00103BC0" w:rsidP="00647165">
      <w:pPr>
        <w:spacing w:after="60"/>
      </w:pPr>
      <w:r w:rsidRPr="007E07C4">
        <w:rPr>
          <w:noProof/>
          <w:lang w:eastAsia="cs-CZ"/>
        </w:rPr>
        <w:drawing>
          <wp:inline distT="0" distB="0" distL="0" distR="0" wp14:anchorId="7956DC86" wp14:editId="1B511903">
            <wp:extent cx="5745480" cy="3400425"/>
            <wp:effectExtent l="0" t="0" r="7620" b="9525"/>
            <wp:docPr id="49" name="Graf 4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63712BE" w14:textId="506BB79C" w:rsidR="00EF5EA6" w:rsidRPr="007E07C4" w:rsidRDefault="00EF5EA6" w:rsidP="00EF5EA6">
      <w:pPr>
        <w:pStyle w:val="Obrpod"/>
      </w:pPr>
      <w:r w:rsidRPr="007E07C4">
        <w:t>Obr. 22: Struktura příjmů MČ Brno-Líšeň 2019–2021</w:t>
      </w:r>
    </w:p>
    <w:p w14:paraId="49D6E614" w14:textId="77777777" w:rsidR="00EF5EA6" w:rsidRPr="007E07C4" w:rsidRDefault="00EF5EA6" w:rsidP="00660AEE">
      <w:pPr>
        <w:pStyle w:val="Pramen"/>
      </w:pPr>
      <w:r w:rsidRPr="007E07C4">
        <w:t>Zdroj: Závěrečné účty MČ Brno-Líšeň</w:t>
      </w:r>
    </w:p>
    <w:p w14:paraId="089138A7" w14:textId="77777777" w:rsidR="00EF5EA6" w:rsidRPr="007E07C4" w:rsidRDefault="00EF5EA6" w:rsidP="00EF5EA6">
      <w:pPr>
        <w:rPr>
          <w:highlight w:val="lightGray"/>
          <w:lang w:bidi="en-US"/>
        </w:rPr>
      </w:pPr>
    </w:p>
    <w:p w14:paraId="16DE92FC" w14:textId="315A9A33" w:rsidR="00A44012" w:rsidRPr="007E07C4" w:rsidRDefault="00A44012" w:rsidP="00A44012">
      <w:pPr>
        <w:pStyle w:val="Nadpis5"/>
        <w:keepNext/>
        <w:keepLines/>
      </w:pPr>
      <w:r w:rsidRPr="007E07C4">
        <w:t>Struktura výdajů</w:t>
      </w:r>
    </w:p>
    <w:p w14:paraId="09B6C971" w14:textId="397817B1" w:rsidR="00EB67F8" w:rsidRPr="007E07C4" w:rsidRDefault="00A44012">
      <w:pPr>
        <w:pStyle w:val="Odstavecseseznamem"/>
        <w:keepLines/>
        <w:numPr>
          <w:ilvl w:val="0"/>
          <w:numId w:val="77"/>
        </w:numPr>
      </w:pPr>
      <w:r w:rsidRPr="007E07C4">
        <w:t xml:space="preserve">Podíl běžných (provozních) výdajů na celkových výdajích činí v průměru </w:t>
      </w:r>
      <w:r w:rsidR="0043765E" w:rsidRPr="007E07C4">
        <w:t>okolo</w:t>
      </w:r>
      <w:r w:rsidRPr="007E07C4">
        <w:t xml:space="preserve"> </w:t>
      </w:r>
      <w:r w:rsidR="0043765E" w:rsidRPr="007E07C4">
        <w:t>5</w:t>
      </w:r>
      <w:r w:rsidRPr="007E07C4">
        <w:t xml:space="preserve">0 %. </w:t>
      </w:r>
      <w:r w:rsidR="00EB67F8" w:rsidRPr="007E07C4">
        <w:t>Nejvyššího podílu (52,1 %) dosáhly v roce 2020.</w:t>
      </w:r>
    </w:p>
    <w:p w14:paraId="73B98152" w14:textId="64CE383B" w:rsidR="00A44012" w:rsidRPr="007E07C4" w:rsidRDefault="00A44012">
      <w:pPr>
        <w:pStyle w:val="Odstavecseseznamem"/>
        <w:keepLines/>
        <w:numPr>
          <w:ilvl w:val="0"/>
          <w:numId w:val="77"/>
        </w:numPr>
      </w:pPr>
      <w:r w:rsidRPr="007E07C4">
        <w:t>Podíl kapitálových investičních výdajů</w:t>
      </w:r>
      <w:r w:rsidR="0043765E" w:rsidRPr="007E07C4">
        <w:t xml:space="preserve"> bývá</w:t>
      </w:r>
      <w:r w:rsidRPr="007E07C4">
        <w:t xml:space="preserve"> rozkolísaný a odráží realizac</w:t>
      </w:r>
      <w:r w:rsidR="0043765E" w:rsidRPr="007E07C4">
        <w:t>e</w:t>
      </w:r>
      <w:r w:rsidRPr="007E07C4">
        <w:t xml:space="preserve"> investičních projektů. </w:t>
      </w:r>
    </w:p>
    <w:p w14:paraId="1F80893B" w14:textId="5B8E5F55" w:rsidR="00103BC0" w:rsidRPr="007E07C4" w:rsidRDefault="00103BC0" w:rsidP="00647165">
      <w:pPr>
        <w:spacing w:after="60"/>
      </w:pPr>
      <w:r w:rsidRPr="007E07C4">
        <w:rPr>
          <w:noProof/>
          <w:lang w:eastAsia="cs-CZ"/>
        </w:rPr>
        <w:drawing>
          <wp:inline distT="0" distB="0" distL="0" distR="0" wp14:anchorId="7FEC1C1D" wp14:editId="7778E277">
            <wp:extent cx="5737860" cy="2683510"/>
            <wp:effectExtent l="0" t="0" r="15240" b="2540"/>
            <wp:docPr id="50" name="Graf 5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D73E72E" w14:textId="7FD91C15" w:rsidR="00EF5EA6" w:rsidRPr="007E07C4" w:rsidRDefault="00EF5EA6" w:rsidP="00EF5EA6">
      <w:pPr>
        <w:pStyle w:val="Obrpod"/>
      </w:pPr>
      <w:r w:rsidRPr="007E07C4">
        <w:t>Obr. 23: Struktura výdajů MČ Brno-Líšeň 2019–2021</w:t>
      </w:r>
    </w:p>
    <w:p w14:paraId="52789638" w14:textId="77777777" w:rsidR="00EF5EA6" w:rsidRPr="007E07C4" w:rsidRDefault="00EF5EA6" w:rsidP="00660AEE">
      <w:pPr>
        <w:pStyle w:val="Pramen"/>
      </w:pPr>
      <w:r w:rsidRPr="007E07C4">
        <w:t>Zdroj: Závěrečné účty MČ Brno-Líšeň</w:t>
      </w:r>
    </w:p>
    <w:p w14:paraId="001326D7" w14:textId="52C6F947" w:rsidR="00103BC0" w:rsidRPr="007E07C4" w:rsidRDefault="00103BC0" w:rsidP="00B43F17"/>
    <w:p w14:paraId="4B97A648" w14:textId="5E99E283" w:rsidR="00EB67F8" w:rsidRPr="007E07C4" w:rsidRDefault="0043765E">
      <w:pPr>
        <w:pStyle w:val="Odstavecseseznamem"/>
        <w:numPr>
          <w:ilvl w:val="0"/>
          <w:numId w:val="78"/>
        </w:numPr>
      </w:pPr>
      <w:r w:rsidRPr="007E07C4">
        <w:t>U struktury výdajů (průměr za roky 2019–2021) jde nejvyšší podíl (40 %) na bydlení jdoucí n</w:t>
      </w:r>
      <w:r w:rsidR="0007362D">
        <w:t>a údržbu bytového hospodářství. Jedná se o částku, kterou z pozice městské části nelze ovlivnit. Peníze vybrané za nájmy je nutné investovat zpátky do bydlení.</w:t>
      </w:r>
    </w:p>
    <w:p w14:paraId="5584363B" w14:textId="69D2807A" w:rsidR="00A44012" w:rsidRPr="007E07C4" w:rsidRDefault="0043765E">
      <w:pPr>
        <w:pStyle w:val="Odstavecseseznamem"/>
        <w:numPr>
          <w:ilvl w:val="0"/>
          <w:numId w:val="78"/>
        </w:numPr>
      </w:pPr>
      <w:r w:rsidRPr="007E07C4">
        <w:t>Druhý nejvyšší podíl připadá na veřejnou správu</w:t>
      </w:r>
      <w:r w:rsidR="007D38C5" w:rsidRPr="007E07C4">
        <w:t xml:space="preserve"> (21 %). Následuje školství (17 %).</w:t>
      </w:r>
    </w:p>
    <w:p w14:paraId="6E621F17" w14:textId="57728222" w:rsidR="00C740AD" w:rsidRPr="007E07C4" w:rsidRDefault="00C740AD" w:rsidP="00647165">
      <w:pPr>
        <w:spacing w:after="60"/>
      </w:pPr>
      <w:r w:rsidRPr="007E07C4">
        <w:rPr>
          <w:noProof/>
          <w:lang w:eastAsia="cs-CZ"/>
        </w:rPr>
        <w:drawing>
          <wp:inline distT="0" distB="0" distL="0" distR="0" wp14:anchorId="5EF72E23" wp14:editId="06BBCB71">
            <wp:extent cx="5760720" cy="3569970"/>
            <wp:effectExtent l="0" t="0" r="11430" b="11430"/>
            <wp:docPr id="51" name="Graf 51">
              <a:extLst xmlns:a="http://schemas.openxmlformats.org/drawingml/2006/main">
                <a:ext uri="{FF2B5EF4-FFF2-40B4-BE49-F238E27FC236}">
                  <a16:creationId xmlns:a16="http://schemas.microsoft.com/office/drawing/2014/main" id="{26842DC2-08FA-8959-1E81-167DF1555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EB42995" w14:textId="354EEBAC" w:rsidR="00EF5EA6" w:rsidRPr="007E07C4" w:rsidRDefault="00EF5EA6" w:rsidP="00EF5EA6">
      <w:pPr>
        <w:pStyle w:val="Obrpod"/>
      </w:pPr>
      <w:r w:rsidRPr="007E07C4">
        <w:t>Obr. 24: Struktura výdajů MČ Brno-Líšeň 2019–2021</w:t>
      </w:r>
    </w:p>
    <w:p w14:paraId="60AC37D5" w14:textId="77777777" w:rsidR="00EF5EA6" w:rsidRPr="007E07C4" w:rsidRDefault="00EF5EA6" w:rsidP="00660AEE">
      <w:pPr>
        <w:pStyle w:val="Pramen"/>
      </w:pPr>
      <w:r w:rsidRPr="007E07C4">
        <w:t>Zdroj: Závěrečné účty MČ Brno-Líšeň</w:t>
      </w:r>
    </w:p>
    <w:p w14:paraId="0C6AF7E1" w14:textId="4E69268C" w:rsidR="00EF5EA6" w:rsidRDefault="00EF5EA6" w:rsidP="00B43F17"/>
    <w:p w14:paraId="39438378" w14:textId="7DFF217E" w:rsidR="000E293E" w:rsidRPr="00902777" w:rsidRDefault="000E293E" w:rsidP="00AE0430">
      <w:pPr>
        <w:pStyle w:val="Nadpis5"/>
        <w:keepNext/>
        <w:keepLines/>
      </w:pPr>
      <w:r w:rsidRPr="00902777">
        <w:t>Výdaje na dotace organizacím</w:t>
      </w:r>
    </w:p>
    <w:p w14:paraId="456896BB" w14:textId="77777777" w:rsidR="008C2597" w:rsidRDefault="000E293E" w:rsidP="00AE0430">
      <w:pPr>
        <w:pStyle w:val="Nadpis5"/>
        <w:keepNext/>
        <w:keepLines/>
        <w:rPr>
          <w:b w:val="0"/>
          <w:i w:val="0"/>
        </w:rPr>
      </w:pPr>
      <w:r w:rsidRPr="000E293E">
        <w:rPr>
          <w:b w:val="0"/>
          <w:i w:val="0"/>
        </w:rPr>
        <w:t>Městská část disponuje vlastním dotačním programem na činnosti místních organizací</w:t>
      </w:r>
      <w:r>
        <w:rPr>
          <w:b w:val="0"/>
          <w:i w:val="0"/>
        </w:rPr>
        <w:t xml:space="preserve"> v tématech školství, kultury, sportu a sociální oblasti</w:t>
      </w:r>
      <w:r w:rsidR="008C2597">
        <w:rPr>
          <w:b w:val="0"/>
          <w:i w:val="0"/>
        </w:rPr>
        <w:t>.</w:t>
      </w:r>
    </w:p>
    <w:p w14:paraId="10DAC812" w14:textId="0B1695D3" w:rsidR="000E293E" w:rsidRDefault="008C2597" w:rsidP="00AE0430">
      <w:pPr>
        <w:pStyle w:val="Nadpis5"/>
        <w:keepNext/>
        <w:keepLines/>
        <w:rPr>
          <w:b w:val="0"/>
          <w:i w:val="0"/>
        </w:rPr>
      </w:pPr>
      <w:r>
        <w:rPr>
          <w:b w:val="0"/>
          <w:i w:val="0"/>
        </w:rPr>
        <w:t>V</w:t>
      </w:r>
      <w:r w:rsidR="000E293E">
        <w:rPr>
          <w:b w:val="0"/>
          <w:i w:val="0"/>
        </w:rPr>
        <w:t> roce 2022 bylo rozděleno</w:t>
      </w:r>
      <w:r>
        <w:rPr>
          <w:b w:val="0"/>
          <w:i w:val="0"/>
        </w:rPr>
        <w:t xml:space="preserve"> na neinvestiční transfery neziskovým a podobným organizacím (dotace na činnost)</w:t>
      </w:r>
      <w:r w:rsidR="000E293E">
        <w:rPr>
          <w:b w:val="0"/>
          <w:i w:val="0"/>
        </w:rPr>
        <w:t xml:space="preserve"> celkem</w:t>
      </w:r>
      <w:r>
        <w:rPr>
          <w:b w:val="0"/>
          <w:i w:val="0"/>
        </w:rPr>
        <w:t xml:space="preserve"> více než 2,15 milionu</w:t>
      </w:r>
      <w:r w:rsidR="00902777">
        <w:rPr>
          <w:b w:val="0"/>
          <w:i w:val="0"/>
        </w:rPr>
        <w:t xml:space="preserve"> – více než 600 000 do sociální oblasti; téměř 150 000 do školství, téměř 600 000 do kultury a více než 800 000 do sportu.</w:t>
      </w:r>
      <w:r>
        <w:rPr>
          <w:b w:val="0"/>
          <w:i w:val="0"/>
        </w:rPr>
        <w:t xml:space="preserve"> Od roku 2019 </w:t>
      </w:r>
      <w:r w:rsidR="00902777">
        <w:rPr>
          <w:b w:val="0"/>
          <w:i w:val="0"/>
        </w:rPr>
        <w:t>je výše</w:t>
      </w:r>
      <w:r>
        <w:rPr>
          <w:b w:val="0"/>
          <w:i w:val="0"/>
        </w:rPr>
        <w:t xml:space="preserve"> </w:t>
      </w:r>
      <w:r w:rsidR="00902777">
        <w:rPr>
          <w:b w:val="0"/>
          <w:i w:val="0"/>
        </w:rPr>
        <w:t>dotací obdobná –</w:t>
      </w:r>
      <w:r>
        <w:rPr>
          <w:b w:val="0"/>
          <w:i w:val="0"/>
        </w:rPr>
        <w:t xml:space="preserve"> udržuje</w:t>
      </w:r>
      <w:r w:rsidR="00902777">
        <w:rPr>
          <w:b w:val="0"/>
          <w:i w:val="0"/>
        </w:rPr>
        <w:t xml:space="preserve"> se</w:t>
      </w:r>
      <w:r>
        <w:rPr>
          <w:b w:val="0"/>
          <w:i w:val="0"/>
        </w:rPr>
        <w:t xml:space="preserve"> na úrovni 2,1 milionu.</w:t>
      </w:r>
    </w:p>
    <w:p w14:paraId="434F1E3D" w14:textId="726FFEC5" w:rsidR="00902777" w:rsidRPr="00902777" w:rsidRDefault="00902777" w:rsidP="00902777">
      <w:pPr>
        <w:rPr>
          <w:lang w:bidi="en-US"/>
        </w:rPr>
      </w:pPr>
      <w:r w:rsidRPr="00902777">
        <w:rPr>
          <w:lang w:bidi="en-US"/>
        </w:rPr>
        <w:t>Výše dotace odráží bohatý spolkový život v Líšni. Ve srovnání s obdobně velkými městským částmi v roce 2021 Líšeň rozděluje v přepočtu na obyvatele nejvyšší částku.</w:t>
      </w:r>
      <w:r>
        <w:rPr>
          <w:lang w:bidi="en-US"/>
        </w:rPr>
        <w:t xml:space="preserve"> Největší rozdíly jsou v oblasti sociálních služeb a kultury.</w:t>
      </w:r>
    </w:p>
    <w:p w14:paraId="1141D25F" w14:textId="5E5792CB" w:rsidR="00902777" w:rsidRDefault="00902777" w:rsidP="00902777">
      <w:pPr>
        <w:rPr>
          <w:lang w:bidi="en-US"/>
        </w:rPr>
      </w:pPr>
    </w:p>
    <w:p w14:paraId="60A76AEF" w14:textId="7E6ED23D" w:rsidR="00902777" w:rsidRPr="00902777" w:rsidRDefault="00902777" w:rsidP="00902777">
      <w:pPr>
        <w:rPr>
          <w:lang w:bidi="en-US"/>
        </w:rPr>
      </w:pPr>
      <w:r>
        <w:rPr>
          <w:noProof/>
          <w:lang w:eastAsia="cs-CZ"/>
        </w:rPr>
        <w:drawing>
          <wp:inline distT="0" distB="0" distL="0" distR="0" wp14:anchorId="7C84613F" wp14:editId="313FA77A">
            <wp:extent cx="5791200" cy="2743200"/>
            <wp:effectExtent l="0" t="0" r="0" b="0"/>
            <wp:docPr id="53" name="Graf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11CE168" w14:textId="5AB05673" w:rsidR="00902777" w:rsidRPr="007E07C4" w:rsidRDefault="004A2ACF" w:rsidP="00902777">
      <w:pPr>
        <w:pStyle w:val="Obrpod"/>
      </w:pPr>
      <w:r>
        <w:t>Obr. 25</w:t>
      </w:r>
      <w:r w:rsidR="00902777" w:rsidRPr="007E07C4">
        <w:t xml:space="preserve">: </w:t>
      </w:r>
      <w:r w:rsidR="00902777">
        <w:t>Srovnání neinvestičních dotací organizacím v roce 2021</w:t>
      </w:r>
    </w:p>
    <w:p w14:paraId="7C004D10" w14:textId="4638BE4A" w:rsidR="00902777" w:rsidRPr="007E07C4" w:rsidRDefault="00902777" w:rsidP="00902777">
      <w:pPr>
        <w:pStyle w:val="Pramen"/>
      </w:pPr>
      <w:r w:rsidRPr="007E07C4">
        <w:t>Zdroj: Závěrečné účty MČ Brno-Líšeň</w:t>
      </w:r>
      <w:r>
        <w:t>, MČ Brno-Židenice, MČ Brno-Královo Pole, MČ Brno-Žabovřesky</w:t>
      </w:r>
    </w:p>
    <w:p w14:paraId="7DBD1232" w14:textId="77777777" w:rsidR="000E293E" w:rsidRPr="00AE0430" w:rsidRDefault="000E293E" w:rsidP="00AE0430">
      <w:pPr>
        <w:rPr>
          <w:lang w:bidi="en-US"/>
        </w:rPr>
      </w:pPr>
      <w:bookmarkStart w:id="66" w:name="_GoBack"/>
      <w:bookmarkEnd w:id="66"/>
    </w:p>
    <w:p w14:paraId="0B858D95" w14:textId="77777777" w:rsidR="00AE0430" w:rsidRPr="007E07C4" w:rsidRDefault="00AE0430" w:rsidP="00B43F17"/>
    <w:p w14:paraId="5AD53D99" w14:textId="77777777" w:rsidR="00C740AD" w:rsidRPr="007E07C4" w:rsidRDefault="00C740AD" w:rsidP="00C740AD">
      <w:pPr>
        <w:pStyle w:val="Nadpis4"/>
      </w:pPr>
      <w:bookmarkStart w:id="67" w:name="_Toc484773122"/>
      <w:bookmarkStart w:id="68" w:name="_Toc123803328"/>
      <w:r w:rsidRPr="007E07C4">
        <w:t>Komunikace a spolupráce</w:t>
      </w:r>
      <w:bookmarkEnd w:id="67"/>
      <w:bookmarkEnd w:id="68"/>
    </w:p>
    <w:p w14:paraId="206C28E3" w14:textId="77777777" w:rsidR="00EB67F8" w:rsidRPr="007E07C4" w:rsidRDefault="00C740AD">
      <w:pPr>
        <w:pStyle w:val="Odstavecseseznamem"/>
        <w:numPr>
          <w:ilvl w:val="0"/>
          <w:numId w:val="79"/>
        </w:numPr>
      </w:pPr>
      <w:r w:rsidRPr="007E07C4">
        <w:t>Městská část každý měsíc vydává zpravodaj s</w:t>
      </w:r>
      <w:r w:rsidR="00C24FA8" w:rsidRPr="007E07C4">
        <w:t> názvem Líšeňské noviny. Obsahem jsou</w:t>
      </w:r>
      <w:r w:rsidRPr="007E07C4">
        <w:t> aktuální praktick</w:t>
      </w:r>
      <w:r w:rsidR="00C24FA8" w:rsidRPr="007E07C4">
        <w:t>é</w:t>
      </w:r>
      <w:r w:rsidRPr="007E07C4">
        <w:t xml:space="preserve"> informace týkající se života v městské části</w:t>
      </w:r>
      <w:r w:rsidR="00C24FA8" w:rsidRPr="007E07C4">
        <w:t xml:space="preserve">. </w:t>
      </w:r>
    </w:p>
    <w:p w14:paraId="1524FFEB" w14:textId="77777777" w:rsidR="00EB67F8" w:rsidRPr="007E07C4" w:rsidRDefault="00C740AD">
      <w:pPr>
        <w:pStyle w:val="Odstavecseseznamem"/>
        <w:numPr>
          <w:ilvl w:val="0"/>
          <w:numId w:val="79"/>
        </w:numPr>
      </w:pPr>
      <w:r w:rsidRPr="007E07C4">
        <w:t>Občané jsou informováni pomocí webových stránek</w:t>
      </w:r>
      <w:r w:rsidR="00C24FA8" w:rsidRPr="007E07C4">
        <w:t xml:space="preserve"> městské části. </w:t>
      </w:r>
    </w:p>
    <w:p w14:paraId="44CB820E" w14:textId="77777777" w:rsidR="00EB67F8" w:rsidRPr="007E07C4" w:rsidRDefault="00C24FA8">
      <w:pPr>
        <w:pStyle w:val="Odstavecseseznamem"/>
        <w:numPr>
          <w:ilvl w:val="0"/>
          <w:numId w:val="79"/>
        </w:numPr>
      </w:pPr>
      <w:r w:rsidRPr="007E07C4">
        <w:t>Pravidelná zasedání zastupitelstva jsou vysíl</w:t>
      </w:r>
      <w:r w:rsidR="004626A7" w:rsidRPr="007E07C4">
        <w:t>á</w:t>
      </w:r>
      <w:r w:rsidRPr="007E07C4">
        <w:t xml:space="preserve">ny přes platformu Youtube, kde jsou dostupné i </w:t>
      </w:r>
      <w:r w:rsidR="00AE63E8" w:rsidRPr="007E07C4">
        <w:t>ze záznamu.</w:t>
      </w:r>
      <w:r w:rsidR="0083366C" w:rsidRPr="007E07C4">
        <w:t xml:space="preserve"> </w:t>
      </w:r>
    </w:p>
    <w:p w14:paraId="41A8EFBF" w14:textId="477A95A4" w:rsidR="00C740AD" w:rsidRPr="007E07C4" w:rsidRDefault="00C740AD">
      <w:pPr>
        <w:pStyle w:val="Odstavecseseznamem"/>
        <w:numPr>
          <w:ilvl w:val="0"/>
          <w:numId w:val="79"/>
        </w:numPr>
      </w:pPr>
      <w:r w:rsidRPr="007E07C4">
        <w:t>Dle potřeby probíhají veřejné debaty na různá témata</w:t>
      </w:r>
      <w:r w:rsidR="0083366C" w:rsidRPr="007E07C4">
        <w:t xml:space="preserve"> týkající se aktuálních rozvojových projektů.</w:t>
      </w:r>
    </w:p>
    <w:p w14:paraId="66B0E5D9" w14:textId="4E4925E2" w:rsidR="00A86C6A" w:rsidRPr="007E07C4" w:rsidRDefault="00A86C6A">
      <w:pPr>
        <w:pStyle w:val="Odstavecseseznamem"/>
        <w:numPr>
          <w:ilvl w:val="0"/>
          <w:numId w:val="79"/>
        </w:numPr>
      </w:pPr>
      <w:r w:rsidRPr="007E07C4">
        <w:t xml:space="preserve">V rámci modernizace komunikace s občany MČ Líšeň zavedla systém pro tzv. SMART komunikací, a sice Mobilní Rozhlas. </w:t>
      </w:r>
    </w:p>
    <w:p w14:paraId="2A81A4E7" w14:textId="77777777" w:rsidR="00C740AD" w:rsidRPr="007E07C4" w:rsidRDefault="00C740AD" w:rsidP="00B43F17"/>
    <w:p w14:paraId="52C1E136" w14:textId="77777777" w:rsidR="00903C94" w:rsidRPr="007E07C4" w:rsidRDefault="00903C94" w:rsidP="00B43F17">
      <w:pPr>
        <w:pStyle w:val="Nadpis4"/>
      </w:pPr>
      <w:bookmarkStart w:id="69" w:name="_Toc123803329"/>
      <w:r w:rsidRPr="007E07C4">
        <w:t>Bezpečnost</w:t>
      </w:r>
      <w:bookmarkEnd w:id="69"/>
    </w:p>
    <w:p w14:paraId="2DB5E36D" w14:textId="2F4AD5A8" w:rsidR="00804D34" w:rsidRPr="007E07C4" w:rsidRDefault="00804D34">
      <w:pPr>
        <w:pStyle w:val="Odstavecseseznamem"/>
        <w:numPr>
          <w:ilvl w:val="0"/>
          <w:numId w:val="80"/>
        </w:numPr>
      </w:pPr>
      <w:r w:rsidRPr="007E07C4">
        <w:t xml:space="preserve">Bezpečnost na území Brna zajišťují všechny složky integrovaného záchranného systému (IZS). </w:t>
      </w:r>
    </w:p>
    <w:p w14:paraId="7F853742" w14:textId="0C7891A8" w:rsidR="004364E9" w:rsidRPr="007E07C4" w:rsidRDefault="008F5B79">
      <w:pPr>
        <w:pStyle w:val="Odstavecseseznamem"/>
        <w:numPr>
          <w:ilvl w:val="0"/>
          <w:numId w:val="80"/>
        </w:numPr>
        <w:rPr>
          <w:shd w:val="clear" w:color="auto" w:fill="FFFFFF"/>
        </w:rPr>
      </w:pPr>
      <w:r w:rsidRPr="007E07C4">
        <w:rPr>
          <w:noProof/>
          <w:shd w:val="clear" w:color="auto" w:fill="FFFFFF"/>
          <w:lang w:eastAsia="cs-CZ"/>
        </w:rPr>
        <w:drawing>
          <wp:anchor distT="0" distB="0" distL="114300" distR="114300" simplePos="0" relativeHeight="251895808" behindDoc="0" locked="0" layoutInCell="1" allowOverlap="1" wp14:anchorId="10FA12B4" wp14:editId="36990115">
            <wp:simplePos x="0" y="0"/>
            <wp:positionH relativeFrom="column">
              <wp:posOffset>60325</wp:posOffset>
            </wp:positionH>
            <wp:positionV relativeFrom="paragraph">
              <wp:posOffset>17145</wp:posOffset>
            </wp:positionV>
            <wp:extent cx="548640" cy="541020"/>
            <wp:effectExtent l="0" t="0" r="3810" b="0"/>
            <wp:wrapNone/>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brázek 92"/>
                    <pic:cNvPicPr/>
                  </pic:nvPicPr>
                  <pic:blipFill>
                    <a:blip r:embed="rId79">
                      <a:extLst>
                        <a:ext uri="{28A0092B-C50C-407E-A947-70E740481C1C}">
                          <a14:useLocalDpi xmlns:a14="http://schemas.microsoft.com/office/drawing/2010/main" val="0"/>
                        </a:ext>
                      </a:extLst>
                    </a:blip>
                    <a:stretch>
                      <a:fillRect/>
                    </a:stretch>
                  </pic:blipFill>
                  <pic:spPr>
                    <a:xfrm>
                      <a:off x="0" y="0"/>
                      <a:ext cx="548640" cy="541020"/>
                    </a:xfrm>
                    <a:prstGeom prst="rect">
                      <a:avLst/>
                    </a:prstGeom>
                  </pic:spPr>
                </pic:pic>
              </a:graphicData>
            </a:graphic>
          </wp:anchor>
        </w:drawing>
      </w:r>
      <w:r w:rsidR="00804D34" w:rsidRPr="007E07C4">
        <w:rPr>
          <w:shd w:val="clear" w:color="auto" w:fill="FFFFFF"/>
        </w:rPr>
        <w:t>Policie ČR má pokryto území města Brna 8 obvodními odděleními, z nichž MČ Brno-</w:t>
      </w:r>
      <w:r w:rsidR="00D278A7" w:rsidRPr="007E07C4">
        <w:rPr>
          <w:shd w:val="clear" w:color="auto" w:fill="FFFFFF"/>
        </w:rPr>
        <w:t>Líšeň</w:t>
      </w:r>
      <w:r w:rsidR="00804D34" w:rsidRPr="007E07C4">
        <w:rPr>
          <w:shd w:val="clear" w:color="auto" w:fill="FFFFFF"/>
        </w:rPr>
        <w:t xml:space="preserve"> zčásti připadá na obvodní oddělení Brno-</w:t>
      </w:r>
      <w:r w:rsidR="00D278A7" w:rsidRPr="007E07C4">
        <w:rPr>
          <w:shd w:val="clear" w:color="auto" w:fill="FFFFFF"/>
        </w:rPr>
        <w:t>Židenice, které patří pod územní odbor Brno</w:t>
      </w:r>
      <w:r w:rsidR="00804D34" w:rsidRPr="007E07C4">
        <w:rPr>
          <w:shd w:val="clear" w:color="auto" w:fill="FFFFFF"/>
        </w:rPr>
        <w:t xml:space="preserve">. </w:t>
      </w:r>
    </w:p>
    <w:p w14:paraId="35E28EFC" w14:textId="5E8AC370" w:rsidR="00804D34" w:rsidRPr="007E07C4" w:rsidRDefault="004364E9">
      <w:pPr>
        <w:pStyle w:val="Odstavecseseznamem"/>
        <w:numPr>
          <w:ilvl w:val="0"/>
          <w:numId w:val="80"/>
        </w:numPr>
        <w:rPr>
          <w:shd w:val="clear" w:color="auto" w:fill="FFFFFF"/>
        </w:rPr>
      </w:pPr>
      <w:r w:rsidRPr="007E07C4">
        <w:rPr>
          <w:shd w:val="clear" w:color="auto" w:fill="FFFFFF"/>
        </w:rPr>
        <w:t>Na pořádek ve městě Brně dále dohlíží Městská policie Brno</w:t>
      </w:r>
      <w:r w:rsidR="00EB67F8" w:rsidRPr="007E07C4">
        <w:rPr>
          <w:shd w:val="clear" w:color="auto" w:fill="FFFFFF"/>
        </w:rPr>
        <w:t>.</w:t>
      </w:r>
      <w:r w:rsidRPr="007E07C4">
        <w:rPr>
          <w:shd w:val="clear" w:color="auto" w:fill="FFFFFF"/>
        </w:rPr>
        <w:t xml:space="preserve"> </w:t>
      </w:r>
      <w:r w:rsidR="00804D34" w:rsidRPr="007E07C4">
        <w:rPr>
          <w:shd w:val="clear" w:color="auto" w:fill="FFFFFF"/>
        </w:rPr>
        <w:t>Na území MČ</w:t>
      </w:r>
      <w:r w:rsidR="00D278A7" w:rsidRPr="007E07C4">
        <w:rPr>
          <w:shd w:val="clear" w:color="auto" w:fill="FFFFFF"/>
        </w:rPr>
        <w:t xml:space="preserve"> se nenachází služebna městské policie.</w:t>
      </w:r>
      <w:r w:rsidRPr="007E07C4">
        <w:rPr>
          <w:shd w:val="clear" w:color="auto" w:fill="FFFFFF"/>
        </w:rPr>
        <w:t xml:space="preserve"> Líšeň spadá pod revír Východ se služebnou </w:t>
      </w:r>
      <w:r w:rsidR="00D278A7" w:rsidRPr="007E07C4">
        <w:rPr>
          <w:shd w:val="clear" w:color="auto" w:fill="FFFFFF"/>
        </w:rPr>
        <w:t>na Vinohradech na ulici Velkopavlovická</w:t>
      </w:r>
      <w:r w:rsidRPr="007E07C4">
        <w:rPr>
          <w:shd w:val="clear" w:color="auto" w:fill="FFFFFF"/>
        </w:rPr>
        <w:t>.</w:t>
      </w:r>
    </w:p>
    <w:p w14:paraId="49DE7CF0" w14:textId="15EBC95C" w:rsidR="00EB67F8" w:rsidRPr="007E07C4" w:rsidRDefault="00CC72D1">
      <w:pPr>
        <w:pStyle w:val="Odstavecseseznamem"/>
        <w:numPr>
          <w:ilvl w:val="0"/>
          <w:numId w:val="80"/>
        </w:numPr>
        <w:rPr>
          <w:shd w:val="clear" w:color="auto" w:fill="FFFFFF"/>
        </w:rPr>
      </w:pPr>
      <w:r w:rsidRPr="007E07C4">
        <w:rPr>
          <w:shd w:val="clear" w:color="auto" w:fill="FFFFFF"/>
        </w:rPr>
        <w:t xml:space="preserve">Podle Mapy kriminality dostupné na webových stránkách </w:t>
      </w:r>
      <w:hyperlink r:id="rId80" w:history="1">
        <w:r w:rsidRPr="007E07C4">
          <w:rPr>
            <w:rStyle w:val="Hypertextovodkaz"/>
            <w:shd w:val="clear" w:color="auto" w:fill="FFFFFF"/>
          </w:rPr>
          <w:t>www.kriminalita.policie.cz</w:t>
        </w:r>
      </w:hyperlink>
      <w:r w:rsidRPr="007E07C4">
        <w:rPr>
          <w:shd w:val="clear" w:color="auto" w:fill="FFFFFF"/>
        </w:rPr>
        <w:t xml:space="preserve"> se v Líšni za poslední rok (12/2021–11/2022) stalo celkem 442 trestných činů a přestupků</w:t>
      </w:r>
      <w:r w:rsidR="00773FF0">
        <w:rPr>
          <w:shd w:val="clear" w:color="auto" w:fill="FFFFFF"/>
        </w:rPr>
        <w:t xml:space="preserve"> v přepočtu</w:t>
      </w:r>
      <w:r w:rsidRPr="007E07C4">
        <w:rPr>
          <w:shd w:val="clear" w:color="auto" w:fill="FFFFFF"/>
        </w:rPr>
        <w:t xml:space="preserve"> na 10 000 obyvatel. </w:t>
      </w:r>
    </w:p>
    <w:p w14:paraId="072D2E3D" w14:textId="5CCF8450" w:rsidR="00CC72D1" w:rsidRDefault="00CC72D1">
      <w:pPr>
        <w:pStyle w:val="Odstavecseseznamem"/>
        <w:numPr>
          <w:ilvl w:val="0"/>
          <w:numId w:val="80"/>
        </w:numPr>
        <w:rPr>
          <w:shd w:val="clear" w:color="auto" w:fill="FFFFFF"/>
        </w:rPr>
      </w:pPr>
      <w:r w:rsidRPr="007E07C4">
        <w:rPr>
          <w:shd w:val="clear" w:color="auto" w:fill="FFFFFF"/>
        </w:rPr>
        <w:t>Situace se mírně zhoršila ve srovnání s předchozími dvěma roky (350 a 343). Podle této statistiky je na tom Líšeň lépe než celé město Brno (1351, 1151 a 1262 trestných činů a přestupků na 10 000 obyvatel) a Jihomoravský kraj (1063, 924 a 1034). Ve statistikách dominují přestupky následované krádežemi a krádežemi vloupáním.</w:t>
      </w:r>
    </w:p>
    <w:p w14:paraId="4B3A6C61" w14:textId="2013DAA4" w:rsidR="0007362D" w:rsidRPr="007E07C4" w:rsidRDefault="0007362D">
      <w:pPr>
        <w:pStyle w:val="Odstavecseseznamem"/>
        <w:numPr>
          <w:ilvl w:val="0"/>
          <w:numId w:val="80"/>
        </w:numPr>
        <w:rPr>
          <w:shd w:val="clear" w:color="auto" w:fill="FFFFFF"/>
        </w:rPr>
      </w:pPr>
      <w:r w:rsidRPr="007E07C4">
        <w:rPr>
          <w:noProof/>
          <w:shd w:val="clear" w:color="auto" w:fill="FFFFFF"/>
          <w:lang w:eastAsia="cs-CZ"/>
        </w:rPr>
        <w:drawing>
          <wp:anchor distT="0" distB="0" distL="114300" distR="114300" simplePos="0" relativeHeight="251896832" behindDoc="0" locked="0" layoutInCell="1" allowOverlap="1" wp14:anchorId="57BAF487" wp14:editId="73A6754F">
            <wp:simplePos x="0" y="0"/>
            <wp:positionH relativeFrom="column">
              <wp:posOffset>66040</wp:posOffset>
            </wp:positionH>
            <wp:positionV relativeFrom="paragraph">
              <wp:posOffset>268953</wp:posOffset>
            </wp:positionV>
            <wp:extent cx="547077" cy="556260"/>
            <wp:effectExtent l="0" t="0" r="5715" b="0"/>
            <wp:wrapNone/>
            <wp:docPr id="93" name="Obrázek 93" descr="Obsah obrázku text, hračka, automa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ázek 93" descr="Obsah obrázku text, hračka, automat&#10;&#10;Popis byl vytvořen automaticky"/>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7077" cy="556260"/>
                    </a:xfrm>
                    <a:prstGeom prst="rect">
                      <a:avLst/>
                    </a:prstGeom>
                  </pic:spPr>
                </pic:pic>
              </a:graphicData>
            </a:graphic>
            <wp14:sizeRelH relativeFrom="margin">
              <wp14:pctWidth>0</wp14:pctWidth>
            </wp14:sizeRelH>
            <wp14:sizeRelV relativeFrom="margin">
              <wp14:pctHeight>0</wp14:pctHeight>
            </wp14:sizeRelV>
          </wp:anchor>
        </w:drawing>
      </w:r>
      <w:r>
        <w:rPr>
          <w:shd w:val="clear" w:color="auto" w:fill="FFFFFF"/>
        </w:rPr>
        <w:t>Na území městské části bylo k začátku roku 2023 nainstalováno 6 bezpečnostních kamer. Plánuje se jejich postupné rozšíření.</w:t>
      </w:r>
    </w:p>
    <w:p w14:paraId="5A0BF4A6" w14:textId="1C2EC780" w:rsidR="00804D34" w:rsidRPr="007E07C4" w:rsidRDefault="00804D34">
      <w:pPr>
        <w:pStyle w:val="Odstavecseseznamem"/>
        <w:numPr>
          <w:ilvl w:val="0"/>
          <w:numId w:val="80"/>
        </w:numPr>
        <w:rPr>
          <w:shd w:val="clear" w:color="auto" w:fill="FFFFFF"/>
        </w:rPr>
      </w:pPr>
      <w:r w:rsidRPr="007E07C4">
        <w:rPr>
          <w:shd w:val="clear" w:color="auto" w:fill="FFFFFF"/>
        </w:rPr>
        <w:t>Druhou složkou IZS, která zajišťuje bezpečnost v Brně, je Hasičský záchranný sbor ČR. Na území</w:t>
      </w:r>
      <w:r w:rsidR="002937FA" w:rsidRPr="007E07C4">
        <w:rPr>
          <w:shd w:val="clear" w:color="auto" w:fill="FFFFFF"/>
        </w:rPr>
        <w:t xml:space="preserve"> Líšně</w:t>
      </w:r>
      <w:r w:rsidRPr="007E07C4">
        <w:rPr>
          <w:shd w:val="clear" w:color="auto" w:fill="FFFFFF"/>
        </w:rPr>
        <w:t xml:space="preserve"> má sídlo </w:t>
      </w:r>
      <w:r w:rsidR="002937FA" w:rsidRPr="007E07C4">
        <w:rPr>
          <w:shd w:val="clear" w:color="auto" w:fill="FFFFFF"/>
        </w:rPr>
        <w:t>Hasičská stanice</w:t>
      </w:r>
      <w:r w:rsidRPr="007E07C4">
        <w:rPr>
          <w:shd w:val="clear" w:color="auto" w:fill="FFFFFF"/>
        </w:rPr>
        <w:t xml:space="preserve"> Brno-</w:t>
      </w:r>
      <w:r w:rsidR="002937FA" w:rsidRPr="007E07C4">
        <w:rPr>
          <w:shd w:val="clear" w:color="auto" w:fill="FFFFFF"/>
        </w:rPr>
        <w:t>Líšeň na ulici Zaoralova 3.</w:t>
      </w:r>
    </w:p>
    <w:p w14:paraId="44ABDA73" w14:textId="2DE2BE35" w:rsidR="00804D34" w:rsidRPr="007E07C4" w:rsidRDefault="008F5B79">
      <w:pPr>
        <w:pStyle w:val="Odstavecseseznamem"/>
        <w:numPr>
          <w:ilvl w:val="0"/>
          <w:numId w:val="80"/>
        </w:numPr>
        <w:rPr>
          <w:shd w:val="clear" w:color="auto" w:fill="FFFFFF"/>
        </w:rPr>
      </w:pPr>
      <w:r w:rsidRPr="007E07C4">
        <w:rPr>
          <w:noProof/>
          <w:shd w:val="clear" w:color="auto" w:fill="FFFFFF"/>
          <w:lang w:eastAsia="cs-CZ"/>
        </w:rPr>
        <w:drawing>
          <wp:anchor distT="0" distB="0" distL="114300" distR="114300" simplePos="0" relativeHeight="251897856" behindDoc="0" locked="0" layoutInCell="1" allowOverlap="1" wp14:anchorId="6EA7BD29" wp14:editId="4BE084C4">
            <wp:simplePos x="0" y="0"/>
            <wp:positionH relativeFrom="margin">
              <wp:posOffset>-23495</wp:posOffset>
            </wp:positionH>
            <wp:positionV relativeFrom="paragraph">
              <wp:posOffset>19050</wp:posOffset>
            </wp:positionV>
            <wp:extent cx="655320" cy="518160"/>
            <wp:effectExtent l="0" t="0" r="0" b="0"/>
            <wp:wrapNone/>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ázek 94"/>
                    <pic:cNvPicPr/>
                  </pic:nvPicPr>
                  <pic:blipFill>
                    <a:blip r:embed="rId82" cstate="print">
                      <a:extLst>
                        <a:ext uri="{BEBA8EAE-BF5A-486C-A8C5-ECC9F3942E4B}">
                          <a14:imgProps xmlns:a14="http://schemas.microsoft.com/office/drawing/2010/main">
                            <a14:imgLayer r:embed="rId8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55320" cy="518160"/>
                    </a:xfrm>
                    <a:prstGeom prst="rect">
                      <a:avLst/>
                    </a:prstGeom>
                    <a:ln>
                      <a:noFill/>
                    </a:ln>
                  </pic:spPr>
                </pic:pic>
              </a:graphicData>
            </a:graphic>
            <wp14:sizeRelH relativeFrom="margin">
              <wp14:pctWidth>0</wp14:pctWidth>
            </wp14:sizeRelH>
            <wp14:sizeRelV relativeFrom="margin">
              <wp14:pctHeight>0</wp14:pctHeight>
            </wp14:sizeRelV>
          </wp:anchor>
        </w:drawing>
      </w:r>
      <w:r w:rsidR="00804D34" w:rsidRPr="007E07C4">
        <w:rPr>
          <w:shd w:val="clear" w:color="auto" w:fill="FFFFFF"/>
        </w:rPr>
        <w:t>Třetí službu IZS tvoří poskytovatelé zdravotnické záchranné služby. Na území</w:t>
      </w:r>
      <w:r w:rsidR="004364E9" w:rsidRPr="007E07C4">
        <w:rPr>
          <w:shd w:val="clear" w:color="auto" w:fill="FFFFFF"/>
        </w:rPr>
        <w:t xml:space="preserve"> Líšně</w:t>
      </w:r>
      <w:r w:rsidR="00804D34" w:rsidRPr="007E07C4">
        <w:rPr>
          <w:shd w:val="clear" w:color="auto" w:fill="FFFFFF"/>
        </w:rPr>
        <w:t xml:space="preserve"> se aktuálně nenachází žádná výjezdová základna.</w:t>
      </w:r>
      <w:r w:rsidR="004364E9" w:rsidRPr="007E07C4">
        <w:rPr>
          <w:shd w:val="clear" w:color="auto" w:fill="FFFFFF"/>
        </w:rPr>
        <w:t xml:space="preserve"> Nejbližší existuje v Černovicích na ulici Těžební 1a. Na letišti v Tuřanech funguje Letecká záchranná služba.</w:t>
      </w:r>
    </w:p>
    <w:p w14:paraId="3D28487E" w14:textId="4D71D261" w:rsidR="00930FBA" w:rsidRPr="007E07C4" w:rsidRDefault="00930FBA">
      <w:pPr>
        <w:jc w:val="left"/>
        <w:rPr>
          <w:shd w:val="clear" w:color="auto" w:fill="FFFFFF"/>
        </w:rPr>
      </w:pPr>
      <w:r w:rsidRPr="007E07C4">
        <w:rPr>
          <w:shd w:val="clear" w:color="auto" w:fill="FFFFFF"/>
        </w:rPr>
        <w:br w:type="page"/>
      </w:r>
    </w:p>
    <w:p w14:paraId="09E20FA9" w14:textId="77777777" w:rsidR="00903C94" w:rsidRPr="007E07C4" w:rsidRDefault="00903C94" w:rsidP="00B43F17">
      <w:pPr>
        <w:pStyle w:val="Nadpis2"/>
      </w:pPr>
      <w:bookmarkStart w:id="70" w:name="_Toc123803330"/>
      <w:r w:rsidRPr="007E07C4">
        <w:t>A.2 Městská část pohledem obyvatel</w:t>
      </w:r>
      <w:bookmarkEnd w:id="70"/>
      <w:r w:rsidRPr="007E07C4">
        <w:t xml:space="preserve"> </w:t>
      </w:r>
    </w:p>
    <w:p w14:paraId="2E35CBAD" w14:textId="77777777" w:rsidR="00B43F17" w:rsidRPr="00773FF0" w:rsidRDefault="00B43F17" w:rsidP="00B43F17">
      <w:pPr>
        <w:rPr>
          <w:sz w:val="16"/>
          <w:szCs w:val="16"/>
        </w:rPr>
      </w:pPr>
    </w:p>
    <w:p w14:paraId="631B0944" w14:textId="722986CB" w:rsidR="00B43F17" w:rsidRPr="007E07C4" w:rsidRDefault="00B43F17" w:rsidP="00B43F17">
      <w:pPr>
        <w:pStyle w:val="Nadpis3"/>
      </w:pPr>
      <w:bookmarkStart w:id="71" w:name="_Toc123803331"/>
      <w:r w:rsidRPr="007E07C4">
        <w:t>A.2.1 Názory obyvatel na městskou část</w:t>
      </w:r>
      <w:bookmarkEnd w:id="71"/>
    </w:p>
    <w:p w14:paraId="79097D91" w14:textId="1A4AB0E0" w:rsidR="00E813AF" w:rsidRPr="007E07C4" w:rsidRDefault="00E813AF" w:rsidP="00E813AF">
      <w:r w:rsidRPr="007E07C4">
        <w:t>Vyhodnocení dotazníkového šetření názorů obyvatel na městskou část spočívá v souhrnném vyhodnocení jednotlivých otázek. Vzhledem k</w:t>
      </w:r>
      <w:r w:rsidR="006031E7" w:rsidRPr="007E07C4">
        <w:t xml:space="preserve"> územní</w:t>
      </w:r>
      <w:r w:rsidRPr="007E07C4">
        <w:t> rozmanitosti Líšně byl kladen důraz na rozdíly mezi novou Líšní (převážně sídliště) a starou Líšní (převážně původní zástavba</w:t>
      </w:r>
      <w:r w:rsidR="004626A7" w:rsidRPr="007E07C4">
        <w:t xml:space="preserve"> s vesnickým charakterem</w:t>
      </w:r>
      <w:r w:rsidRPr="007E07C4">
        <w:t xml:space="preserve">). Kvůli přehlednosti textů výsledky nebyly hodnoceny za jednotlivé ulice, kterých je v Líšni více než 100. S výjimkou sídlištních ulic a větších ulic ve staré Líšni (Holzova, Šimáčkova, Trnkova, Ondráčkova…) by vyhodnocení za jednotlivé ulice z důvodu malého počtu respondentů ani nebylo možné a jednalo by se o názory jednotlivců. </w:t>
      </w:r>
      <w:r w:rsidR="006031E7" w:rsidRPr="007E07C4">
        <w:t>V případě potřeby lokální analýzy jsou však o</w:t>
      </w:r>
      <w:r w:rsidRPr="007E07C4">
        <w:t xml:space="preserve">dpovědi za jednotlivé ulice </w:t>
      </w:r>
      <w:r w:rsidR="006031E7" w:rsidRPr="007E07C4">
        <w:t xml:space="preserve">známé a dostupné u zpracovatele. U vybraných </w:t>
      </w:r>
      <w:r w:rsidR="004626A7" w:rsidRPr="007E07C4">
        <w:t xml:space="preserve">relevantních </w:t>
      </w:r>
      <w:r w:rsidR="006031E7" w:rsidRPr="007E07C4">
        <w:t>otázek proběhlo vyhodnocení za tzv. základní sídelní jednotky (ZSJ), kterých je v Líšni celkem</w:t>
      </w:r>
      <w:r w:rsidR="004626A7" w:rsidRPr="007E07C4">
        <w:t xml:space="preserve"> více než</w:t>
      </w:r>
      <w:r w:rsidR="006031E7" w:rsidRPr="007E07C4">
        <w:t xml:space="preserve"> 10 a sdružují více ulic dohromady do umělých sídelních celků.</w:t>
      </w:r>
    </w:p>
    <w:p w14:paraId="64BDDA9B" w14:textId="4900E173" w:rsidR="006031E7" w:rsidRPr="00773FF0" w:rsidRDefault="006031E7" w:rsidP="00B43F17">
      <w:pPr>
        <w:rPr>
          <w:sz w:val="16"/>
          <w:szCs w:val="16"/>
        </w:rPr>
      </w:pPr>
    </w:p>
    <w:p w14:paraId="41D5E739" w14:textId="02047726" w:rsidR="009F583B" w:rsidRPr="007E07C4" w:rsidRDefault="009F583B" w:rsidP="004626A7">
      <w:pPr>
        <w:pStyle w:val="Nadpis5"/>
        <w:keepNext/>
        <w:keepLines/>
      </w:pPr>
      <w:r w:rsidRPr="007E07C4">
        <w:t>Struktura respondentů</w:t>
      </w:r>
    </w:p>
    <w:p w14:paraId="2044A9CF" w14:textId="00510CF8" w:rsidR="00576505" w:rsidRPr="007E07C4" w:rsidRDefault="00576505" w:rsidP="00576505">
      <w:r w:rsidRPr="007E07C4">
        <w:t>Šetření lze považovat za reprezentativní – výsledky odpovídají názorům všech obyvatel Líšně.</w:t>
      </w:r>
    </w:p>
    <w:p w14:paraId="3455B1B3" w14:textId="1F01B9E1" w:rsidR="00576505" w:rsidRPr="007E07C4" w:rsidRDefault="005D77E7">
      <w:pPr>
        <w:pStyle w:val="Odstavecseseznamem"/>
        <w:numPr>
          <w:ilvl w:val="0"/>
          <w:numId w:val="81"/>
        </w:numPr>
      </w:pPr>
      <w:r w:rsidRPr="007E07C4">
        <w:t xml:space="preserve">Dotazníkové šetření názorů obyvatel proběhlo od července do srpna 2022. </w:t>
      </w:r>
    </w:p>
    <w:p w14:paraId="407F8F73" w14:textId="568F010F" w:rsidR="00903C94" w:rsidRPr="007E07C4" w:rsidRDefault="005D77E7">
      <w:pPr>
        <w:pStyle w:val="Odstavecseseznamem"/>
        <w:numPr>
          <w:ilvl w:val="0"/>
          <w:numId w:val="81"/>
        </w:numPr>
      </w:pPr>
      <w:r w:rsidRPr="007E07C4">
        <w:t>Ce</w:t>
      </w:r>
      <w:r w:rsidR="003D35FF" w:rsidRPr="007E07C4">
        <w:t xml:space="preserve">lkově se zapojilo 1023 obyvatel, tj. 4,7 % obyvatel starších 15 let. </w:t>
      </w:r>
    </w:p>
    <w:p w14:paraId="50C5A067" w14:textId="6C5549EB" w:rsidR="00576505" w:rsidRPr="007E07C4" w:rsidRDefault="009035FA">
      <w:pPr>
        <w:pStyle w:val="Odstavecseseznamem"/>
        <w:numPr>
          <w:ilvl w:val="0"/>
          <w:numId w:val="81"/>
        </w:numPr>
      </w:pPr>
      <w:r w:rsidRPr="007E07C4">
        <w:t>Rozložení odpovědí podle věku, pohlaví a místa bydliště (v rozlišení stará Líšeň a nová Líšeň) se zásadně neliší ve srovnání s</w:t>
      </w:r>
      <w:r w:rsidR="00513F63" w:rsidRPr="007E07C4">
        <w:t xml:space="preserve"> celkovým rozložením </w:t>
      </w:r>
      <w:r w:rsidRPr="007E07C4">
        <w:t xml:space="preserve">obyvatelstva celé Líšně. </w:t>
      </w:r>
    </w:p>
    <w:p w14:paraId="5875668C" w14:textId="77777777" w:rsidR="00576505" w:rsidRPr="007E07C4" w:rsidRDefault="00513F63">
      <w:pPr>
        <w:pStyle w:val="Odstavecseseznamem"/>
        <w:numPr>
          <w:ilvl w:val="0"/>
          <w:numId w:val="81"/>
        </w:numPr>
      </w:pPr>
      <w:r w:rsidRPr="007E07C4">
        <w:t xml:space="preserve">Mezi respondenty bylo 44,5 % mužů a 55,5 % žen. </w:t>
      </w:r>
    </w:p>
    <w:p w14:paraId="657F4308" w14:textId="77777777" w:rsidR="00773FF0" w:rsidRPr="007E07C4" w:rsidRDefault="00773FF0" w:rsidP="00773FF0">
      <w:pPr>
        <w:pStyle w:val="Odstavecseseznamem"/>
        <w:numPr>
          <w:ilvl w:val="0"/>
          <w:numId w:val="81"/>
        </w:numPr>
      </w:pPr>
      <w:r w:rsidRPr="007E07C4">
        <w:t xml:space="preserve">Ve staré Líšni bydlí 29,8 % respondentů, v nové Líšni 70,2 % respondentů. </w:t>
      </w:r>
    </w:p>
    <w:p w14:paraId="35A7073C" w14:textId="4E78632B" w:rsidR="00576505" w:rsidRPr="007E07C4" w:rsidRDefault="00773FF0">
      <w:pPr>
        <w:pStyle w:val="Odstavecseseznamem"/>
        <w:numPr>
          <w:ilvl w:val="0"/>
          <w:numId w:val="81"/>
        </w:numPr>
      </w:pPr>
      <w:r>
        <w:t>Věková struktura respon</w:t>
      </w:r>
      <w:r w:rsidR="000906A1">
        <w:t>dentů je znázorněna na následujícím obrázku.</w:t>
      </w:r>
    </w:p>
    <w:p w14:paraId="1A91851D" w14:textId="5CCB5093" w:rsidR="00095066" w:rsidRDefault="00DD4FA1" w:rsidP="00B43F17">
      <w:r w:rsidRPr="007E07C4">
        <w:rPr>
          <w:noProof/>
          <w:lang w:eastAsia="cs-CZ"/>
        </w:rPr>
        <w:drawing>
          <wp:inline distT="0" distB="0" distL="0" distR="0" wp14:anchorId="30DB17BC" wp14:editId="4D08D373">
            <wp:extent cx="5722620" cy="2743200"/>
            <wp:effectExtent l="0" t="0" r="11430" b="0"/>
            <wp:docPr id="27" name="Graf 27">
              <a:extLst xmlns:a="http://schemas.openxmlformats.org/drawingml/2006/main">
                <a:ext uri="{FF2B5EF4-FFF2-40B4-BE49-F238E27FC236}">
                  <a16:creationId xmlns:a16="http://schemas.microsoft.com/office/drawing/2014/main" id="{7DA8DF0C-B950-76B8-3B1C-62F5DC9B1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863E01A" w14:textId="77777777" w:rsidR="000906A1" w:rsidRPr="000906A1" w:rsidRDefault="000906A1" w:rsidP="00B43F17">
      <w:pPr>
        <w:rPr>
          <w:sz w:val="16"/>
          <w:szCs w:val="16"/>
        </w:rPr>
      </w:pPr>
    </w:p>
    <w:p w14:paraId="3F1CADD5" w14:textId="2AB51F89" w:rsidR="00D85F94" w:rsidRPr="007E07C4" w:rsidRDefault="00D85F94" w:rsidP="005F0CF4">
      <w:pPr>
        <w:pStyle w:val="Nadpis5"/>
        <w:keepNext/>
        <w:keepLines/>
      </w:pPr>
      <w:r w:rsidRPr="007E07C4">
        <w:t>Kvalita života v Líšni</w:t>
      </w:r>
    </w:p>
    <w:p w14:paraId="7B47110F" w14:textId="77777777" w:rsidR="00576505" w:rsidRPr="007E07C4" w:rsidRDefault="00E957F0" w:rsidP="00B43F17">
      <w:r w:rsidRPr="007E07C4">
        <w:t>První otázka zjišťovala, jak se lidem v Líšni žije.</w:t>
      </w:r>
      <w:r w:rsidR="00FB0675" w:rsidRPr="007E07C4">
        <w:t xml:space="preserve"> Přesně znění otázky bylo: „Jak se vám v Líšni žije?“</w:t>
      </w:r>
      <w:r w:rsidRPr="007E07C4">
        <w:t xml:space="preserve"> </w:t>
      </w:r>
    </w:p>
    <w:p w14:paraId="23E49A1B" w14:textId="77777777" w:rsidR="00576505" w:rsidRPr="007E07C4" w:rsidRDefault="00E957F0">
      <w:pPr>
        <w:pStyle w:val="Odstavecseseznamem"/>
        <w:numPr>
          <w:ilvl w:val="0"/>
          <w:numId w:val="82"/>
        </w:numPr>
      </w:pPr>
      <w:r w:rsidRPr="007E07C4">
        <w:t>Více než 80 % obyvatel uvedlo, že velmi dobře nebo spíše dobře.</w:t>
      </w:r>
      <w:r w:rsidR="007F7D77" w:rsidRPr="007E07C4">
        <w:t xml:space="preserve"> </w:t>
      </w:r>
    </w:p>
    <w:p w14:paraId="4BE053B3" w14:textId="77777777" w:rsidR="00576505" w:rsidRPr="007E07C4" w:rsidRDefault="007F7D77">
      <w:pPr>
        <w:pStyle w:val="Odstavecseseznamem"/>
        <w:numPr>
          <w:ilvl w:val="0"/>
          <w:numId w:val="82"/>
        </w:numPr>
      </w:pPr>
      <w:r w:rsidRPr="007E07C4">
        <w:t>Pouze minimum obyvatel uvedlo, že se jim v Líšni žije velmi špatně nebo spíše špatně.</w:t>
      </w:r>
      <w:r w:rsidR="00E957F0" w:rsidRPr="007E07C4">
        <w:t xml:space="preserve"> </w:t>
      </w:r>
    </w:p>
    <w:p w14:paraId="607385CC" w14:textId="77F7E9E4" w:rsidR="00E957F0" w:rsidRPr="007E07C4" w:rsidRDefault="00E957F0">
      <w:pPr>
        <w:pStyle w:val="Odstavecseseznamem"/>
        <w:numPr>
          <w:ilvl w:val="0"/>
          <w:numId w:val="82"/>
        </w:numPr>
      </w:pPr>
      <w:r w:rsidRPr="007E07C4">
        <w:t>Rozdíly mezi novou Líšní a starou Líšni byly minimáln</w:t>
      </w:r>
      <w:r w:rsidR="005F0CF4" w:rsidRPr="007E07C4">
        <w:t>í</w:t>
      </w:r>
      <w:r w:rsidRPr="007E07C4">
        <w:t xml:space="preserve">. </w:t>
      </w:r>
    </w:p>
    <w:p w14:paraId="52F6FA5F" w14:textId="35C42333" w:rsidR="00E957F0" w:rsidRPr="007E07C4" w:rsidRDefault="00E957F0" w:rsidP="00B43F17">
      <w:r w:rsidRPr="007E07C4">
        <w:rPr>
          <w:noProof/>
          <w:lang w:eastAsia="cs-CZ"/>
        </w:rPr>
        <w:drawing>
          <wp:inline distT="0" distB="0" distL="0" distR="0" wp14:anchorId="4087372A" wp14:editId="2DDB318E">
            <wp:extent cx="5745480" cy="2743200"/>
            <wp:effectExtent l="0" t="0" r="7620" b="0"/>
            <wp:docPr id="26" name="Graf 26">
              <a:extLst xmlns:a="http://schemas.openxmlformats.org/drawingml/2006/main">
                <a:ext uri="{FF2B5EF4-FFF2-40B4-BE49-F238E27FC236}">
                  <a16:creationId xmlns:a16="http://schemas.microsoft.com/office/drawing/2014/main" id="{C126D8DA-1DA2-14EF-7ED0-FDD341F85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C215A4D" w14:textId="6673B144" w:rsidR="00E957F0" w:rsidRPr="007E07C4" w:rsidRDefault="00E957F0" w:rsidP="00B43F17"/>
    <w:p w14:paraId="69A9A8F2" w14:textId="77777777" w:rsidR="00576505" w:rsidRPr="007E07C4" w:rsidRDefault="00004AA6" w:rsidP="00B43F17">
      <w:r w:rsidRPr="007E07C4">
        <w:t>Obyvatelé měli možnost uvést, s čím jsou v Líšni nejvíce spokojeni a s čím jsou nejvíce nespokojeni.</w:t>
      </w:r>
      <w:r w:rsidR="00FB0675" w:rsidRPr="007E07C4">
        <w:t xml:space="preserve"> Konkrétně byla otázka položena takto: „S čím jste v Líšni nejvíce spokojeni?“ a „S čím jste v Líšni nejvíce nespokojeni?“</w:t>
      </w:r>
      <w:r w:rsidRPr="007E07C4">
        <w:t xml:space="preserve"> </w:t>
      </w:r>
    </w:p>
    <w:p w14:paraId="5B20CE82" w14:textId="511368C6" w:rsidR="00576505" w:rsidRPr="007E07C4" w:rsidRDefault="00220C80">
      <w:pPr>
        <w:pStyle w:val="Odstavecseseznamem"/>
        <w:numPr>
          <w:ilvl w:val="0"/>
          <w:numId w:val="83"/>
        </w:numPr>
      </w:pPr>
      <w:r w:rsidRPr="007E07C4">
        <w:rPr>
          <w:b/>
          <w:bCs/>
          <w:noProof/>
          <w:lang w:eastAsia="cs-CZ"/>
        </w:rPr>
        <w:drawing>
          <wp:anchor distT="0" distB="0" distL="114300" distR="114300" simplePos="0" relativeHeight="251858944" behindDoc="0" locked="0" layoutInCell="1" allowOverlap="1" wp14:anchorId="350FA387" wp14:editId="73435B70">
            <wp:simplePos x="0" y="0"/>
            <wp:positionH relativeFrom="margin">
              <wp:posOffset>-198755</wp:posOffset>
            </wp:positionH>
            <wp:positionV relativeFrom="paragraph">
              <wp:posOffset>11430</wp:posOffset>
            </wp:positionV>
            <wp:extent cx="1066800" cy="1066800"/>
            <wp:effectExtent l="0" t="0" r="0" b="0"/>
            <wp:wrapNone/>
            <wp:docPr id="36" name="Grafický objekt 36" descr="Obrys usmívajícího se obliče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cký objekt 36" descr="Obrys usmívajícího se obličeje se souvislou výplní"/>
                    <pic:cNvPicPr/>
                  </pic:nvPicPr>
                  <pic:blipFill>
                    <a:blip r:embed="rId8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87"/>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0024621A" w:rsidRPr="007E07C4">
        <w:t>Nejvíce spokojeni jsou obyvatelé s blízkostí přírody. Zmínilo</w:t>
      </w:r>
      <w:r w:rsidR="00D907AF" w:rsidRPr="007E07C4">
        <w:t xml:space="preserve"> to celkem </w:t>
      </w:r>
      <w:r w:rsidR="0024621A" w:rsidRPr="007E07C4">
        <w:t>46,2 % obyvatel,</w:t>
      </w:r>
      <w:r w:rsidR="00D907AF" w:rsidRPr="007E07C4">
        <w:t xml:space="preserve"> převažovali obyvatelé staré Líšně (52,2 %) ve srovnání s novou Líšní (31,5 %). </w:t>
      </w:r>
    </w:p>
    <w:p w14:paraId="3CB67525" w14:textId="3BBE141D" w:rsidR="00576505" w:rsidRPr="007E07C4" w:rsidRDefault="00220C80">
      <w:pPr>
        <w:pStyle w:val="Odstavecseseznamem"/>
        <w:numPr>
          <w:ilvl w:val="0"/>
          <w:numId w:val="83"/>
        </w:numPr>
      </w:pPr>
      <w:r w:rsidRPr="007E07C4">
        <w:rPr>
          <w:b/>
          <w:bCs/>
          <w:noProof/>
          <w:lang w:eastAsia="cs-CZ"/>
        </w:rPr>
        <w:drawing>
          <wp:anchor distT="0" distB="0" distL="114300" distR="114300" simplePos="0" relativeHeight="251860992" behindDoc="0" locked="0" layoutInCell="1" allowOverlap="1" wp14:anchorId="550C31E7" wp14:editId="700FC794">
            <wp:simplePos x="0" y="0"/>
            <wp:positionH relativeFrom="margin">
              <wp:posOffset>-76835</wp:posOffset>
            </wp:positionH>
            <wp:positionV relativeFrom="paragraph">
              <wp:posOffset>548640</wp:posOffset>
            </wp:positionV>
            <wp:extent cx="815340" cy="815340"/>
            <wp:effectExtent l="0" t="0" r="0" b="0"/>
            <wp:wrapNone/>
            <wp:docPr id="32" name="Grafický objekt 32" descr="Obrys usmívajícího se obliče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cký objekt 36" descr="Obrys usmívajícího se obličeje se souvislou výplní"/>
                    <pic:cNvPicPr/>
                  </pic:nvPicPr>
                  <pic:blipFill>
                    <a:blip r:embed="rId8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87"/>
                        </a:ext>
                      </a:extLst>
                    </a:blip>
                    <a:stretch>
                      <a:fillRect/>
                    </a:stretch>
                  </pic:blipFill>
                  <pic:spPr>
                    <a:xfrm>
                      <a:off x="0" y="0"/>
                      <a:ext cx="815340" cy="815340"/>
                    </a:xfrm>
                    <a:prstGeom prst="rect">
                      <a:avLst/>
                    </a:prstGeom>
                  </pic:spPr>
                </pic:pic>
              </a:graphicData>
            </a:graphic>
            <wp14:sizeRelH relativeFrom="page">
              <wp14:pctWidth>0</wp14:pctWidth>
            </wp14:sizeRelH>
            <wp14:sizeRelV relativeFrom="page">
              <wp14:pctHeight>0</wp14:pctHeight>
            </wp14:sizeRelV>
          </wp:anchor>
        </w:drawing>
      </w:r>
      <w:r w:rsidR="00D907AF" w:rsidRPr="007E07C4">
        <w:t xml:space="preserve">Druhou nejčastější odpovědí byla </w:t>
      </w:r>
      <w:r w:rsidR="009A695D" w:rsidRPr="007E07C4">
        <w:t>veřejná</w:t>
      </w:r>
      <w:r w:rsidR="0024621A" w:rsidRPr="007E07C4">
        <w:t xml:space="preserve"> zeleň a veřejný prostor</w:t>
      </w:r>
      <w:r w:rsidR="00D907AF" w:rsidRPr="007E07C4">
        <w:t xml:space="preserve"> </w:t>
      </w:r>
      <w:r w:rsidR="0024621A" w:rsidRPr="007E07C4">
        <w:t>(33,0 %)</w:t>
      </w:r>
      <w:r w:rsidR="00D907AF" w:rsidRPr="007E07C4">
        <w:t xml:space="preserve"> se kterou jsou více spokojení obyvatelé v nové Líšni </w:t>
      </w:r>
      <w:r w:rsidR="0024621A" w:rsidRPr="007E07C4">
        <w:t xml:space="preserve">(35,2 %) </w:t>
      </w:r>
      <w:r w:rsidR="00D907AF" w:rsidRPr="007E07C4">
        <w:t>než ve staré</w:t>
      </w:r>
      <w:r w:rsidR="0024621A" w:rsidRPr="007E07C4">
        <w:t xml:space="preserve"> L</w:t>
      </w:r>
      <w:r w:rsidR="00D907AF" w:rsidRPr="007E07C4">
        <w:t xml:space="preserve">íšni </w:t>
      </w:r>
      <w:r w:rsidR="0024621A" w:rsidRPr="007E07C4">
        <w:t>(8,7 %).</w:t>
      </w:r>
      <w:r w:rsidR="00D907AF" w:rsidRPr="007E07C4">
        <w:t xml:space="preserve"> </w:t>
      </w:r>
    </w:p>
    <w:p w14:paraId="5675892E" w14:textId="465772AF" w:rsidR="00576505" w:rsidRPr="007E07C4" w:rsidRDefault="00D907AF">
      <w:pPr>
        <w:pStyle w:val="Odstavecseseznamem"/>
        <w:numPr>
          <w:ilvl w:val="0"/>
          <w:numId w:val="83"/>
        </w:numPr>
      </w:pPr>
      <w:r w:rsidRPr="007E07C4">
        <w:t>Obyvatelé jsou spokojeni i s</w:t>
      </w:r>
      <w:r w:rsidR="0024621A" w:rsidRPr="007E07C4">
        <w:t xml:space="preserve"> </w:t>
      </w:r>
      <w:r w:rsidRPr="007E07C4">
        <w:t>d</w:t>
      </w:r>
      <w:r w:rsidR="0024621A" w:rsidRPr="007E07C4">
        <w:t>o</w:t>
      </w:r>
      <w:r w:rsidRPr="007E07C4">
        <w:t>brou</w:t>
      </w:r>
      <w:r w:rsidR="0024621A" w:rsidRPr="007E07C4">
        <w:t xml:space="preserve"> dopravní obslužnost</w:t>
      </w:r>
      <w:r w:rsidRPr="007E07C4">
        <w:t>í</w:t>
      </w:r>
      <w:r w:rsidR="009A695D" w:rsidRPr="007E07C4">
        <w:t xml:space="preserve"> (MHD)</w:t>
      </w:r>
      <w:r w:rsidR="0024621A" w:rsidRPr="007E07C4">
        <w:t xml:space="preserve"> (29,4 %)</w:t>
      </w:r>
      <w:r w:rsidRPr="007E07C4">
        <w:t xml:space="preserve">, se kterou jsou více spokojeni obyvatelé nové Líšně (24,1 %) ve srovnání se starou Líšní (13,1 %). </w:t>
      </w:r>
    </w:p>
    <w:p w14:paraId="41878C05" w14:textId="4EA56FC7" w:rsidR="00576505" w:rsidRPr="007E07C4" w:rsidRDefault="00D907AF">
      <w:pPr>
        <w:pStyle w:val="Odstavecseseznamem"/>
        <w:numPr>
          <w:ilvl w:val="0"/>
          <w:numId w:val="83"/>
        </w:numPr>
      </w:pPr>
      <w:r w:rsidRPr="007E07C4">
        <w:t>Obyvatelé často zmiňovali i klid (19,2 %)</w:t>
      </w:r>
      <w:r w:rsidR="003766FE" w:rsidRPr="007E07C4">
        <w:t xml:space="preserve"> který více zmiňovali obyvatelé staré Líšně (26,1 %) oproti nové Líšni </w:t>
      </w:r>
      <w:r w:rsidRPr="007E07C4">
        <w:t>(11,1 %</w:t>
      </w:r>
      <w:r w:rsidR="003766FE" w:rsidRPr="007E07C4">
        <w:t xml:space="preserve">). </w:t>
      </w:r>
    </w:p>
    <w:p w14:paraId="2A1C8BF0" w14:textId="400BF51B" w:rsidR="00576505" w:rsidRPr="007E07C4" w:rsidRDefault="00220C80">
      <w:pPr>
        <w:pStyle w:val="Odstavecseseznamem"/>
        <w:numPr>
          <w:ilvl w:val="0"/>
          <w:numId w:val="83"/>
        </w:numPr>
      </w:pPr>
      <w:r w:rsidRPr="007E07C4">
        <w:rPr>
          <w:b/>
          <w:bCs/>
          <w:noProof/>
          <w:lang w:eastAsia="cs-CZ"/>
        </w:rPr>
        <w:drawing>
          <wp:anchor distT="0" distB="0" distL="114300" distR="114300" simplePos="0" relativeHeight="251863040" behindDoc="0" locked="0" layoutInCell="1" allowOverlap="1" wp14:anchorId="2FF4E1FC" wp14:editId="017691B5">
            <wp:simplePos x="0" y="0"/>
            <wp:positionH relativeFrom="margin">
              <wp:posOffset>60325</wp:posOffset>
            </wp:positionH>
            <wp:positionV relativeFrom="paragraph">
              <wp:posOffset>7620</wp:posOffset>
            </wp:positionV>
            <wp:extent cx="548640" cy="548640"/>
            <wp:effectExtent l="0" t="0" r="0" b="0"/>
            <wp:wrapNone/>
            <wp:docPr id="33" name="Grafický objekt 33" descr="Obrys usmívajícího se obliče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cký objekt 36" descr="Obrys usmívajícího se obličeje se souvislou výplní"/>
                    <pic:cNvPicPr/>
                  </pic:nvPicPr>
                  <pic:blipFill>
                    <a:blip r:embed="rId88"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87"/>
                        </a:ext>
                      </a:extLst>
                    </a:blip>
                    <a:stretch>
                      <a:fillRect/>
                    </a:stretch>
                  </pic:blipFill>
                  <pic:spPr>
                    <a:xfrm>
                      <a:off x="0" y="0"/>
                      <a:ext cx="548640" cy="548640"/>
                    </a:xfrm>
                    <a:prstGeom prst="rect">
                      <a:avLst/>
                    </a:prstGeom>
                  </pic:spPr>
                </pic:pic>
              </a:graphicData>
            </a:graphic>
            <wp14:sizeRelH relativeFrom="page">
              <wp14:pctWidth>0</wp14:pctWidth>
            </wp14:sizeRelH>
            <wp14:sizeRelV relativeFrom="page">
              <wp14:pctHeight>0</wp14:pctHeight>
            </wp14:sizeRelV>
          </wp:anchor>
        </w:drawing>
      </w:r>
      <w:r w:rsidR="003766FE" w:rsidRPr="007E07C4">
        <w:t>Následují pozitivní zmínky o vybavenosti a službách</w:t>
      </w:r>
      <w:r w:rsidR="009853E5" w:rsidRPr="007E07C4">
        <w:t xml:space="preserve"> </w:t>
      </w:r>
      <w:r w:rsidR="003766FE" w:rsidRPr="007E07C4">
        <w:t>(16,8 %) – více v nové L</w:t>
      </w:r>
      <w:r w:rsidR="009853E5" w:rsidRPr="007E07C4">
        <w:t>íšni</w:t>
      </w:r>
      <w:r w:rsidR="003766FE" w:rsidRPr="007E07C4">
        <w:t xml:space="preserve"> (17,6 %</w:t>
      </w:r>
      <w:r w:rsidR="009853E5" w:rsidRPr="007E07C4">
        <w:t>)</w:t>
      </w:r>
      <w:r w:rsidR="003766FE" w:rsidRPr="007E07C4">
        <w:t xml:space="preserve"> oproti staré L</w:t>
      </w:r>
      <w:r w:rsidR="009853E5" w:rsidRPr="007E07C4">
        <w:t>íšni</w:t>
      </w:r>
      <w:r w:rsidR="003766FE" w:rsidRPr="007E07C4">
        <w:t xml:space="preserve"> (6,5 %).</w:t>
      </w:r>
      <w:r w:rsidR="00D907AF" w:rsidRPr="007E07C4">
        <w:t xml:space="preserve"> </w:t>
      </w:r>
    </w:p>
    <w:p w14:paraId="0DB1FFE1" w14:textId="24313102" w:rsidR="00004AA6" w:rsidRPr="007E07C4" w:rsidRDefault="009853E5">
      <w:pPr>
        <w:pStyle w:val="Odstavecseseznamem"/>
        <w:numPr>
          <w:ilvl w:val="0"/>
          <w:numId w:val="83"/>
        </w:numPr>
      </w:pPr>
      <w:r w:rsidRPr="007E07C4">
        <w:t xml:space="preserve">Obyvatelé chválili i dětská hřiště </w:t>
      </w:r>
      <w:r w:rsidR="00D907AF" w:rsidRPr="007E07C4">
        <w:t>(9,0 %)</w:t>
      </w:r>
      <w:r w:rsidRPr="007E07C4">
        <w:t xml:space="preserve">, častěji v nové Líšni </w:t>
      </w:r>
      <w:r w:rsidR="00D907AF" w:rsidRPr="007E07C4">
        <w:t>(12,0 %)</w:t>
      </w:r>
      <w:r w:rsidRPr="007E07C4">
        <w:t xml:space="preserve"> než ve staré Líšni </w:t>
      </w:r>
      <w:r w:rsidR="00D907AF" w:rsidRPr="007E07C4">
        <w:t>(2,2 %)</w:t>
      </w:r>
      <w:r w:rsidRPr="007E07C4">
        <w:t xml:space="preserve">. </w:t>
      </w:r>
    </w:p>
    <w:p w14:paraId="2C88593D" w14:textId="2FB3E819" w:rsidR="00E90FC2" w:rsidRPr="007E07C4" w:rsidRDefault="00686FF3" w:rsidP="00B43F17">
      <w:r w:rsidRPr="007E07C4">
        <w:rPr>
          <w:noProof/>
          <w:lang w:eastAsia="cs-CZ"/>
        </w:rPr>
        <w:drawing>
          <wp:inline distT="0" distB="0" distL="0" distR="0" wp14:anchorId="5C766AAD" wp14:editId="0C0F403D">
            <wp:extent cx="5760720" cy="3229610"/>
            <wp:effectExtent l="38100" t="38100" r="30480" b="4699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C Pozitivní.JPG"/>
                    <pic:cNvPicPr/>
                  </pic:nvPicPr>
                  <pic:blipFill>
                    <a:blip r:embed="rId89">
                      <a:extLst>
                        <a:ext uri="{28A0092B-C50C-407E-A947-70E740481C1C}">
                          <a14:useLocalDpi xmlns:a14="http://schemas.microsoft.com/office/drawing/2010/main" val="0"/>
                        </a:ext>
                      </a:extLst>
                    </a:blip>
                    <a:stretch>
                      <a:fillRect/>
                    </a:stretch>
                  </pic:blipFill>
                  <pic:spPr>
                    <a:xfrm>
                      <a:off x="0" y="0"/>
                      <a:ext cx="5760720" cy="3229610"/>
                    </a:xfrm>
                    <a:prstGeom prst="rect">
                      <a:avLst/>
                    </a:prstGeom>
                    <a:noFill/>
                    <a:ln w="31750">
                      <a:solidFill>
                        <a:srgbClr val="00B050"/>
                      </a:solidFill>
                    </a:ln>
                  </pic:spPr>
                </pic:pic>
              </a:graphicData>
            </a:graphic>
          </wp:inline>
        </w:drawing>
      </w:r>
    </w:p>
    <w:p w14:paraId="23DBCCEB" w14:textId="07EDA56E" w:rsidR="00EF5EA6" w:rsidRPr="007E07C4" w:rsidRDefault="00EF5EA6" w:rsidP="00B43F17">
      <w:pPr>
        <w:rPr>
          <w:i/>
          <w:iCs/>
        </w:rPr>
      </w:pPr>
      <w:r w:rsidRPr="007E07C4">
        <w:rPr>
          <w:i/>
          <w:iCs/>
        </w:rPr>
        <w:t>Slovní mrak</w:t>
      </w:r>
      <w:r w:rsidR="00E47AC8" w:rsidRPr="007E07C4">
        <w:rPr>
          <w:i/>
          <w:iCs/>
        </w:rPr>
        <w:t xml:space="preserve"> schematicky</w:t>
      </w:r>
      <w:r w:rsidRPr="007E07C4">
        <w:rPr>
          <w:i/>
          <w:iCs/>
        </w:rPr>
        <w:t xml:space="preserve"> zobrazuje </w:t>
      </w:r>
      <w:r w:rsidRPr="000906A1">
        <w:rPr>
          <w:b/>
          <w:bCs/>
          <w:i/>
          <w:iCs/>
        </w:rPr>
        <w:t xml:space="preserve">četnost hlavních </w:t>
      </w:r>
      <w:r w:rsidR="00E47AC8" w:rsidRPr="000906A1">
        <w:rPr>
          <w:b/>
          <w:bCs/>
          <w:i/>
          <w:iCs/>
        </w:rPr>
        <w:t>odpovědí</w:t>
      </w:r>
      <w:r w:rsidR="000906A1" w:rsidRPr="000906A1">
        <w:rPr>
          <w:b/>
          <w:bCs/>
          <w:i/>
          <w:iCs/>
        </w:rPr>
        <w:t xml:space="preserve"> ke spokojenosti</w:t>
      </w:r>
      <w:r w:rsidRPr="007E07C4">
        <w:rPr>
          <w:i/>
          <w:iCs/>
        </w:rPr>
        <w:t xml:space="preserve"> – čím vícekrát se</w:t>
      </w:r>
      <w:r w:rsidR="00E47AC8" w:rsidRPr="007E07C4">
        <w:rPr>
          <w:i/>
          <w:iCs/>
        </w:rPr>
        <w:t xml:space="preserve"> odpověď</w:t>
      </w:r>
      <w:r w:rsidRPr="007E07C4">
        <w:rPr>
          <w:i/>
          <w:iCs/>
        </w:rPr>
        <w:t xml:space="preserve"> opakoval</w:t>
      </w:r>
      <w:r w:rsidR="00E47AC8" w:rsidRPr="007E07C4">
        <w:rPr>
          <w:i/>
          <w:iCs/>
        </w:rPr>
        <w:t>a</w:t>
      </w:r>
      <w:r w:rsidRPr="007E07C4">
        <w:rPr>
          <w:i/>
          <w:iCs/>
        </w:rPr>
        <w:t>, tím většími</w:t>
      </w:r>
      <w:r w:rsidR="00E47AC8" w:rsidRPr="007E07C4">
        <w:rPr>
          <w:i/>
          <w:iCs/>
        </w:rPr>
        <w:t xml:space="preserve"> písmeny je odpověď zobrazena, barvy jsou zobrazeny náhodně.</w:t>
      </w:r>
    </w:p>
    <w:p w14:paraId="74DCD140" w14:textId="77777777" w:rsidR="00E47AC8" w:rsidRPr="007E07C4" w:rsidRDefault="00E47AC8" w:rsidP="00B43F17"/>
    <w:p w14:paraId="0BB892EC" w14:textId="6F32DEBF" w:rsidR="00576505" w:rsidRPr="007E07C4" w:rsidRDefault="00220C80" w:rsidP="00B43F17">
      <w:r w:rsidRPr="007E07C4">
        <w:rPr>
          <w:b/>
          <w:bCs/>
          <w:noProof/>
          <w:lang w:eastAsia="cs-CZ"/>
        </w:rPr>
        <w:drawing>
          <wp:anchor distT="0" distB="0" distL="114300" distR="114300" simplePos="0" relativeHeight="251865088" behindDoc="0" locked="0" layoutInCell="1" allowOverlap="1" wp14:anchorId="0F5FEC6D" wp14:editId="302DDEFD">
            <wp:simplePos x="0" y="0"/>
            <wp:positionH relativeFrom="margin">
              <wp:posOffset>-99695</wp:posOffset>
            </wp:positionH>
            <wp:positionV relativeFrom="paragraph">
              <wp:posOffset>247015</wp:posOffset>
            </wp:positionV>
            <wp:extent cx="1021080" cy="1021080"/>
            <wp:effectExtent l="0" t="0" r="0" b="0"/>
            <wp:wrapNone/>
            <wp:docPr id="34" name="Grafický objekt 34" descr="Obrys smutného obliče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cký objekt 37" descr="Obrys smutného obličeje se souvislou výplní"/>
                    <pic:cNvPicPr/>
                  </pic:nvPicPr>
                  <pic:blipFill>
                    <a:blip r:embed="rId9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91"/>
                        </a:ext>
                      </a:extLst>
                    </a:blip>
                    <a:stretch>
                      <a:fillRect/>
                    </a:stretch>
                  </pic:blipFill>
                  <pic:spPr>
                    <a:xfrm>
                      <a:off x="0" y="0"/>
                      <a:ext cx="1021080" cy="1021080"/>
                    </a:xfrm>
                    <a:prstGeom prst="rect">
                      <a:avLst/>
                    </a:prstGeom>
                  </pic:spPr>
                </pic:pic>
              </a:graphicData>
            </a:graphic>
            <wp14:sizeRelH relativeFrom="page">
              <wp14:pctWidth>0</wp14:pctWidth>
            </wp14:sizeRelH>
            <wp14:sizeRelV relativeFrom="page">
              <wp14:pctHeight>0</wp14:pctHeight>
            </wp14:sizeRelV>
          </wp:anchor>
        </w:drawing>
      </w:r>
      <w:r w:rsidR="00975FDA" w:rsidRPr="007E07C4">
        <w:t xml:space="preserve">S čím jsou obyvatelé nespokojeni, nevyšlo tak jednoznačně, jako u otázky na spokojenost obyvatel. </w:t>
      </w:r>
    </w:p>
    <w:p w14:paraId="02AEE4D6" w14:textId="5D0281CE" w:rsidR="00576505" w:rsidRPr="007E07C4" w:rsidRDefault="00975FDA">
      <w:pPr>
        <w:pStyle w:val="Odstavecseseznamem"/>
        <w:numPr>
          <w:ilvl w:val="0"/>
          <w:numId w:val="84"/>
        </w:numPr>
      </w:pPr>
      <w:r w:rsidRPr="007E07C4">
        <w:t>Obyvatelé jsou nejvíce nespokojeni s</w:t>
      </w:r>
      <w:r w:rsidR="00576505" w:rsidRPr="007E07C4">
        <w:t> </w:t>
      </w:r>
      <w:r w:rsidRPr="007E07C4">
        <w:t xml:space="preserve">parkováním (16,3 %). Silně převažovali obyvatelé nové Líšně (22.1 %) nad obyvateli staré Líšně (4,7 %). </w:t>
      </w:r>
    </w:p>
    <w:p w14:paraId="488C906F" w14:textId="596412D2" w:rsidR="00576505" w:rsidRPr="007E07C4" w:rsidRDefault="00975FDA">
      <w:pPr>
        <w:pStyle w:val="Odstavecseseznamem"/>
        <w:numPr>
          <w:ilvl w:val="0"/>
          <w:numId w:val="84"/>
        </w:numPr>
      </w:pPr>
      <w:r w:rsidRPr="007E07C4">
        <w:t xml:space="preserve">Na druhém místě vycházel vandalismus (15,0 %). Nespokojenost opět převažovala u obyvatel nové Líšně (19,1 %) nad obyvateli staré Líšně (9,5 %). </w:t>
      </w:r>
    </w:p>
    <w:p w14:paraId="1A4B3C7C" w14:textId="04A1AF19" w:rsidR="00576505" w:rsidRPr="007E07C4" w:rsidRDefault="00220C80">
      <w:pPr>
        <w:pStyle w:val="Odstavecseseznamem"/>
        <w:numPr>
          <w:ilvl w:val="0"/>
          <w:numId w:val="84"/>
        </w:numPr>
      </w:pPr>
      <w:r w:rsidRPr="007E07C4">
        <w:rPr>
          <w:b/>
          <w:bCs/>
          <w:noProof/>
          <w:lang w:eastAsia="cs-CZ"/>
        </w:rPr>
        <w:drawing>
          <wp:anchor distT="0" distB="0" distL="114300" distR="114300" simplePos="0" relativeHeight="251867136" behindDoc="0" locked="0" layoutInCell="1" allowOverlap="1" wp14:anchorId="69986556" wp14:editId="261E02BA">
            <wp:simplePos x="0" y="0"/>
            <wp:positionH relativeFrom="margin">
              <wp:posOffset>29845</wp:posOffset>
            </wp:positionH>
            <wp:positionV relativeFrom="paragraph">
              <wp:posOffset>175260</wp:posOffset>
            </wp:positionV>
            <wp:extent cx="746760" cy="746760"/>
            <wp:effectExtent l="0" t="0" r="0" b="0"/>
            <wp:wrapNone/>
            <wp:docPr id="54" name="Grafický objekt 54" descr="Obrys smutného obliče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cký objekt 37" descr="Obrys smutného obličeje se souvislou výplní"/>
                    <pic:cNvPicPr/>
                  </pic:nvPicPr>
                  <pic:blipFill>
                    <a:blip r:embed="rId92"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91"/>
                        </a:ext>
                      </a:extLst>
                    </a:blip>
                    <a:stretch>
                      <a:fillRect/>
                    </a:stretch>
                  </pic:blipFill>
                  <pic:spPr>
                    <a:xfrm>
                      <a:off x="0" y="0"/>
                      <a:ext cx="746760" cy="746760"/>
                    </a:xfrm>
                    <a:prstGeom prst="rect">
                      <a:avLst/>
                    </a:prstGeom>
                  </pic:spPr>
                </pic:pic>
              </a:graphicData>
            </a:graphic>
            <wp14:sizeRelH relativeFrom="page">
              <wp14:pctWidth>0</wp14:pctWidth>
            </wp14:sizeRelH>
            <wp14:sizeRelV relativeFrom="page">
              <wp14:pctHeight>0</wp14:pctHeight>
            </wp14:sizeRelV>
          </wp:anchor>
        </w:drawing>
      </w:r>
      <w:r w:rsidR="00975FDA" w:rsidRPr="007E07C4">
        <w:t xml:space="preserve">Na třetím místě obyvatelé zmiňovali péči o veřejnou zeleň (12,4 %). Jednalo se převážně o obyvatele nové Líšně. Jedná se o kontroverzní téma, jelikož v předchozí otázce vycházela veřejná zeleň mezi nejlépe hodnocenými tématy. </w:t>
      </w:r>
    </w:p>
    <w:p w14:paraId="12747D59" w14:textId="7210ABF4" w:rsidR="00576505" w:rsidRPr="007E07C4" w:rsidRDefault="00975FDA">
      <w:pPr>
        <w:pStyle w:val="Odstavecseseznamem"/>
        <w:numPr>
          <w:ilvl w:val="0"/>
          <w:numId w:val="84"/>
        </w:numPr>
      </w:pPr>
      <w:r w:rsidRPr="007E07C4">
        <w:t xml:space="preserve">Obyvatelé jsou nespokojeni </w:t>
      </w:r>
      <w:r w:rsidR="00751D1F" w:rsidRPr="007E07C4">
        <w:t xml:space="preserve">s nedostatkem komerčních služeb (12,0 %). Nespokojenost je obdobná ve staré i nové Líšni. </w:t>
      </w:r>
    </w:p>
    <w:p w14:paraId="4F22B4AF" w14:textId="0E84181C" w:rsidR="00004AA6" w:rsidRPr="007E07C4" w:rsidRDefault="00220C80">
      <w:pPr>
        <w:pStyle w:val="Odstavecseseznamem"/>
        <w:numPr>
          <w:ilvl w:val="0"/>
          <w:numId w:val="84"/>
        </w:numPr>
      </w:pPr>
      <w:r w:rsidRPr="007E07C4">
        <w:rPr>
          <w:b/>
          <w:bCs/>
          <w:noProof/>
          <w:lang w:eastAsia="cs-CZ"/>
        </w:rPr>
        <w:drawing>
          <wp:anchor distT="0" distB="0" distL="114300" distR="114300" simplePos="0" relativeHeight="251869184" behindDoc="0" locked="0" layoutInCell="1" allowOverlap="1" wp14:anchorId="4EF6E6D3" wp14:editId="0A7A37F5">
            <wp:simplePos x="0" y="0"/>
            <wp:positionH relativeFrom="margin">
              <wp:posOffset>167005</wp:posOffset>
            </wp:positionH>
            <wp:positionV relativeFrom="paragraph">
              <wp:posOffset>3810</wp:posOffset>
            </wp:positionV>
            <wp:extent cx="495300" cy="495300"/>
            <wp:effectExtent l="0" t="0" r="0" b="0"/>
            <wp:wrapNone/>
            <wp:docPr id="76" name="Grafický objekt 76" descr="Obrys smutného obliče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cký objekt 37" descr="Obrys smutného obličeje se souvislou výplní"/>
                    <pic:cNvPicPr/>
                  </pic:nvPicPr>
                  <pic:blipFill>
                    <a:blip r:embed="rId93"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91"/>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00751D1F" w:rsidRPr="007E07C4">
        <w:t>Obyvatelé jsou nespokojeni také s nepořádkem na veřejných prostranstvích a</w:t>
      </w:r>
      <w:r w:rsidR="000906A1">
        <w:t> </w:t>
      </w:r>
      <w:r w:rsidR="00751D1F" w:rsidRPr="007E07C4">
        <w:t xml:space="preserve">jejich špatnou kvalitou (11,1 %). Nespokojenost je podobná ve staré i nové Líšni. </w:t>
      </w:r>
    </w:p>
    <w:p w14:paraId="60EADAE3" w14:textId="2441B41D" w:rsidR="007943B5" w:rsidRPr="007E07C4" w:rsidRDefault="00686FF3" w:rsidP="00B43F17">
      <w:r w:rsidRPr="007E07C4">
        <w:rPr>
          <w:noProof/>
          <w:lang w:eastAsia="cs-CZ"/>
        </w:rPr>
        <w:drawing>
          <wp:inline distT="0" distB="0" distL="0" distR="0" wp14:anchorId="07A78179" wp14:editId="635082E5">
            <wp:extent cx="5760720" cy="3852545"/>
            <wp:effectExtent l="38100" t="38100" r="30480" b="33655"/>
            <wp:docPr id="46" name="Obrázek 4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descr="Obsah obrázku text&#10;&#10;Popis byl vytvořen automaticky"/>
                    <pic:cNvPicPr/>
                  </pic:nvPicPr>
                  <pic:blipFill>
                    <a:blip r:embed="rId94">
                      <a:extLst>
                        <a:ext uri="{28A0092B-C50C-407E-A947-70E740481C1C}">
                          <a14:useLocalDpi xmlns:a14="http://schemas.microsoft.com/office/drawing/2010/main" val="0"/>
                        </a:ext>
                      </a:extLst>
                    </a:blip>
                    <a:stretch>
                      <a:fillRect/>
                    </a:stretch>
                  </pic:blipFill>
                  <pic:spPr>
                    <a:xfrm>
                      <a:off x="0" y="0"/>
                      <a:ext cx="5760720" cy="3852545"/>
                    </a:xfrm>
                    <a:prstGeom prst="rect">
                      <a:avLst/>
                    </a:prstGeom>
                    <a:ln w="31750">
                      <a:solidFill>
                        <a:srgbClr val="FF0000"/>
                      </a:solidFill>
                    </a:ln>
                  </pic:spPr>
                </pic:pic>
              </a:graphicData>
            </a:graphic>
          </wp:inline>
        </w:drawing>
      </w:r>
    </w:p>
    <w:p w14:paraId="0E175BB9" w14:textId="667681F6" w:rsidR="00E47AC8" w:rsidRPr="007E07C4" w:rsidRDefault="00E47AC8" w:rsidP="00E47AC8">
      <w:pPr>
        <w:rPr>
          <w:i/>
          <w:iCs/>
        </w:rPr>
      </w:pPr>
      <w:r w:rsidRPr="007E07C4">
        <w:rPr>
          <w:i/>
          <w:iCs/>
        </w:rPr>
        <w:t xml:space="preserve">Slovní mrak schematicky zobrazuje </w:t>
      </w:r>
      <w:r w:rsidRPr="000906A1">
        <w:rPr>
          <w:b/>
          <w:bCs/>
          <w:i/>
          <w:iCs/>
        </w:rPr>
        <w:t xml:space="preserve">četnost hlavních odpovědí </w:t>
      </w:r>
      <w:r w:rsidR="000906A1" w:rsidRPr="000906A1">
        <w:rPr>
          <w:b/>
          <w:bCs/>
          <w:i/>
          <w:iCs/>
        </w:rPr>
        <w:t>k nespokojenosti</w:t>
      </w:r>
      <w:r w:rsidR="000906A1">
        <w:rPr>
          <w:i/>
          <w:iCs/>
        </w:rPr>
        <w:t xml:space="preserve"> </w:t>
      </w:r>
      <w:r w:rsidRPr="007E07C4">
        <w:rPr>
          <w:i/>
          <w:iCs/>
        </w:rPr>
        <w:t>– čím vícekrát se odpověď opakovala, tím většími písmeny je odpověď zobrazena, barvy jsou zobrazeny náhodně.</w:t>
      </w:r>
    </w:p>
    <w:p w14:paraId="0B13B51A" w14:textId="77777777" w:rsidR="00E47AC8" w:rsidRPr="007E07C4" w:rsidRDefault="00E47AC8" w:rsidP="00B43F17"/>
    <w:p w14:paraId="57B329B9" w14:textId="241EA297" w:rsidR="009F583B" w:rsidRPr="007E07C4" w:rsidRDefault="009F583B" w:rsidP="005F0CF4">
      <w:pPr>
        <w:pStyle w:val="Nadpis5"/>
        <w:keepNext/>
        <w:keepLines/>
      </w:pPr>
      <w:r w:rsidRPr="007E07C4">
        <w:t>Prostředí a služby v Líšni</w:t>
      </w:r>
    </w:p>
    <w:p w14:paraId="517C4316" w14:textId="64515DC4" w:rsidR="00576505" w:rsidRPr="007E07C4" w:rsidRDefault="00220C80" w:rsidP="00B43F17">
      <w:r w:rsidRPr="007E07C4">
        <w:rPr>
          <w:b/>
          <w:noProof/>
          <w:lang w:eastAsia="cs-CZ"/>
        </w:rPr>
        <w:drawing>
          <wp:anchor distT="0" distB="0" distL="114300" distR="114300" simplePos="0" relativeHeight="251871232" behindDoc="0" locked="0" layoutInCell="1" allowOverlap="1" wp14:anchorId="0F0C3335" wp14:editId="0670E2D0">
            <wp:simplePos x="0" y="0"/>
            <wp:positionH relativeFrom="margin">
              <wp:posOffset>-635</wp:posOffset>
            </wp:positionH>
            <wp:positionV relativeFrom="paragraph">
              <wp:posOffset>372745</wp:posOffset>
            </wp:positionV>
            <wp:extent cx="762000" cy="762000"/>
            <wp:effectExtent l="0" t="0" r="0" b="0"/>
            <wp:wrapNone/>
            <wp:docPr id="77" name="Grafický objekt 77" descr="Symbol zvednutého palc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cký objekt 38" descr="Symbol zvednutého palce se souvislou výplní"/>
                    <pic:cNvPicPr/>
                  </pic:nvPicPr>
                  <pic:blipFill>
                    <a:blip r:embed="rId9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96"/>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A3141A" w:rsidRPr="007E07C4">
        <w:t xml:space="preserve">Obyvatelé měli možnost </w:t>
      </w:r>
      <w:r w:rsidR="00527F0D" w:rsidRPr="007E07C4">
        <w:t>o</w:t>
      </w:r>
      <w:r w:rsidR="00A3141A" w:rsidRPr="007E07C4">
        <w:t>hodnotit prostředí a služby v Líšni.</w:t>
      </w:r>
      <w:r w:rsidR="00FB0675" w:rsidRPr="007E07C4">
        <w:t xml:space="preserve"> V dotazníku stálo: „Ohodnoťte prostředí a služby v Líšni (známkování jako ve škole 1–5)“. </w:t>
      </w:r>
    </w:p>
    <w:p w14:paraId="634418A9" w14:textId="0EEF4BE6" w:rsidR="00576505" w:rsidRPr="007E07C4" w:rsidRDefault="00FB6610">
      <w:pPr>
        <w:pStyle w:val="Odstavecseseznamem"/>
        <w:numPr>
          <w:ilvl w:val="0"/>
          <w:numId w:val="85"/>
        </w:numPr>
      </w:pPr>
      <w:r w:rsidRPr="007E07C4">
        <w:t>N</w:t>
      </w:r>
      <w:r w:rsidR="00A62375" w:rsidRPr="007E07C4">
        <w:t>ejlépe hodnocena</w:t>
      </w:r>
      <w:r w:rsidRPr="007E07C4">
        <w:t xml:space="preserve"> je úroveň předškolních</w:t>
      </w:r>
      <w:r w:rsidR="002709FD" w:rsidRPr="007E07C4">
        <w:t xml:space="preserve"> (MŠ)</w:t>
      </w:r>
      <w:r w:rsidRPr="007E07C4">
        <w:t xml:space="preserve"> a školních zařízení (</w:t>
      </w:r>
      <w:r w:rsidR="002709FD" w:rsidRPr="007E07C4">
        <w:t>Z</w:t>
      </w:r>
      <w:r w:rsidRPr="007E07C4">
        <w:t>Š) a</w:t>
      </w:r>
      <w:r w:rsidR="000906A1">
        <w:t> </w:t>
      </w:r>
      <w:r w:rsidRPr="007E07C4">
        <w:t>obslužnost MHD.</w:t>
      </w:r>
      <w:r w:rsidR="00A62375" w:rsidRPr="007E07C4">
        <w:t xml:space="preserve"> </w:t>
      </w:r>
    </w:p>
    <w:p w14:paraId="4623832B" w14:textId="0D3F7EB7" w:rsidR="00576505" w:rsidRDefault="00A62375">
      <w:pPr>
        <w:pStyle w:val="Odstavecseseznamem"/>
        <w:numPr>
          <w:ilvl w:val="0"/>
          <w:numId w:val="85"/>
        </w:numPr>
      </w:pPr>
      <w:r w:rsidRPr="007E07C4">
        <w:t xml:space="preserve">Další témata v pořadí nevykazují v průměrné známce velké odstupy. Pozitivně hodnocených témat je tak více. </w:t>
      </w:r>
    </w:p>
    <w:p w14:paraId="57ECE2E2" w14:textId="77777777" w:rsidR="000906A1" w:rsidRPr="007E07C4" w:rsidRDefault="000906A1" w:rsidP="000906A1"/>
    <w:p w14:paraId="554315E2" w14:textId="460BD568" w:rsidR="00576505" w:rsidRPr="007E07C4" w:rsidRDefault="00220C80">
      <w:pPr>
        <w:pStyle w:val="Odstavecseseznamem"/>
        <w:numPr>
          <w:ilvl w:val="0"/>
          <w:numId w:val="85"/>
        </w:numPr>
      </w:pPr>
      <w:r w:rsidRPr="007E07C4">
        <w:rPr>
          <w:b/>
          <w:noProof/>
          <w:lang w:eastAsia="cs-CZ"/>
        </w:rPr>
        <w:drawing>
          <wp:anchor distT="0" distB="0" distL="114300" distR="114300" simplePos="0" relativeHeight="251873280" behindDoc="0" locked="0" layoutInCell="1" allowOverlap="1" wp14:anchorId="6B12ADAA" wp14:editId="4DA06BBF">
            <wp:simplePos x="0" y="0"/>
            <wp:positionH relativeFrom="margin">
              <wp:align>left</wp:align>
            </wp:positionH>
            <wp:positionV relativeFrom="paragraph">
              <wp:posOffset>7620</wp:posOffset>
            </wp:positionV>
            <wp:extent cx="754380" cy="754380"/>
            <wp:effectExtent l="0" t="0" r="0" b="0"/>
            <wp:wrapSquare wrapText="bothSides"/>
            <wp:docPr id="78" name="Grafický objekt 78" descr="Palec dolů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cký objekt 41" descr="Palec dolů se souvislou výplní"/>
                    <pic:cNvPicPr/>
                  </pic:nvPicPr>
                  <pic:blipFill>
                    <a:blip r:embed="rId97"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98"/>
                        </a:ext>
                      </a:extLst>
                    </a:blip>
                    <a:stretch>
                      <a:fillRect/>
                    </a:stretch>
                  </pic:blipFill>
                  <pic:spPr>
                    <a:xfrm>
                      <a:off x="0" y="0"/>
                      <a:ext cx="754380" cy="754380"/>
                    </a:xfrm>
                    <a:prstGeom prst="rect">
                      <a:avLst/>
                    </a:prstGeom>
                  </pic:spPr>
                </pic:pic>
              </a:graphicData>
            </a:graphic>
            <wp14:sizeRelH relativeFrom="page">
              <wp14:pctWidth>0</wp14:pctWidth>
            </wp14:sizeRelH>
            <wp14:sizeRelV relativeFrom="page">
              <wp14:pctHeight>0</wp14:pctHeight>
            </wp14:sizeRelV>
          </wp:anchor>
        </w:drawing>
      </w:r>
      <w:r w:rsidR="00A62375" w:rsidRPr="007E07C4">
        <w:t>Naopak nejhůře jsou hodnocené možnosti pro parkování, podmínky pro cyklodopravu a</w:t>
      </w:r>
      <w:r w:rsidR="00CB7C5F" w:rsidRPr="007E07C4">
        <w:t> </w:t>
      </w:r>
      <w:r w:rsidR="00A62375" w:rsidRPr="007E07C4">
        <w:t xml:space="preserve">dostupnost sociálních služeb. V pořadí další špatně hodnocená témata mají v průměrné známce větší odstup. </w:t>
      </w:r>
    </w:p>
    <w:p w14:paraId="4CDB0E41" w14:textId="5B6BE528" w:rsidR="00FB6610" w:rsidRPr="007E07C4" w:rsidRDefault="002709FD">
      <w:pPr>
        <w:pStyle w:val="Odstavecseseznamem"/>
        <w:numPr>
          <w:ilvl w:val="0"/>
          <w:numId w:val="85"/>
        </w:numPr>
      </w:pPr>
      <w:r w:rsidRPr="007E07C4">
        <w:t>Parkování, cyklodoprava a sociální služby jsou</w:t>
      </w:r>
      <w:r w:rsidR="00A62375" w:rsidRPr="007E07C4">
        <w:t xml:space="preserve"> tak</w:t>
      </w:r>
      <w:r w:rsidRPr="007E07C4">
        <w:t xml:space="preserve"> </w:t>
      </w:r>
      <w:r w:rsidR="00A62375" w:rsidRPr="007E07C4">
        <w:t>poměrně výrazně nejhůře hodnocená témata v Líšni.</w:t>
      </w:r>
    </w:p>
    <w:p w14:paraId="3BFB779B" w14:textId="5F869D7B" w:rsidR="00A60AEF" w:rsidRPr="007E07C4" w:rsidRDefault="00D0467B" w:rsidP="00B43F17">
      <w:r w:rsidRPr="007E07C4">
        <w:rPr>
          <w:noProof/>
          <w:lang w:eastAsia="cs-CZ"/>
        </w:rPr>
        <w:drawing>
          <wp:inline distT="0" distB="0" distL="0" distR="0" wp14:anchorId="4A54727E" wp14:editId="70C0C1E4">
            <wp:extent cx="5760720" cy="6362700"/>
            <wp:effectExtent l="0" t="0" r="1143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3F35230" w14:textId="77777777" w:rsidR="00576505" w:rsidRPr="007E07C4" w:rsidRDefault="00AA3DD5" w:rsidP="00793118">
      <w:r w:rsidRPr="007E07C4">
        <w:t>Celkově jsou podle dotazníkového šetření horší podmínky pro život ve staré Líšni – celková průměrná známka je o 0,14</w:t>
      </w:r>
      <w:r w:rsidR="005F0CF4" w:rsidRPr="007E07C4">
        <w:t xml:space="preserve"> z 5</w:t>
      </w:r>
      <w:r w:rsidRPr="007E07C4">
        <w:t xml:space="preserve"> horší.</w:t>
      </w:r>
      <w:r w:rsidR="00993F81" w:rsidRPr="007E07C4">
        <w:t xml:space="preserve"> </w:t>
      </w:r>
    </w:p>
    <w:p w14:paraId="06481D65" w14:textId="105E19FD" w:rsidR="00576505" w:rsidRPr="007E07C4" w:rsidRDefault="00993F81">
      <w:pPr>
        <w:pStyle w:val="Odstavecseseznamem"/>
        <w:numPr>
          <w:ilvl w:val="0"/>
          <w:numId w:val="86"/>
        </w:numPr>
      </w:pPr>
      <w:r w:rsidRPr="007E07C4">
        <w:t xml:space="preserve">Nejvíce patrné to je u témat </w:t>
      </w:r>
      <w:r w:rsidR="002709FD" w:rsidRPr="007E07C4">
        <w:t>stav veřejných prostranství pro setkávání, dostupnost</w:t>
      </w:r>
      <w:r w:rsidR="005F0CF4" w:rsidRPr="007E07C4">
        <w:t>i</w:t>
      </w:r>
      <w:r w:rsidR="002709FD" w:rsidRPr="007E07C4">
        <w:t xml:space="preserve"> kontejnerů na tříděný odpad a podmín</w:t>
      </w:r>
      <w:r w:rsidR="005F0CF4" w:rsidRPr="007E07C4">
        <w:t>e</w:t>
      </w:r>
      <w:r w:rsidR="002709FD" w:rsidRPr="007E07C4">
        <w:t xml:space="preserve">k pro cyklodopravu. </w:t>
      </w:r>
    </w:p>
    <w:p w14:paraId="7DCC90C9" w14:textId="3FA92D58" w:rsidR="00793118" w:rsidRPr="007E07C4" w:rsidRDefault="00576505">
      <w:pPr>
        <w:pStyle w:val="Odstavecseseznamem"/>
        <w:numPr>
          <w:ilvl w:val="0"/>
          <w:numId w:val="86"/>
        </w:numPr>
      </w:pPr>
      <w:r w:rsidRPr="007E07C4">
        <w:t>E</w:t>
      </w:r>
      <w:r w:rsidR="00993F81" w:rsidRPr="007E07C4">
        <w:t>xistují i témata, která jsou ve staré Líšni hodnocena lépe než v nové Líšni. Jde hlavně o</w:t>
      </w:r>
      <w:r w:rsidR="00CB7C5F" w:rsidRPr="007E07C4">
        <w:t> </w:t>
      </w:r>
      <w:r w:rsidR="00AA3DD5" w:rsidRPr="007E07C4">
        <w:t>možnost</w:t>
      </w:r>
      <w:r w:rsidR="00993F81" w:rsidRPr="007E07C4">
        <w:t>i</w:t>
      </w:r>
      <w:r w:rsidR="00AA3DD5" w:rsidRPr="007E07C4">
        <w:t xml:space="preserve"> pro parkování, zápach a občanské soužití. </w:t>
      </w:r>
    </w:p>
    <w:p w14:paraId="3B98DCC9" w14:textId="77777777" w:rsidR="00576505" w:rsidRPr="007E07C4" w:rsidRDefault="004A3437">
      <w:pPr>
        <w:pStyle w:val="Odstavecseseznamem"/>
        <w:numPr>
          <w:ilvl w:val="0"/>
          <w:numId w:val="86"/>
        </w:numPr>
      </w:pPr>
      <w:r w:rsidRPr="007E07C4">
        <w:t>Nejhůře hodnocená</w:t>
      </w:r>
      <w:r w:rsidR="005F0CF4" w:rsidRPr="007E07C4">
        <w:t xml:space="preserve"> </w:t>
      </w:r>
      <w:r w:rsidRPr="007E07C4">
        <w:t xml:space="preserve">3 témata jsou společná pro starou i novou Líšeň. </w:t>
      </w:r>
    </w:p>
    <w:p w14:paraId="3F91A772" w14:textId="08A4F6B3" w:rsidR="00E813AF" w:rsidRPr="007E07C4" w:rsidRDefault="004A3437">
      <w:pPr>
        <w:pStyle w:val="Odstavecseseznamem"/>
        <w:numPr>
          <w:ilvl w:val="0"/>
          <w:numId w:val="86"/>
        </w:numPr>
      </w:pPr>
      <w:r w:rsidRPr="007E07C4">
        <w:t xml:space="preserve">U TOP3 nejlépe hodnocených témat však již můžeme pozorovat rozdíly. </w:t>
      </w:r>
      <w:r w:rsidR="00A62375" w:rsidRPr="007E07C4">
        <w:t>Úroveň základní</w:t>
      </w:r>
      <w:r w:rsidRPr="007E07C4">
        <w:t>ch</w:t>
      </w:r>
      <w:r w:rsidR="00A62375" w:rsidRPr="007E07C4">
        <w:t xml:space="preserve"> škol</w:t>
      </w:r>
      <w:r w:rsidRPr="007E07C4">
        <w:t xml:space="preserve"> nepatří ve staré Líšni k TOP3 tématům. Spadá tam naopak hodnocení zápachu. </w:t>
      </w:r>
      <w:r w:rsidR="00A62375" w:rsidRPr="007E07C4">
        <w:t>Obslužnost MHD je ve staré Líšni hodnocena stále poměrně dobře (2. nejlépe hodnocené téma), průměrná známka je však o 0,25 horší než v nové Líšni.</w:t>
      </w:r>
      <w:r w:rsidR="00480B10" w:rsidRPr="007E07C4">
        <w:t xml:space="preserve"> </w:t>
      </w:r>
    </w:p>
    <w:tbl>
      <w:tblPr>
        <w:tblW w:w="0" w:type="auto"/>
        <w:tblLayout w:type="fixed"/>
        <w:tblCellMar>
          <w:left w:w="70" w:type="dxa"/>
          <w:right w:w="70" w:type="dxa"/>
        </w:tblCellMar>
        <w:tblLook w:val="04A0" w:firstRow="1" w:lastRow="0" w:firstColumn="1" w:lastColumn="0" w:noHBand="0" w:noVBand="1"/>
      </w:tblPr>
      <w:tblGrid>
        <w:gridCol w:w="6091"/>
        <w:gridCol w:w="850"/>
        <w:gridCol w:w="709"/>
        <w:gridCol w:w="567"/>
        <w:gridCol w:w="845"/>
      </w:tblGrid>
      <w:tr w:rsidR="00FC250B" w:rsidRPr="007E07C4" w14:paraId="69478F6A" w14:textId="77777777" w:rsidTr="00FC250B">
        <w:trPr>
          <w:trHeight w:val="300"/>
          <w:tblHeader/>
        </w:trPr>
        <w:tc>
          <w:tcPr>
            <w:tcW w:w="60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C3AF0D6" w14:textId="77777777" w:rsidR="00FC250B" w:rsidRPr="007E07C4" w:rsidRDefault="00FC250B" w:rsidP="00225C32">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Prostředí a služby v Líšni</w:t>
            </w:r>
          </w:p>
        </w:tc>
        <w:tc>
          <w:tcPr>
            <w:tcW w:w="2126"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C362999" w14:textId="77777777" w:rsidR="00FC250B" w:rsidRPr="007E07C4" w:rsidRDefault="00FC250B" w:rsidP="00225C32">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Průměrná známka</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4E67C9F" w14:textId="77777777" w:rsidR="00FC250B" w:rsidRPr="007E07C4" w:rsidRDefault="00FC250B" w:rsidP="00225C32">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Rozdíl stará / nová Líšeň</w:t>
            </w:r>
          </w:p>
        </w:tc>
      </w:tr>
      <w:tr w:rsidR="00FC250B" w:rsidRPr="007E07C4" w14:paraId="379951BB" w14:textId="77777777" w:rsidTr="00225C32">
        <w:trPr>
          <w:trHeight w:val="600"/>
        </w:trPr>
        <w:tc>
          <w:tcPr>
            <w:tcW w:w="6091" w:type="dxa"/>
            <w:vMerge/>
            <w:tcBorders>
              <w:top w:val="single" w:sz="4" w:space="0" w:color="auto"/>
              <w:left w:val="single" w:sz="4" w:space="0" w:color="auto"/>
              <w:bottom w:val="single" w:sz="4" w:space="0" w:color="auto"/>
              <w:right w:val="single" w:sz="4" w:space="0" w:color="auto"/>
            </w:tcBorders>
            <w:vAlign w:val="center"/>
            <w:hideMark/>
          </w:tcPr>
          <w:p w14:paraId="7955C36D" w14:textId="77777777" w:rsidR="00FC250B" w:rsidRPr="007E07C4" w:rsidRDefault="00FC250B" w:rsidP="00225C32">
            <w:pPr>
              <w:spacing w:after="0"/>
              <w:jc w:val="left"/>
              <w:rPr>
                <w:rFonts w:ascii="Calibri" w:hAnsi="Calibri" w:cs="Calibri"/>
                <w:b/>
                <w:bCs/>
                <w:color w:val="000000"/>
                <w:sz w:val="18"/>
                <w:szCs w:val="18"/>
                <w:lang w:eastAsia="cs-CZ"/>
              </w:rPr>
            </w:pPr>
          </w:p>
        </w:tc>
        <w:tc>
          <w:tcPr>
            <w:tcW w:w="850" w:type="dxa"/>
            <w:tcBorders>
              <w:top w:val="nil"/>
              <w:left w:val="nil"/>
              <w:bottom w:val="single" w:sz="4" w:space="0" w:color="auto"/>
              <w:right w:val="single" w:sz="4" w:space="0" w:color="auto"/>
            </w:tcBorders>
            <w:shd w:val="clear" w:color="000000" w:fill="D9D9D9"/>
            <w:vAlign w:val="center"/>
            <w:hideMark/>
          </w:tcPr>
          <w:p w14:paraId="6A371858" w14:textId="77777777" w:rsidR="00FC250B" w:rsidRPr="007E07C4" w:rsidRDefault="00FC250B" w:rsidP="00225C32">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Líšeň (celkem)</w:t>
            </w:r>
          </w:p>
        </w:tc>
        <w:tc>
          <w:tcPr>
            <w:tcW w:w="709" w:type="dxa"/>
            <w:tcBorders>
              <w:top w:val="nil"/>
              <w:left w:val="nil"/>
              <w:bottom w:val="single" w:sz="4" w:space="0" w:color="auto"/>
              <w:right w:val="single" w:sz="4" w:space="0" w:color="auto"/>
            </w:tcBorders>
            <w:shd w:val="clear" w:color="000000" w:fill="D9D9D9"/>
            <w:noWrap/>
            <w:vAlign w:val="center"/>
            <w:hideMark/>
          </w:tcPr>
          <w:p w14:paraId="5EADC999" w14:textId="77777777" w:rsidR="00FC250B" w:rsidRPr="007E07C4" w:rsidRDefault="00FC250B" w:rsidP="00225C32">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Nová Líšeň</w:t>
            </w:r>
          </w:p>
        </w:tc>
        <w:tc>
          <w:tcPr>
            <w:tcW w:w="567" w:type="dxa"/>
            <w:tcBorders>
              <w:top w:val="nil"/>
              <w:left w:val="nil"/>
              <w:bottom w:val="single" w:sz="4" w:space="0" w:color="auto"/>
              <w:right w:val="single" w:sz="4" w:space="0" w:color="auto"/>
            </w:tcBorders>
            <w:shd w:val="clear" w:color="000000" w:fill="D9D9D9"/>
            <w:noWrap/>
            <w:vAlign w:val="center"/>
            <w:hideMark/>
          </w:tcPr>
          <w:p w14:paraId="4C1BE66C" w14:textId="77777777" w:rsidR="00FC250B" w:rsidRPr="007E07C4" w:rsidRDefault="00FC250B" w:rsidP="00225C32">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Stará Líšeň</w:t>
            </w: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65639007" w14:textId="77777777" w:rsidR="00FC250B" w:rsidRPr="007E07C4" w:rsidRDefault="00FC250B" w:rsidP="00225C32">
            <w:pPr>
              <w:spacing w:after="0"/>
              <w:jc w:val="left"/>
              <w:rPr>
                <w:rFonts w:ascii="Calibri" w:hAnsi="Calibri" w:cs="Calibri"/>
                <w:b/>
                <w:bCs/>
                <w:color w:val="000000"/>
                <w:sz w:val="18"/>
                <w:szCs w:val="18"/>
                <w:lang w:eastAsia="cs-CZ"/>
              </w:rPr>
            </w:pPr>
          </w:p>
        </w:tc>
      </w:tr>
      <w:tr w:rsidR="00FC250B" w:rsidRPr="007E07C4" w14:paraId="6B78F031"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FE15013" w14:textId="77777777" w:rsidR="00FC250B" w:rsidRPr="007E07C4" w:rsidRDefault="00FC250B" w:rsidP="00225C32">
            <w:pPr>
              <w:spacing w:after="0"/>
              <w:jc w:val="left"/>
              <w:rPr>
                <w:rFonts w:ascii="Calibri" w:hAnsi="Calibri" w:cs="Calibri"/>
                <w:bCs/>
                <w:color w:val="000000"/>
                <w:sz w:val="18"/>
                <w:szCs w:val="18"/>
                <w:lang w:eastAsia="cs-CZ"/>
              </w:rPr>
            </w:pPr>
            <w:r w:rsidRPr="007E07C4">
              <w:rPr>
                <w:rFonts w:ascii="Calibri" w:hAnsi="Calibri" w:cs="Calibri"/>
                <w:bCs/>
                <w:color w:val="000000"/>
                <w:sz w:val="18"/>
                <w:szCs w:val="18"/>
                <w:lang w:eastAsia="cs-CZ"/>
              </w:rPr>
              <w:t>Možnosti pro parkování</w:t>
            </w:r>
          </w:p>
        </w:tc>
        <w:tc>
          <w:tcPr>
            <w:tcW w:w="850" w:type="dxa"/>
            <w:tcBorders>
              <w:top w:val="nil"/>
              <w:left w:val="nil"/>
              <w:bottom w:val="single" w:sz="4" w:space="0" w:color="auto"/>
              <w:right w:val="single" w:sz="4" w:space="0" w:color="auto"/>
            </w:tcBorders>
            <w:shd w:val="clear" w:color="000000" w:fill="FF0000"/>
            <w:noWrap/>
            <w:vAlign w:val="bottom"/>
            <w:hideMark/>
          </w:tcPr>
          <w:p w14:paraId="51C993E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3,47</w:t>
            </w:r>
          </w:p>
        </w:tc>
        <w:tc>
          <w:tcPr>
            <w:tcW w:w="709" w:type="dxa"/>
            <w:tcBorders>
              <w:top w:val="nil"/>
              <w:left w:val="nil"/>
              <w:bottom w:val="single" w:sz="4" w:space="0" w:color="auto"/>
              <w:right w:val="single" w:sz="4" w:space="0" w:color="auto"/>
            </w:tcBorders>
            <w:shd w:val="clear" w:color="000000" w:fill="FF0000"/>
            <w:noWrap/>
            <w:vAlign w:val="bottom"/>
            <w:hideMark/>
          </w:tcPr>
          <w:p w14:paraId="3D3C358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3,52</w:t>
            </w:r>
          </w:p>
        </w:tc>
        <w:tc>
          <w:tcPr>
            <w:tcW w:w="567" w:type="dxa"/>
            <w:tcBorders>
              <w:top w:val="nil"/>
              <w:left w:val="nil"/>
              <w:bottom w:val="single" w:sz="4" w:space="0" w:color="auto"/>
              <w:right w:val="single" w:sz="4" w:space="0" w:color="auto"/>
            </w:tcBorders>
            <w:shd w:val="clear" w:color="000000" w:fill="FF0000"/>
            <w:noWrap/>
            <w:vAlign w:val="bottom"/>
            <w:hideMark/>
          </w:tcPr>
          <w:p w14:paraId="49DE346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3,28</w:t>
            </w:r>
          </w:p>
        </w:tc>
        <w:tc>
          <w:tcPr>
            <w:tcW w:w="845" w:type="dxa"/>
            <w:tcBorders>
              <w:top w:val="nil"/>
              <w:left w:val="nil"/>
              <w:bottom w:val="single" w:sz="4" w:space="0" w:color="auto"/>
              <w:right w:val="single" w:sz="4" w:space="0" w:color="auto"/>
            </w:tcBorders>
            <w:shd w:val="clear" w:color="auto" w:fill="auto"/>
            <w:noWrap/>
            <w:vAlign w:val="bottom"/>
            <w:hideMark/>
          </w:tcPr>
          <w:p w14:paraId="6C8CAA94"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0,24</w:t>
            </w:r>
          </w:p>
        </w:tc>
      </w:tr>
      <w:tr w:rsidR="00FC250B" w:rsidRPr="007E07C4" w14:paraId="421F951C"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9A36E88" w14:textId="77777777" w:rsidR="00FC250B" w:rsidRPr="007E07C4" w:rsidRDefault="00FC250B" w:rsidP="00225C32">
            <w:pPr>
              <w:spacing w:after="0"/>
              <w:jc w:val="left"/>
              <w:rPr>
                <w:rFonts w:ascii="Calibri" w:hAnsi="Calibri" w:cs="Calibri"/>
                <w:bCs/>
                <w:color w:val="000000"/>
                <w:sz w:val="18"/>
                <w:szCs w:val="18"/>
                <w:lang w:eastAsia="cs-CZ"/>
              </w:rPr>
            </w:pPr>
            <w:r w:rsidRPr="007E07C4">
              <w:rPr>
                <w:rFonts w:ascii="Calibri" w:hAnsi="Calibri" w:cs="Calibri"/>
                <w:bCs/>
                <w:color w:val="000000"/>
                <w:sz w:val="18"/>
                <w:szCs w:val="18"/>
                <w:lang w:eastAsia="cs-CZ"/>
              </w:rPr>
              <w:t>Podmínky pro cyklodopravu</w:t>
            </w:r>
          </w:p>
        </w:tc>
        <w:tc>
          <w:tcPr>
            <w:tcW w:w="850" w:type="dxa"/>
            <w:tcBorders>
              <w:top w:val="nil"/>
              <w:left w:val="nil"/>
              <w:bottom w:val="single" w:sz="4" w:space="0" w:color="auto"/>
              <w:right w:val="single" w:sz="4" w:space="0" w:color="auto"/>
            </w:tcBorders>
            <w:shd w:val="clear" w:color="000000" w:fill="FF0000"/>
            <w:noWrap/>
            <w:vAlign w:val="bottom"/>
            <w:hideMark/>
          </w:tcPr>
          <w:p w14:paraId="2DD40C15"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3,29</w:t>
            </w:r>
          </w:p>
        </w:tc>
        <w:tc>
          <w:tcPr>
            <w:tcW w:w="709" w:type="dxa"/>
            <w:tcBorders>
              <w:top w:val="nil"/>
              <w:left w:val="nil"/>
              <w:bottom w:val="single" w:sz="4" w:space="0" w:color="auto"/>
              <w:right w:val="single" w:sz="4" w:space="0" w:color="auto"/>
            </w:tcBorders>
            <w:shd w:val="clear" w:color="000000" w:fill="FF0000"/>
            <w:noWrap/>
            <w:vAlign w:val="bottom"/>
            <w:hideMark/>
          </w:tcPr>
          <w:p w14:paraId="3AE04FB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3,15</w:t>
            </w:r>
          </w:p>
        </w:tc>
        <w:tc>
          <w:tcPr>
            <w:tcW w:w="567" w:type="dxa"/>
            <w:tcBorders>
              <w:top w:val="nil"/>
              <w:left w:val="nil"/>
              <w:bottom w:val="single" w:sz="4" w:space="0" w:color="auto"/>
              <w:right w:val="single" w:sz="4" w:space="0" w:color="auto"/>
            </w:tcBorders>
            <w:shd w:val="clear" w:color="000000" w:fill="FF0000"/>
            <w:noWrap/>
            <w:vAlign w:val="bottom"/>
            <w:hideMark/>
          </w:tcPr>
          <w:p w14:paraId="4A5E9092"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3,59</w:t>
            </w:r>
          </w:p>
        </w:tc>
        <w:tc>
          <w:tcPr>
            <w:tcW w:w="845" w:type="dxa"/>
            <w:tcBorders>
              <w:top w:val="nil"/>
              <w:left w:val="nil"/>
              <w:bottom w:val="single" w:sz="4" w:space="0" w:color="auto"/>
              <w:right w:val="single" w:sz="4" w:space="0" w:color="auto"/>
            </w:tcBorders>
            <w:shd w:val="clear" w:color="auto" w:fill="auto"/>
            <w:noWrap/>
            <w:vAlign w:val="bottom"/>
            <w:hideMark/>
          </w:tcPr>
          <w:p w14:paraId="28DD0543"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-0,44</w:t>
            </w:r>
          </w:p>
        </w:tc>
      </w:tr>
      <w:tr w:rsidR="00FC250B" w:rsidRPr="007E07C4" w14:paraId="6655D7A1"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0A82EBC"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Dostupnost sociálních služeb (pro seniory, zdravotně postižené, sociálně znevýhodněné i jiné skupiny…)</w:t>
            </w:r>
          </w:p>
        </w:tc>
        <w:tc>
          <w:tcPr>
            <w:tcW w:w="850" w:type="dxa"/>
            <w:tcBorders>
              <w:top w:val="nil"/>
              <w:left w:val="nil"/>
              <w:bottom w:val="single" w:sz="4" w:space="0" w:color="auto"/>
              <w:right w:val="single" w:sz="4" w:space="0" w:color="auto"/>
            </w:tcBorders>
            <w:shd w:val="clear" w:color="000000" w:fill="FF0000"/>
            <w:noWrap/>
            <w:vAlign w:val="bottom"/>
            <w:hideMark/>
          </w:tcPr>
          <w:p w14:paraId="5F15BAC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3,04</w:t>
            </w:r>
          </w:p>
        </w:tc>
        <w:tc>
          <w:tcPr>
            <w:tcW w:w="709" w:type="dxa"/>
            <w:tcBorders>
              <w:top w:val="nil"/>
              <w:left w:val="nil"/>
              <w:bottom w:val="single" w:sz="4" w:space="0" w:color="auto"/>
              <w:right w:val="single" w:sz="4" w:space="0" w:color="auto"/>
            </w:tcBorders>
            <w:shd w:val="clear" w:color="000000" w:fill="FF0000"/>
            <w:noWrap/>
            <w:vAlign w:val="bottom"/>
            <w:hideMark/>
          </w:tcPr>
          <w:p w14:paraId="5FAB9EB7"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2,92</w:t>
            </w:r>
          </w:p>
        </w:tc>
        <w:tc>
          <w:tcPr>
            <w:tcW w:w="567" w:type="dxa"/>
            <w:tcBorders>
              <w:top w:val="nil"/>
              <w:left w:val="nil"/>
              <w:bottom w:val="single" w:sz="4" w:space="0" w:color="auto"/>
              <w:right w:val="single" w:sz="4" w:space="0" w:color="auto"/>
            </w:tcBorders>
            <w:shd w:val="clear" w:color="000000" w:fill="FF0000"/>
            <w:noWrap/>
            <w:vAlign w:val="bottom"/>
            <w:hideMark/>
          </w:tcPr>
          <w:p w14:paraId="55F4A952"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3,26</w:t>
            </w:r>
          </w:p>
        </w:tc>
        <w:tc>
          <w:tcPr>
            <w:tcW w:w="845" w:type="dxa"/>
            <w:tcBorders>
              <w:top w:val="nil"/>
              <w:left w:val="nil"/>
              <w:bottom w:val="single" w:sz="4" w:space="0" w:color="auto"/>
              <w:right w:val="single" w:sz="4" w:space="0" w:color="auto"/>
            </w:tcBorders>
            <w:shd w:val="clear" w:color="auto" w:fill="auto"/>
            <w:noWrap/>
            <w:vAlign w:val="bottom"/>
            <w:hideMark/>
          </w:tcPr>
          <w:p w14:paraId="26109CA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-0,34</w:t>
            </w:r>
          </w:p>
        </w:tc>
      </w:tr>
      <w:tr w:rsidR="00FC250B" w:rsidRPr="007E07C4" w14:paraId="764E6C14"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63E2118"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Stav chodníků a místních komunikací</w:t>
            </w:r>
          </w:p>
        </w:tc>
        <w:tc>
          <w:tcPr>
            <w:tcW w:w="850" w:type="dxa"/>
            <w:tcBorders>
              <w:top w:val="nil"/>
              <w:left w:val="nil"/>
              <w:bottom w:val="single" w:sz="4" w:space="0" w:color="auto"/>
              <w:right w:val="single" w:sz="4" w:space="0" w:color="auto"/>
            </w:tcBorders>
            <w:shd w:val="clear" w:color="000000" w:fill="FF8989"/>
            <w:noWrap/>
            <w:vAlign w:val="bottom"/>
            <w:hideMark/>
          </w:tcPr>
          <w:p w14:paraId="188854E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2,84</w:t>
            </w:r>
          </w:p>
        </w:tc>
        <w:tc>
          <w:tcPr>
            <w:tcW w:w="709" w:type="dxa"/>
            <w:tcBorders>
              <w:top w:val="nil"/>
              <w:left w:val="nil"/>
              <w:bottom w:val="single" w:sz="4" w:space="0" w:color="auto"/>
              <w:right w:val="single" w:sz="4" w:space="0" w:color="auto"/>
            </w:tcBorders>
            <w:shd w:val="clear" w:color="000000" w:fill="FF8989"/>
            <w:noWrap/>
            <w:vAlign w:val="bottom"/>
            <w:hideMark/>
          </w:tcPr>
          <w:p w14:paraId="412D40A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2,80</w:t>
            </w:r>
          </w:p>
        </w:tc>
        <w:tc>
          <w:tcPr>
            <w:tcW w:w="567" w:type="dxa"/>
            <w:tcBorders>
              <w:top w:val="nil"/>
              <w:left w:val="nil"/>
              <w:bottom w:val="single" w:sz="4" w:space="0" w:color="auto"/>
              <w:right w:val="single" w:sz="4" w:space="0" w:color="auto"/>
            </w:tcBorders>
            <w:shd w:val="clear" w:color="000000" w:fill="FF8989"/>
            <w:noWrap/>
            <w:vAlign w:val="bottom"/>
            <w:hideMark/>
          </w:tcPr>
          <w:p w14:paraId="0016761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2,85</w:t>
            </w:r>
          </w:p>
        </w:tc>
        <w:tc>
          <w:tcPr>
            <w:tcW w:w="845" w:type="dxa"/>
            <w:tcBorders>
              <w:top w:val="nil"/>
              <w:left w:val="nil"/>
              <w:bottom w:val="single" w:sz="4" w:space="0" w:color="auto"/>
              <w:right w:val="single" w:sz="4" w:space="0" w:color="auto"/>
            </w:tcBorders>
            <w:shd w:val="clear" w:color="auto" w:fill="auto"/>
            <w:noWrap/>
            <w:vAlign w:val="bottom"/>
            <w:hideMark/>
          </w:tcPr>
          <w:p w14:paraId="78BC9935"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-0,05</w:t>
            </w:r>
          </w:p>
        </w:tc>
      </w:tr>
      <w:tr w:rsidR="00FC250B" w:rsidRPr="007E07C4" w14:paraId="28B8AEB4"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9954369"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Bezpečnost dopravy (přechody, nasvícení přechodů, dodržování rychlosti…)</w:t>
            </w:r>
          </w:p>
        </w:tc>
        <w:tc>
          <w:tcPr>
            <w:tcW w:w="850" w:type="dxa"/>
            <w:tcBorders>
              <w:top w:val="nil"/>
              <w:left w:val="nil"/>
              <w:bottom w:val="single" w:sz="4" w:space="0" w:color="auto"/>
              <w:right w:val="single" w:sz="4" w:space="0" w:color="auto"/>
            </w:tcBorders>
            <w:shd w:val="clear" w:color="000000" w:fill="FF8989"/>
            <w:noWrap/>
            <w:vAlign w:val="bottom"/>
            <w:hideMark/>
          </w:tcPr>
          <w:p w14:paraId="2E47EEA2"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2,68</w:t>
            </w:r>
          </w:p>
        </w:tc>
        <w:tc>
          <w:tcPr>
            <w:tcW w:w="709" w:type="dxa"/>
            <w:tcBorders>
              <w:top w:val="nil"/>
              <w:left w:val="nil"/>
              <w:bottom w:val="single" w:sz="4" w:space="0" w:color="auto"/>
              <w:right w:val="single" w:sz="4" w:space="0" w:color="auto"/>
            </w:tcBorders>
            <w:shd w:val="clear" w:color="000000" w:fill="FF8989"/>
            <w:noWrap/>
            <w:vAlign w:val="bottom"/>
            <w:hideMark/>
          </w:tcPr>
          <w:p w14:paraId="189A8E6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2,58</w:t>
            </w:r>
          </w:p>
        </w:tc>
        <w:tc>
          <w:tcPr>
            <w:tcW w:w="567" w:type="dxa"/>
            <w:tcBorders>
              <w:top w:val="nil"/>
              <w:left w:val="nil"/>
              <w:bottom w:val="single" w:sz="4" w:space="0" w:color="auto"/>
              <w:right w:val="single" w:sz="4" w:space="0" w:color="auto"/>
            </w:tcBorders>
            <w:shd w:val="clear" w:color="000000" w:fill="FF8989"/>
            <w:noWrap/>
            <w:vAlign w:val="bottom"/>
            <w:hideMark/>
          </w:tcPr>
          <w:p w14:paraId="7C54C45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2,90</w:t>
            </w:r>
          </w:p>
        </w:tc>
        <w:tc>
          <w:tcPr>
            <w:tcW w:w="845" w:type="dxa"/>
            <w:tcBorders>
              <w:top w:val="nil"/>
              <w:left w:val="nil"/>
              <w:bottom w:val="single" w:sz="4" w:space="0" w:color="auto"/>
              <w:right w:val="single" w:sz="4" w:space="0" w:color="auto"/>
            </w:tcBorders>
            <w:shd w:val="clear" w:color="auto" w:fill="auto"/>
            <w:noWrap/>
            <w:vAlign w:val="bottom"/>
            <w:hideMark/>
          </w:tcPr>
          <w:p w14:paraId="5AFCA0F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-0,32</w:t>
            </w:r>
          </w:p>
        </w:tc>
      </w:tr>
      <w:tr w:rsidR="00FC250B" w:rsidRPr="007E07C4" w14:paraId="4E0314C0"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012E9FC"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Činnost a komunikace samosprávy městské části</w:t>
            </w:r>
          </w:p>
        </w:tc>
        <w:tc>
          <w:tcPr>
            <w:tcW w:w="850" w:type="dxa"/>
            <w:tcBorders>
              <w:top w:val="nil"/>
              <w:left w:val="nil"/>
              <w:bottom w:val="single" w:sz="4" w:space="0" w:color="auto"/>
              <w:right w:val="single" w:sz="4" w:space="0" w:color="auto"/>
            </w:tcBorders>
            <w:shd w:val="clear" w:color="000000" w:fill="FF8989"/>
            <w:noWrap/>
            <w:vAlign w:val="bottom"/>
            <w:hideMark/>
          </w:tcPr>
          <w:p w14:paraId="00A7440A"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2,58</w:t>
            </w:r>
          </w:p>
        </w:tc>
        <w:tc>
          <w:tcPr>
            <w:tcW w:w="709" w:type="dxa"/>
            <w:tcBorders>
              <w:top w:val="nil"/>
              <w:left w:val="nil"/>
              <w:bottom w:val="single" w:sz="4" w:space="0" w:color="auto"/>
              <w:right w:val="single" w:sz="4" w:space="0" w:color="auto"/>
            </w:tcBorders>
            <w:shd w:val="clear" w:color="000000" w:fill="FFBDBD"/>
            <w:noWrap/>
            <w:vAlign w:val="bottom"/>
            <w:hideMark/>
          </w:tcPr>
          <w:p w14:paraId="2BE9DEC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2,50</w:t>
            </w:r>
          </w:p>
        </w:tc>
        <w:tc>
          <w:tcPr>
            <w:tcW w:w="567" w:type="dxa"/>
            <w:tcBorders>
              <w:top w:val="nil"/>
              <w:left w:val="nil"/>
              <w:bottom w:val="single" w:sz="4" w:space="0" w:color="auto"/>
              <w:right w:val="single" w:sz="4" w:space="0" w:color="auto"/>
            </w:tcBorders>
            <w:shd w:val="clear" w:color="000000" w:fill="FFBDBD"/>
            <w:noWrap/>
            <w:vAlign w:val="bottom"/>
            <w:hideMark/>
          </w:tcPr>
          <w:p w14:paraId="4614DD3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2,72</w:t>
            </w:r>
          </w:p>
        </w:tc>
        <w:tc>
          <w:tcPr>
            <w:tcW w:w="845" w:type="dxa"/>
            <w:tcBorders>
              <w:top w:val="nil"/>
              <w:left w:val="nil"/>
              <w:bottom w:val="single" w:sz="4" w:space="0" w:color="auto"/>
              <w:right w:val="single" w:sz="4" w:space="0" w:color="auto"/>
            </w:tcBorders>
            <w:shd w:val="clear" w:color="auto" w:fill="auto"/>
            <w:noWrap/>
            <w:vAlign w:val="bottom"/>
            <w:hideMark/>
          </w:tcPr>
          <w:p w14:paraId="2976CF7F"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-0,22</w:t>
            </w:r>
          </w:p>
        </w:tc>
      </w:tr>
      <w:tr w:rsidR="00FC250B" w:rsidRPr="007E07C4" w14:paraId="77CEF431"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73FECE1"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Možnosti kulturního vyžití</w:t>
            </w:r>
          </w:p>
        </w:tc>
        <w:tc>
          <w:tcPr>
            <w:tcW w:w="850" w:type="dxa"/>
            <w:tcBorders>
              <w:top w:val="nil"/>
              <w:left w:val="nil"/>
              <w:bottom w:val="single" w:sz="4" w:space="0" w:color="auto"/>
              <w:right w:val="single" w:sz="4" w:space="0" w:color="auto"/>
            </w:tcBorders>
            <w:shd w:val="clear" w:color="000000" w:fill="FFBDBD"/>
            <w:noWrap/>
            <w:vAlign w:val="bottom"/>
            <w:hideMark/>
          </w:tcPr>
          <w:p w14:paraId="1A6F597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2,55</w:t>
            </w:r>
          </w:p>
        </w:tc>
        <w:tc>
          <w:tcPr>
            <w:tcW w:w="709" w:type="dxa"/>
            <w:tcBorders>
              <w:top w:val="nil"/>
              <w:left w:val="nil"/>
              <w:bottom w:val="single" w:sz="4" w:space="0" w:color="auto"/>
              <w:right w:val="single" w:sz="4" w:space="0" w:color="auto"/>
            </w:tcBorders>
            <w:shd w:val="clear" w:color="000000" w:fill="FF8989"/>
            <w:noWrap/>
            <w:vAlign w:val="bottom"/>
            <w:hideMark/>
          </w:tcPr>
          <w:p w14:paraId="3CC903E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2,58</w:t>
            </w:r>
          </w:p>
        </w:tc>
        <w:tc>
          <w:tcPr>
            <w:tcW w:w="567" w:type="dxa"/>
            <w:tcBorders>
              <w:top w:val="nil"/>
              <w:left w:val="nil"/>
              <w:bottom w:val="single" w:sz="4" w:space="0" w:color="auto"/>
              <w:right w:val="single" w:sz="4" w:space="0" w:color="auto"/>
            </w:tcBorders>
            <w:shd w:val="clear" w:color="auto" w:fill="auto"/>
            <w:noWrap/>
            <w:vAlign w:val="bottom"/>
            <w:hideMark/>
          </w:tcPr>
          <w:p w14:paraId="06A67EB2"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2,48</w:t>
            </w:r>
          </w:p>
        </w:tc>
        <w:tc>
          <w:tcPr>
            <w:tcW w:w="845" w:type="dxa"/>
            <w:tcBorders>
              <w:top w:val="nil"/>
              <w:left w:val="nil"/>
              <w:bottom w:val="single" w:sz="4" w:space="0" w:color="auto"/>
              <w:right w:val="single" w:sz="4" w:space="0" w:color="auto"/>
            </w:tcBorders>
            <w:shd w:val="clear" w:color="auto" w:fill="auto"/>
            <w:noWrap/>
            <w:vAlign w:val="bottom"/>
            <w:hideMark/>
          </w:tcPr>
          <w:p w14:paraId="3C572FB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0,10</w:t>
            </w:r>
          </w:p>
        </w:tc>
      </w:tr>
      <w:tr w:rsidR="00FC250B" w:rsidRPr="007E07C4" w14:paraId="165597D5"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97B0525" w14:textId="77777777" w:rsidR="00FC250B" w:rsidRPr="007E07C4" w:rsidRDefault="00FC250B" w:rsidP="00225C32">
            <w:pPr>
              <w:spacing w:after="0"/>
              <w:jc w:val="left"/>
              <w:rPr>
                <w:rFonts w:ascii="Calibri" w:hAnsi="Calibri" w:cs="Calibri"/>
                <w:bCs/>
                <w:color w:val="000000"/>
                <w:sz w:val="18"/>
                <w:szCs w:val="18"/>
                <w:lang w:eastAsia="cs-CZ"/>
              </w:rPr>
            </w:pPr>
            <w:r w:rsidRPr="007E07C4">
              <w:rPr>
                <w:rFonts w:ascii="Calibri" w:hAnsi="Calibri" w:cs="Calibri"/>
                <w:bCs/>
                <w:color w:val="000000"/>
                <w:sz w:val="18"/>
                <w:szCs w:val="18"/>
                <w:lang w:eastAsia="cs-CZ"/>
              </w:rPr>
              <w:t>Množství a stav veřejných prostranství pro setkávání</w:t>
            </w:r>
          </w:p>
        </w:tc>
        <w:tc>
          <w:tcPr>
            <w:tcW w:w="850" w:type="dxa"/>
            <w:tcBorders>
              <w:top w:val="nil"/>
              <w:left w:val="nil"/>
              <w:bottom w:val="single" w:sz="4" w:space="0" w:color="auto"/>
              <w:right w:val="single" w:sz="4" w:space="0" w:color="auto"/>
            </w:tcBorders>
            <w:shd w:val="clear" w:color="000000" w:fill="FFBDBD"/>
            <w:noWrap/>
            <w:vAlign w:val="bottom"/>
            <w:hideMark/>
          </w:tcPr>
          <w:p w14:paraId="5F813455"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2,52</w:t>
            </w:r>
          </w:p>
        </w:tc>
        <w:tc>
          <w:tcPr>
            <w:tcW w:w="709" w:type="dxa"/>
            <w:tcBorders>
              <w:top w:val="nil"/>
              <w:left w:val="nil"/>
              <w:bottom w:val="single" w:sz="4" w:space="0" w:color="auto"/>
              <w:right w:val="single" w:sz="4" w:space="0" w:color="auto"/>
            </w:tcBorders>
            <w:shd w:val="clear" w:color="auto" w:fill="auto"/>
            <w:noWrap/>
            <w:vAlign w:val="bottom"/>
            <w:hideMark/>
          </w:tcPr>
          <w:p w14:paraId="7AC17D3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2,38</w:t>
            </w:r>
          </w:p>
        </w:tc>
        <w:tc>
          <w:tcPr>
            <w:tcW w:w="567" w:type="dxa"/>
            <w:tcBorders>
              <w:top w:val="nil"/>
              <w:left w:val="nil"/>
              <w:bottom w:val="single" w:sz="4" w:space="0" w:color="auto"/>
              <w:right w:val="single" w:sz="4" w:space="0" w:color="auto"/>
            </w:tcBorders>
            <w:shd w:val="clear" w:color="000000" w:fill="FF8989"/>
            <w:noWrap/>
            <w:vAlign w:val="bottom"/>
            <w:hideMark/>
          </w:tcPr>
          <w:p w14:paraId="6BEC923F"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2,85</w:t>
            </w:r>
          </w:p>
        </w:tc>
        <w:tc>
          <w:tcPr>
            <w:tcW w:w="845" w:type="dxa"/>
            <w:tcBorders>
              <w:top w:val="nil"/>
              <w:left w:val="nil"/>
              <w:bottom w:val="single" w:sz="4" w:space="0" w:color="auto"/>
              <w:right w:val="single" w:sz="4" w:space="0" w:color="auto"/>
            </w:tcBorders>
            <w:shd w:val="clear" w:color="auto" w:fill="auto"/>
            <w:noWrap/>
            <w:vAlign w:val="bottom"/>
            <w:hideMark/>
          </w:tcPr>
          <w:p w14:paraId="6DB365CF"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-0,48</w:t>
            </w:r>
          </w:p>
        </w:tc>
      </w:tr>
      <w:tr w:rsidR="00FC250B" w:rsidRPr="007E07C4" w14:paraId="7D8E68DB"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CAE93ED"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Nabídka akcí a služeb Kulturního centra Líšeň</w:t>
            </w:r>
          </w:p>
        </w:tc>
        <w:tc>
          <w:tcPr>
            <w:tcW w:w="850" w:type="dxa"/>
            <w:tcBorders>
              <w:top w:val="nil"/>
              <w:left w:val="nil"/>
              <w:bottom w:val="single" w:sz="4" w:space="0" w:color="auto"/>
              <w:right w:val="single" w:sz="4" w:space="0" w:color="auto"/>
            </w:tcBorders>
            <w:shd w:val="clear" w:color="000000" w:fill="FFBDBD"/>
            <w:noWrap/>
            <w:vAlign w:val="bottom"/>
            <w:hideMark/>
          </w:tcPr>
          <w:p w14:paraId="006DEB3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2,49</w:t>
            </w:r>
          </w:p>
        </w:tc>
        <w:tc>
          <w:tcPr>
            <w:tcW w:w="709" w:type="dxa"/>
            <w:tcBorders>
              <w:top w:val="nil"/>
              <w:left w:val="nil"/>
              <w:bottom w:val="single" w:sz="4" w:space="0" w:color="auto"/>
              <w:right w:val="single" w:sz="4" w:space="0" w:color="auto"/>
            </w:tcBorders>
            <w:shd w:val="clear" w:color="000000" w:fill="FFBDBD"/>
            <w:noWrap/>
            <w:vAlign w:val="bottom"/>
            <w:hideMark/>
          </w:tcPr>
          <w:p w14:paraId="13E5DAED"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2,51</w:t>
            </w:r>
          </w:p>
        </w:tc>
        <w:tc>
          <w:tcPr>
            <w:tcW w:w="567" w:type="dxa"/>
            <w:tcBorders>
              <w:top w:val="nil"/>
              <w:left w:val="nil"/>
              <w:bottom w:val="single" w:sz="4" w:space="0" w:color="auto"/>
              <w:right w:val="single" w:sz="4" w:space="0" w:color="auto"/>
            </w:tcBorders>
            <w:shd w:val="clear" w:color="auto" w:fill="auto"/>
            <w:noWrap/>
            <w:vAlign w:val="bottom"/>
            <w:hideMark/>
          </w:tcPr>
          <w:p w14:paraId="740C7B2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2,45</w:t>
            </w:r>
          </w:p>
        </w:tc>
        <w:tc>
          <w:tcPr>
            <w:tcW w:w="845" w:type="dxa"/>
            <w:tcBorders>
              <w:top w:val="nil"/>
              <w:left w:val="nil"/>
              <w:bottom w:val="single" w:sz="4" w:space="0" w:color="auto"/>
              <w:right w:val="single" w:sz="4" w:space="0" w:color="auto"/>
            </w:tcBorders>
            <w:shd w:val="clear" w:color="auto" w:fill="auto"/>
            <w:noWrap/>
            <w:vAlign w:val="bottom"/>
            <w:hideMark/>
          </w:tcPr>
          <w:p w14:paraId="1DDE8B3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0,06</w:t>
            </w:r>
          </w:p>
        </w:tc>
      </w:tr>
      <w:tr w:rsidR="00FC250B" w:rsidRPr="007E07C4" w14:paraId="3BD4744B"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B599125"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Bezpečnost (kriminalita, sociálně patologické jevy…)</w:t>
            </w:r>
          </w:p>
        </w:tc>
        <w:tc>
          <w:tcPr>
            <w:tcW w:w="850" w:type="dxa"/>
            <w:tcBorders>
              <w:top w:val="nil"/>
              <w:left w:val="nil"/>
              <w:bottom w:val="single" w:sz="4" w:space="0" w:color="auto"/>
              <w:right w:val="single" w:sz="4" w:space="0" w:color="auto"/>
            </w:tcBorders>
            <w:shd w:val="clear" w:color="auto" w:fill="auto"/>
            <w:noWrap/>
            <w:vAlign w:val="bottom"/>
            <w:hideMark/>
          </w:tcPr>
          <w:p w14:paraId="16220E6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2,47</w:t>
            </w:r>
          </w:p>
        </w:tc>
        <w:tc>
          <w:tcPr>
            <w:tcW w:w="709" w:type="dxa"/>
            <w:tcBorders>
              <w:top w:val="nil"/>
              <w:left w:val="nil"/>
              <w:bottom w:val="single" w:sz="4" w:space="0" w:color="auto"/>
              <w:right w:val="single" w:sz="4" w:space="0" w:color="auto"/>
            </w:tcBorders>
            <w:shd w:val="clear" w:color="000000" w:fill="FFBDBD"/>
            <w:noWrap/>
            <w:vAlign w:val="bottom"/>
            <w:hideMark/>
          </w:tcPr>
          <w:p w14:paraId="338EAC8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2,49</w:t>
            </w:r>
          </w:p>
        </w:tc>
        <w:tc>
          <w:tcPr>
            <w:tcW w:w="567" w:type="dxa"/>
            <w:tcBorders>
              <w:top w:val="nil"/>
              <w:left w:val="nil"/>
              <w:bottom w:val="single" w:sz="4" w:space="0" w:color="auto"/>
              <w:right w:val="single" w:sz="4" w:space="0" w:color="auto"/>
            </w:tcBorders>
            <w:shd w:val="clear" w:color="auto" w:fill="auto"/>
            <w:noWrap/>
            <w:vAlign w:val="bottom"/>
            <w:hideMark/>
          </w:tcPr>
          <w:p w14:paraId="037E8D18"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2,34</w:t>
            </w:r>
          </w:p>
        </w:tc>
        <w:tc>
          <w:tcPr>
            <w:tcW w:w="845" w:type="dxa"/>
            <w:tcBorders>
              <w:top w:val="nil"/>
              <w:left w:val="nil"/>
              <w:bottom w:val="single" w:sz="4" w:space="0" w:color="auto"/>
              <w:right w:val="single" w:sz="4" w:space="0" w:color="auto"/>
            </w:tcBorders>
            <w:shd w:val="clear" w:color="auto" w:fill="auto"/>
            <w:noWrap/>
            <w:vAlign w:val="bottom"/>
            <w:hideMark/>
          </w:tcPr>
          <w:p w14:paraId="28F78C77"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0,15</w:t>
            </w:r>
          </w:p>
        </w:tc>
      </w:tr>
      <w:tr w:rsidR="00FC250B" w:rsidRPr="007E07C4" w14:paraId="24490E0D"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07E2A86"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Možnosti sportovního vyžití</w:t>
            </w:r>
          </w:p>
        </w:tc>
        <w:tc>
          <w:tcPr>
            <w:tcW w:w="850" w:type="dxa"/>
            <w:tcBorders>
              <w:top w:val="nil"/>
              <w:left w:val="nil"/>
              <w:bottom w:val="single" w:sz="4" w:space="0" w:color="auto"/>
              <w:right w:val="single" w:sz="4" w:space="0" w:color="auto"/>
            </w:tcBorders>
            <w:shd w:val="clear" w:color="auto" w:fill="auto"/>
            <w:noWrap/>
            <w:vAlign w:val="bottom"/>
            <w:hideMark/>
          </w:tcPr>
          <w:p w14:paraId="6332493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2,44</w:t>
            </w:r>
          </w:p>
        </w:tc>
        <w:tc>
          <w:tcPr>
            <w:tcW w:w="709" w:type="dxa"/>
            <w:tcBorders>
              <w:top w:val="nil"/>
              <w:left w:val="nil"/>
              <w:bottom w:val="single" w:sz="4" w:space="0" w:color="auto"/>
              <w:right w:val="single" w:sz="4" w:space="0" w:color="auto"/>
            </w:tcBorders>
            <w:shd w:val="clear" w:color="auto" w:fill="auto"/>
            <w:noWrap/>
            <w:vAlign w:val="bottom"/>
            <w:hideMark/>
          </w:tcPr>
          <w:p w14:paraId="1B30C55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2,40</w:t>
            </w:r>
          </w:p>
        </w:tc>
        <w:tc>
          <w:tcPr>
            <w:tcW w:w="567" w:type="dxa"/>
            <w:tcBorders>
              <w:top w:val="nil"/>
              <w:left w:val="nil"/>
              <w:bottom w:val="single" w:sz="4" w:space="0" w:color="auto"/>
              <w:right w:val="single" w:sz="4" w:space="0" w:color="auto"/>
            </w:tcBorders>
            <w:shd w:val="clear" w:color="000000" w:fill="FFBDBD"/>
            <w:noWrap/>
            <w:vAlign w:val="bottom"/>
            <w:hideMark/>
          </w:tcPr>
          <w:p w14:paraId="390E5638"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2,53</w:t>
            </w:r>
          </w:p>
        </w:tc>
        <w:tc>
          <w:tcPr>
            <w:tcW w:w="845" w:type="dxa"/>
            <w:tcBorders>
              <w:top w:val="nil"/>
              <w:left w:val="nil"/>
              <w:bottom w:val="single" w:sz="4" w:space="0" w:color="auto"/>
              <w:right w:val="single" w:sz="4" w:space="0" w:color="auto"/>
            </w:tcBorders>
            <w:shd w:val="clear" w:color="auto" w:fill="auto"/>
            <w:noWrap/>
            <w:vAlign w:val="bottom"/>
            <w:hideMark/>
          </w:tcPr>
          <w:p w14:paraId="760E791C"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-0,14</w:t>
            </w:r>
          </w:p>
        </w:tc>
      </w:tr>
      <w:tr w:rsidR="00FC250B" w:rsidRPr="007E07C4" w14:paraId="511CD936"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1ACCB56"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Hlučnost (1: ticho – 5: hluk)</w:t>
            </w:r>
          </w:p>
        </w:tc>
        <w:tc>
          <w:tcPr>
            <w:tcW w:w="850" w:type="dxa"/>
            <w:tcBorders>
              <w:top w:val="nil"/>
              <w:left w:val="nil"/>
              <w:bottom w:val="single" w:sz="4" w:space="0" w:color="auto"/>
              <w:right w:val="single" w:sz="4" w:space="0" w:color="auto"/>
            </w:tcBorders>
            <w:shd w:val="clear" w:color="auto" w:fill="auto"/>
            <w:noWrap/>
            <w:vAlign w:val="bottom"/>
            <w:hideMark/>
          </w:tcPr>
          <w:p w14:paraId="7D016812"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2,43</w:t>
            </w:r>
          </w:p>
        </w:tc>
        <w:tc>
          <w:tcPr>
            <w:tcW w:w="709" w:type="dxa"/>
            <w:tcBorders>
              <w:top w:val="nil"/>
              <w:left w:val="nil"/>
              <w:bottom w:val="single" w:sz="4" w:space="0" w:color="auto"/>
              <w:right w:val="single" w:sz="4" w:space="0" w:color="auto"/>
            </w:tcBorders>
            <w:shd w:val="clear" w:color="auto" w:fill="auto"/>
            <w:noWrap/>
            <w:vAlign w:val="bottom"/>
            <w:hideMark/>
          </w:tcPr>
          <w:p w14:paraId="3A0285D5"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2,42</w:t>
            </w:r>
          </w:p>
        </w:tc>
        <w:tc>
          <w:tcPr>
            <w:tcW w:w="567" w:type="dxa"/>
            <w:tcBorders>
              <w:top w:val="nil"/>
              <w:left w:val="nil"/>
              <w:bottom w:val="single" w:sz="4" w:space="0" w:color="auto"/>
              <w:right w:val="single" w:sz="4" w:space="0" w:color="auto"/>
            </w:tcBorders>
            <w:shd w:val="clear" w:color="auto" w:fill="auto"/>
            <w:noWrap/>
            <w:vAlign w:val="bottom"/>
            <w:hideMark/>
          </w:tcPr>
          <w:p w14:paraId="0DD509A2"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2,43</w:t>
            </w:r>
          </w:p>
        </w:tc>
        <w:tc>
          <w:tcPr>
            <w:tcW w:w="845" w:type="dxa"/>
            <w:tcBorders>
              <w:top w:val="nil"/>
              <w:left w:val="nil"/>
              <w:bottom w:val="single" w:sz="4" w:space="0" w:color="auto"/>
              <w:right w:val="single" w:sz="4" w:space="0" w:color="auto"/>
            </w:tcBorders>
            <w:shd w:val="clear" w:color="auto" w:fill="auto"/>
            <w:noWrap/>
            <w:vAlign w:val="bottom"/>
            <w:hideMark/>
          </w:tcPr>
          <w:p w14:paraId="40DF49B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-0,01</w:t>
            </w:r>
          </w:p>
        </w:tc>
      </w:tr>
      <w:tr w:rsidR="00FC250B" w:rsidRPr="007E07C4" w14:paraId="4CDDE342"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AC5C8A1"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Možnosti nakupování</w:t>
            </w:r>
          </w:p>
        </w:tc>
        <w:tc>
          <w:tcPr>
            <w:tcW w:w="850" w:type="dxa"/>
            <w:tcBorders>
              <w:top w:val="nil"/>
              <w:left w:val="nil"/>
              <w:bottom w:val="single" w:sz="4" w:space="0" w:color="auto"/>
              <w:right w:val="single" w:sz="4" w:space="0" w:color="auto"/>
            </w:tcBorders>
            <w:shd w:val="clear" w:color="auto" w:fill="auto"/>
            <w:noWrap/>
            <w:vAlign w:val="bottom"/>
            <w:hideMark/>
          </w:tcPr>
          <w:p w14:paraId="70AEA46C"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2,40</w:t>
            </w:r>
          </w:p>
        </w:tc>
        <w:tc>
          <w:tcPr>
            <w:tcW w:w="709" w:type="dxa"/>
            <w:tcBorders>
              <w:top w:val="nil"/>
              <w:left w:val="nil"/>
              <w:bottom w:val="single" w:sz="4" w:space="0" w:color="auto"/>
              <w:right w:val="single" w:sz="4" w:space="0" w:color="auto"/>
            </w:tcBorders>
            <w:shd w:val="clear" w:color="auto" w:fill="auto"/>
            <w:noWrap/>
            <w:vAlign w:val="bottom"/>
            <w:hideMark/>
          </w:tcPr>
          <w:p w14:paraId="76E6BE9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2,33</w:t>
            </w:r>
          </w:p>
        </w:tc>
        <w:tc>
          <w:tcPr>
            <w:tcW w:w="567" w:type="dxa"/>
            <w:tcBorders>
              <w:top w:val="nil"/>
              <w:left w:val="nil"/>
              <w:bottom w:val="single" w:sz="4" w:space="0" w:color="auto"/>
              <w:right w:val="single" w:sz="4" w:space="0" w:color="auto"/>
            </w:tcBorders>
            <w:shd w:val="clear" w:color="000000" w:fill="FFBDBD"/>
            <w:noWrap/>
            <w:vAlign w:val="bottom"/>
            <w:hideMark/>
          </w:tcPr>
          <w:p w14:paraId="0D2999E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2,55</w:t>
            </w:r>
          </w:p>
        </w:tc>
        <w:tc>
          <w:tcPr>
            <w:tcW w:w="845" w:type="dxa"/>
            <w:tcBorders>
              <w:top w:val="nil"/>
              <w:left w:val="nil"/>
              <w:bottom w:val="single" w:sz="4" w:space="0" w:color="auto"/>
              <w:right w:val="single" w:sz="4" w:space="0" w:color="auto"/>
            </w:tcBorders>
            <w:shd w:val="clear" w:color="auto" w:fill="auto"/>
            <w:noWrap/>
            <w:vAlign w:val="bottom"/>
            <w:hideMark/>
          </w:tcPr>
          <w:p w14:paraId="10028CBD"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-0,22</w:t>
            </w:r>
          </w:p>
        </w:tc>
      </w:tr>
      <w:tr w:rsidR="00FC250B" w:rsidRPr="007E07C4" w14:paraId="0BA0CFFC"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7644872" w14:textId="77777777" w:rsidR="00FC250B" w:rsidRPr="007E07C4" w:rsidRDefault="00FC250B" w:rsidP="00225C32">
            <w:pPr>
              <w:spacing w:after="0"/>
              <w:jc w:val="left"/>
              <w:rPr>
                <w:rFonts w:ascii="Calibri" w:hAnsi="Calibri" w:cs="Calibri"/>
                <w:bCs/>
                <w:color w:val="000000"/>
                <w:sz w:val="18"/>
                <w:szCs w:val="18"/>
                <w:lang w:eastAsia="cs-CZ"/>
              </w:rPr>
            </w:pPr>
            <w:r w:rsidRPr="007E07C4">
              <w:rPr>
                <w:rFonts w:ascii="Calibri" w:hAnsi="Calibri" w:cs="Calibri"/>
                <w:bCs/>
                <w:color w:val="000000"/>
                <w:sz w:val="18"/>
                <w:szCs w:val="18"/>
                <w:lang w:eastAsia="cs-CZ"/>
              </w:rPr>
              <w:t xml:space="preserve">Zápach (1: bez zápachu; 5: zápach) </w:t>
            </w:r>
          </w:p>
        </w:tc>
        <w:tc>
          <w:tcPr>
            <w:tcW w:w="850" w:type="dxa"/>
            <w:tcBorders>
              <w:top w:val="nil"/>
              <w:left w:val="nil"/>
              <w:bottom w:val="single" w:sz="4" w:space="0" w:color="auto"/>
              <w:right w:val="single" w:sz="4" w:space="0" w:color="auto"/>
            </w:tcBorders>
            <w:shd w:val="clear" w:color="auto" w:fill="auto"/>
            <w:noWrap/>
            <w:vAlign w:val="bottom"/>
            <w:hideMark/>
          </w:tcPr>
          <w:p w14:paraId="5D3C25B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2,37</w:t>
            </w:r>
          </w:p>
        </w:tc>
        <w:tc>
          <w:tcPr>
            <w:tcW w:w="709" w:type="dxa"/>
            <w:tcBorders>
              <w:top w:val="nil"/>
              <w:left w:val="nil"/>
              <w:bottom w:val="single" w:sz="4" w:space="0" w:color="auto"/>
              <w:right w:val="single" w:sz="4" w:space="0" w:color="auto"/>
            </w:tcBorders>
            <w:shd w:val="clear" w:color="auto" w:fill="auto"/>
            <w:noWrap/>
            <w:vAlign w:val="bottom"/>
            <w:hideMark/>
          </w:tcPr>
          <w:p w14:paraId="677FB15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2,41</w:t>
            </w:r>
          </w:p>
        </w:tc>
        <w:tc>
          <w:tcPr>
            <w:tcW w:w="567" w:type="dxa"/>
            <w:tcBorders>
              <w:top w:val="nil"/>
              <w:left w:val="nil"/>
              <w:bottom w:val="single" w:sz="4" w:space="0" w:color="auto"/>
              <w:right w:val="single" w:sz="4" w:space="0" w:color="auto"/>
            </w:tcBorders>
            <w:shd w:val="clear" w:color="000000" w:fill="00B050"/>
            <w:noWrap/>
            <w:vAlign w:val="bottom"/>
            <w:hideMark/>
          </w:tcPr>
          <w:p w14:paraId="28C2A0CF"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2,21</w:t>
            </w:r>
          </w:p>
        </w:tc>
        <w:tc>
          <w:tcPr>
            <w:tcW w:w="845" w:type="dxa"/>
            <w:tcBorders>
              <w:top w:val="nil"/>
              <w:left w:val="nil"/>
              <w:bottom w:val="single" w:sz="4" w:space="0" w:color="auto"/>
              <w:right w:val="single" w:sz="4" w:space="0" w:color="auto"/>
            </w:tcBorders>
            <w:shd w:val="clear" w:color="auto" w:fill="auto"/>
            <w:noWrap/>
            <w:vAlign w:val="bottom"/>
            <w:hideMark/>
          </w:tcPr>
          <w:p w14:paraId="4D9FEF01"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0,20</w:t>
            </w:r>
          </w:p>
        </w:tc>
      </w:tr>
      <w:tr w:rsidR="00FC250B" w:rsidRPr="007E07C4" w14:paraId="77A9A1AE"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357A920" w14:textId="77777777" w:rsidR="00FC250B" w:rsidRPr="007E07C4" w:rsidRDefault="00FC250B" w:rsidP="00225C32">
            <w:pPr>
              <w:spacing w:after="0"/>
              <w:jc w:val="left"/>
              <w:rPr>
                <w:rFonts w:ascii="Calibri" w:hAnsi="Calibri" w:cs="Calibri"/>
                <w:bCs/>
                <w:color w:val="000000"/>
                <w:sz w:val="18"/>
                <w:szCs w:val="18"/>
                <w:lang w:eastAsia="cs-CZ"/>
              </w:rPr>
            </w:pPr>
            <w:r w:rsidRPr="007E07C4">
              <w:rPr>
                <w:rFonts w:ascii="Calibri" w:hAnsi="Calibri" w:cs="Calibri"/>
                <w:bCs/>
                <w:color w:val="000000"/>
                <w:sz w:val="18"/>
                <w:szCs w:val="18"/>
                <w:lang w:eastAsia="cs-CZ"/>
              </w:rPr>
              <w:t>Občanské soužití, sousedské vztahy</w:t>
            </w:r>
          </w:p>
        </w:tc>
        <w:tc>
          <w:tcPr>
            <w:tcW w:w="850" w:type="dxa"/>
            <w:tcBorders>
              <w:top w:val="nil"/>
              <w:left w:val="nil"/>
              <w:bottom w:val="single" w:sz="4" w:space="0" w:color="auto"/>
              <w:right w:val="single" w:sz="4" w:space="0" w:color="auto"/>
            </w:tcBorders>
            <w:shd w:val="clear" w:color="auto" w:fill="auto"/>
            <w:noWrap/>
            <w:vAlign w:val="bottom"/>
            <w:hideMark/>
          </w:tcPr>
          <w:p w14:paraId="44FFFB67"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2,34</w:t>
            </w:r>
          </w:p>
        </w:tc>
        <w:tc>
          <w:tcPr>
            <w:tcW w:w="709" w:type="dxa"/>
            <w:tcBorders>
              <w:top w:val="nil"/>
              <w:left w:val="nil"/>
              <w:bottom w:val="single" w:sz="4" w:space="0" w:color="auto"/>
              <w:right w:val="single" w:sz="4" w:space="0" w:color="auto"/>
            </w:tcBorders>
            <w:shd w:val="clear" w:color="auto" w:fill="auto"/>
            <w:noWrap/>
            <w:vAlign w:val="bottom"/>
            <w:hideMark/>
          </w:tcPr>
          <w:p w14:paraId="2B5C82E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2,38</w:t>
            </w:r>
          </w:p>
        </w:tc>
        <w:tc>
          <w:tcPr>
            <w:tcW w:w="567" w:type="dxa"/>
            <w:tcBorders>
              <w:top w:val="nil"/>
              <w:left w:val="nil"/>
              <w:bottom w:val="single" w:sz="4" w:space="0" w:color="auto"/>
              <w:right w:val="single" w:sz="4" w:space="0" w:color="auto"/>
            </w:tcBorders>
            <w:shd w:val="clear" w:color="000000" w:fill="92D050"/>
            <w:noWrap/>
            <w:vAlign w:val="bottom"/>
            <w:hideMark/>
          </w:tcPr>
          <w:p w14:paraId="17167B4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2,22</w:t>
            </w:r>
          </w:p>
        </w:tc>
        <w:tc>
          <w:tcPr>
            <w:tcW w:w="845" w:type="dxa"/>
            <w:tcBorders>
              <w:top w:val="nil"/>
              <w:left w:val="nil"/>
              <w:bottom w:val="single" w:sz="4" w:space="0" w:color="auto"/>
              <w:right w:val="single" w:sz="4" w:space="0" w:color="auto"/>
            </w:tcBorders>
            <w:shd w:val="clear" w:color="auto" w:fill="auto"/>
            <w:noWrap/>
            <w:vAlign w:val="bottom"/>
            <w:hideMark/>
          </w:tcPr>
          <w:p w14:paraId="54846F2B"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0,16</w:t>
            </w:r>
          </w:p>
        </w:tc>
      </w:tr>
      <w:tr w:rsidR="00FC250B" w:rsidRPr="007E07C4" w14:paraId="3A8E7FC8"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1AC80FA"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Čistota ovzduší (prašnost…) (1: čisté ovzduší; 5: špinavé ovzduší)</w:t>
            </w:r>
          </w:p>
        </w:tc>
        <w:tc>
          <w:tcPr>
            <w:tcW w:w="850" w:type="dxa"/>
            <w:tcBorders>
              <w:top w:val="nil"/>
              <w:left w:val="nil"/>
              <w:bottom w:val="single" w:sz="4" w:space="0" w:color="auto"/>
              <w:right w:val="single" w:sz="4" w:space="0" w:color="auto"/>
            </w:tcBorders>
            <w:shd w:val="clear" w:color="auto" w:fill="auto"/>
            <w:noWrap/>
            <w:vAlign w:val="bottom"/>
            <w:hideMark/>
          </w:tcPr>
          <w:p w14:paraId="11DCDEE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2,33</w:t>
            </w:r>
          </w:p>
        </w:tc>
        <w:tc>
          <w:tcPr>
            <w:tcW w:w="709" w:type="dxa"/>
            <w:tcBorders>
              <w:top w:val="nil"/>
              <w:left w:val="nil"/>
              <w:bottom w:val="single" w:sz="4" w:space="0" w:color="auto"/>
              <w:right w:val="single" w:sz="4" w:space="0" w:color="auto"/>
            </w:tcBorders>
            <w:shd w:val="clear" w:color="auto" w:fill="auto"/>
            <w:noWrap/>
            <w:vAlign w:val="bottom"/>
            <w:hideMark/>
          </w:tcPr>
          <w:p w14:paraId="615FDC7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2,32</w:t>
            </w:r>
          </w:p>
        </w:tc>
        <w:tc>
          <w:tcPr>
            <w:tcW w:w="567" w:type="dxa"/>
            <w:tcBorders>
              <w:top w:val="nil"/>
              <w:left w:val="nil"/>
              <w:bottom w:val="single" w:sz="4" w:space="0" w:color="auto"/>
              <w:right w:val="single" w:sz="4" w:space="0" w:color="auto"/>
            </w:tcBorders>
            <w:shd w:val="clear" w:color="000000" w:fill="D2ECB6"/>
            <w:noWrap/>
            <w:vAlign w:val="bottom"/>
            <w:hideMark/>
          </w:tcPr>
          <w:p w14:paraId="359ABDC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2,32</w:t>
            </w:r>
          </w:p>
        </w:tc>
        <w:tc>
          <w:tcPr>
            <w:tcW w:w="845" w:type="dxa"/>
            <w:tcBorders>
              <w:top w:val="nil"/>
              <w:left w:val="nil"/>
              <w:bottom w:val="single" w:sz="4" w:space="0" w:color="auto"/>
              <w:right w:val="single" w:sz="4" w:space="0" w:color="auto"/>
            </w:tcBorders>
            <w:shd w:val="clear" w:color="auto" w:fill="auto"/>
            <w:noWrap/>
            <w:vAlign w:val="bottom"/>
            <w:hideMark/>
          </w:tcPr>
          <w:p w14:paraId="0C6FDD6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0,00</w:t>
            </w:r>
          </w:p>
        </w:tc>
      </w:tr>
      <w:tr w:rsidR="00FC250B" w:rsidRPr="007E07C4" w14:paraId="15B95A53"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7C8E5B0"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Množství a kvalita zeleně</w:t>
            </w:r>
          </w:p>
        </w:tc>
        <w:tc>
          <w:tcPr>
            <w:tcW w:w="850" w:type="dxa"/>
            <w:tcBorders>
              <w:top w:val="nil"/>
              <w:left w:val="nil"/>
              <w:bottom w:val="single" w:sz="4" w:space="0" w:color="auto"/>
              <w:right w:val="single" w:sz="4" w:space="0" w:color="auto"/>
            </w:tcBorders>
            <w:shd w:val="clear" w:color="auto" w:fill="auto"/>
            <w:noWrap/>
            <w:vAlign w:val="bottom"/>
            <w:hideMark/>
          </w:tcPr>
          <w:p w14:paraId="4120561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2,30</w:t>
            </w:r>
          </w:p>
        </w:tc>
        <w:tc>
          <w:tcPr>
            <w:tcW w:w="709" w:type="dxa"/>
            <w:tcBorders>
              <w:top w:val="nil"/>
              <w:left w:val="nil"/>
              <w:bottom w:val="single" w:sz="4" w:space="0" w:color="auto"/>
              <w:right w:val="single" w:sz="4" w:space="0" w:color="auto"/>
            </w:tcBorders>
            <w:shd w:val="clear" w:color="000000" w:fill="D2ECB6"/>
            <w:noWrap/>
            <w:vAlign w:val="bottom"/>
            <w:hideMark/>
          </w:tcPr>
          <w:p w14:paraId="1093C9A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2,22</w:t>
            </w:r>
          </w:p>
        </w:tc>
        <w:tc>
          <w:tcPr>
            <w:tcW w:w="567" w:type="dxa"/>
            <w:tcBorders>
              <w:top w:val="nil"/>
              <w:left w:val="nil"/>
              <w:bottom w:val="single" w:sz="4" w:space="0" w:color="auto"/>
              <w:right w:val="single" w:sz="4" w:space="0" w:color="auto"/>
            </w:tcBorders>
            <w:shd w:val="clear" w:color="auto" w:fill="auto"/>
            <w:noWrap/>
            <w:vAlign w:val="bottom"/>
            <w:hideMark/>
          </w:tcPr>
          <w:p w14:paraId="10AC244D"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2,47</w:t>
            </w:r>
          </w:p>
        </w:tc>
        <w:tc>
          <w:tcPr>
            <w:tcW w:w="845" w:type="dxa"/>
            <w:tcBorders>
              <w:top w:val="nil"/>
              <w:left w:val="nil"/>
              <w:bottom w:val="single" w:sz="4" w:space="0" w:color="auto"/>
              <w:right w:val="single" w:sz="4" w:space="0" w:color="auto"/>
            </w:tcBorders>
            <w:shd w:val="clear" w:color="auto" w:fill="auto"/>
            <w:noWrap/>
            <w:vAlign w:val="bottom"/>
            <w:hideMark/>
          </w:tcPr>
          <w:p w14:paraId="36F9518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-0,25</w:t>
            </w:r>
          </w:p>
        </w:tc>
      </w:tr>
      <w:tr w:rsidR="00FC250B" w:rsidRPr="007E07C4" w14:paraId="7A870231"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02CAD110"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Podmínky pro rekreaci a aktivní volný čas</w:t>
            </w:r>
          </w:p>
        </w:tc>
        <w:tc>
          <w:tcPr>
            <w:tcW w:w="850" w:type="dxa"/>
            <w:tcBorders>
              <w:top w:val="nil"/>
              <w:left w:val="nil"/>
              <w:bottom w:val="single" w:sz="4" w:space="0" w:color="auto"/>
              <w:right w:val="single" w:sz="4" w:space="0" w:color="auto"/>
            </w:tcBorders>
            <w:shd w:val="clear" w:color="000000" w:fill="D2ECB6"/>
            <w:noWrap/>
            <w:vAlign w:val="bottom"/>
            <w:hideMark/>
          </w:tcPr>
          <w:p w14:paraId="39C2FB0D"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2,29</w:t>
            </w:r>
          </w:p>
        </w:tc>
        <w:tc>
          <w:tcPr>
            <w:tcW w:w="709" w:type="dxa"/>
            <w:tcBorders>
              <w:top w:val="nil"/>
              <w:left w:val="nil"/>
              <w:bottom w:val="single" w:sz="4" w:space="0" w:color="auto"/>
              <w:right w:val="single" w:sz="4" w:space="0" w:color="auto"/>
            </w:tcBorders>
            <w:shd w:val="clear" w:color="auto" w:fill="auto"/>
            <w:noWrap/>
            <w:vAlign w:val="bottom"/>
            <w:hideMark/>
          </w:tcPr>
          <w:p w14:paraId="0825E9F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2,29</w:t>
            </w:r>
          </w:p>
        </w:tc>
        <w:tc>
          <w:tcPr>
            <w:tcW w:w="567" w:type="dxa"/>
            <w:tcBorders>
              <w:top w:val="nil"/>
              <w:left w:val="nil"/>
              <w:bottom w:val="single" w:sz="4" w:space="0" w:color="auto"/>
              <w:right w:val="single" w:sz="4" w:space="0" w:color="auto"/>
            </w:tcBorders>
            <w:shd w:val="clear" w:color="000000" w:fill="92D050"/>
            <w:noWrap/>
            <w:vAlign w:val="bottom"/>
            <w:hideMark/>
          </w:tcPr>
          <w:p w14:paraId="318D2A61"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2,25</w:t>
            </w:r>
          </w:p>
        </w:tc>
        <w:tc>
          <w:tcPr>
            <w:tcW w:w="845" w:type="dxa"/>
            <w:tcBorders>
              <w:top w:val="nil"/>
              <w:left w:val="nil"/>
              <w:bottom w:val="single" w:sz="4" w:space="0" w:color="auto"/>
              <w:right w:val="single" w:sz="4" w:space="0" w:color="auto"/>
            </w:tcBorders>
            <w:shd w:val="clear" w:color="auto" w:fill="auto"/>
            <w:noWrap/>
            <w:vAlign w:val="bottom"/>
            <w:hideMark/>
          </w:tcPr>
          <w:p w14:paraId="0F9FA4EE"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0,04</w:t>
            </w:r>
          </w:p>
        </w:tc>
      </w:tr>
      <w:tr w:rsidR="00FC250B" w:rsidRPr="007E07C4" w14:paraId="147B6192"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286C19CC"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 xml:space="preserve">Dostupnost zdravotní péče </w:t>
            </w:r>
          </w:p>
        </w:tc>
        <w:tc>
          <w:tcPr>
            <w:tcW w:w="850" w:type="dxa"/>
            <w:tcBorders>
              <w:top w:val="nil"/>
              <w:left w:val="nil"/>
              <w:bottom w:val="single" w:sz="4" w:space="0" w:color="auto"/>
              <w:right w:val="single" w:sz="4" w:space="0" w:color="auto"/>
            </w:tcBorders>
            <w:shd w:val="clear" w:color="000000" w:fill="D2ECB6"/>
            <w:noWrap/>
            <w:vAlign w:val="bottom"/>
            <w:hideMark/>
          </w:tcPr>
          <w:p w14:paraId="562674A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2,23</w:t>
            </w:r>
          </w:p>
        </w:tc>
        <w:tc>
          <w:tcPr>
            <w:tcW w:w="709" w:type="dxa"/>
            <w:tcBorders>
              <w:top w:val="nil"/>
              <w:left w:val="nil"/>
              <w:bottom w:val="single" w:sz="4" w:space="0" w:color="auto"/>
              <w:right w:val="single" w:sz="4" w:space="0" w:color="auto"/>
            </w:tcBorders>
            <w:shd w:val="clear" w:color="000000" w:fill="D2ECB6"/>
            <w:noWrap/>
            <w:vAlign w:val="bottom"/>
            <w:hideMark/>
          </w:tcPr>
          <w:p w14:paraId="1C56512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2,16</w:t>
            </w:r>
          </w:p>
        </w:tc>
        <w:tc>
          <w:tcPr>
            <w:tcW w:w="567" w:type="dxa"/>
            <w:tcBorders>
              <w:top w:val="nil"/>
              <w:left w:val="nil"/>
              <w:bottom w:val="single" w:sz="4" w:space="0" w:color="auto"/>
              <w:right w:val="single" w:sz="4" w:space="0" w:color="auto"/>
            </w:tcBorders>
            <w:shd w:val="clear" w:color="000000" w:fill="D2ECB6"/>
            <w:noWrap/>
            <w:vAlign w:val="bottom"/>
            <w:hideMark/>
          </w:tcPr>
          <w:p w14:paraId="36745C9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2,29</w:t>
            </w:r>
          </w:p>
        </w:tc>
        <w:tc>
          <w:tcPr>
            <w:tcW w:w="845" w:type="dxa"/>
            <w:tcBorders>
              <w:top w:val="nil"/>
              <w:left w:val="nil"/>
              <w:bottom w:val="single" w:sz="4" w:space="0" w:color="auto"/>
              <w:right w:val="single" w:sz="4" w:space="0" w:color="auto"/>
            </w:tcBorders>
            <w:shd w:val="clear" w:color="auto" w:fill="auto"/>
            <w:noWrap/>
            <w:vAlign w:val="bottom"/>
            <w:hideMark/>
          </w:tcPr>
          <w:p w14:paraId="29113718"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-0,13</w:t>
            </w:r>
          </w:p>
        </w:tc>
      </w:tr>
      <w:tr w:rsidR="00FC250B" w:rsidRPr="007E07C4" w14:paraId="6737D27F"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C5AED50"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Možnosti využívání komerčních služeb (restaurace, kadeřnictví…)</w:t>
            </w:r>
          </w:p>
        </w:tc>
        <w:tc>
          <w:tcPr>
            <w:tcW w:w="850" w:type="dxa"/>
            <w:tcBorders>
              <w:top w:val="nil"/>
              <w:left w:val="nil"/>
              <w:bottom w:val="single" w:sz="4" w:space="0" w:color="auto"/>
              <w:right w:val="single" w:sz="4" w:space="0" w:color="auto"/>
            </w:tcBorders>
            <w:shd w:val="clear" w:color="000000" w:fill="D2ECB6"/>
            <w:noWrap/>
            <w:vAlign w:val="bottom"/>
            <w:hideMark/>
          </w:tcPr>
          <w:p w14:paraId="274EF6A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2,22</w:t>
            </w:r>
          </w:p>
        </w:tc>
        <w:tc>
          <w:tcPr>
            <w:tcW w:w="709" w:type="dxa"/>
            <w:tcBorders>
              <w:top w:val="nil"/>
              <w:left w:val="nil"/>
              <w:bottom w:val="single" w:sz="4" w:space="0" w:color="auto"/>
              <w:right w:val="single" w:sz="4" w:space="0" w:color="auto"/>
            </w:tcBorders>
            <w:shd w:val="clear" w:color="000000" w:fill="92D050"/>
            <w:noWrap/>
            <w:vAlign w:val="bottom"/>
            <w:hideMark/>
          </w:tcPr>
          <w:p w14:paraId="1B58F6F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2,08</w:t>
            </w:r>
          </w:p>
        </w:tc>
        <w:tc>
          <w:tcPr>
            <w:tcW w:w="567" w:type="dxa"/>
            <w:tcBorders>
              <w:top w:val="nil"/>
              <w:left w:val="nil"/>
              <w:bottom w:val="single" w:sz="4" w:space="0" w:color="auto"/>
              <w:right w:val="single" w:sz="4" w:space="0" w:color="auto"/>
            </w:tcBorders>
            <w:shd w:val="clear" w:color="auto" w:fill="auto"/>
            <w:noWrap/>
            <w:vAlign w:val="bottom"/>
            <w:hideMark/>
          </w:tcPr>
          <w:p w14:paraId="3F06AE68"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2,48</w:t>
            </w:r>
          </w:p>
        </w:tc>
        <w:tc>
          <w:tcPr>
            <w:tcW w:w="845" w:type="dxa"/>
            <w:tcBorders>
              <w:top w:val="nil"/>
              <w:left w:val="nil"/>
              <w:bottom w:val="single" w:sz="4" w:space="0" w:color="auto"/>
              <w:right w:val="single" w:sz="4" w:space="0" w:color="auto"/>
            </w:tcBorders>
            <w:shd w:val="clear" w:color="auto" w:fill="auto"/>
            <w:noWrap/>
            <w:vAlign w:val="bottom"/>
            <w:hideMark/>
          </w:tcPr>
          <w:p w14:paraId="7E5D955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-0,40</w:t>
            </w:r>
          </w:p>
        </w:tc>
      </w:tr>
      <w:tr w:rsidR="00FC250B" w:rsidRPr="007E07C4" w14:paraId="0C57830C"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3933783"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Kvalita zázemí pro volnočasové aktivity dětí (dětská hřiště, jejich bezpečnost, stav, pořádek…)</w:t>
            </w:r>
          </w:p>
        </w:tc>
        <w:tc>
          <w:tcPr>
            <w:tcW w:w="850" w:type="dxa"/>
            <w:tcBorders>
              <w:top w:val="nil"/>
              <w:left w:val="nil"/>
              <w:bottom w:val="single" w:sz="4" w:space="0" w:color="auto"/>
              <w:right w:val="single" w:sz="4" w:space="0" w:color="auto"/>
            </w:tcBorders>
            <w:shd w:val="clear" w:color="000000" w:fill="92D050"/>
            <w:noWrap/>
            <w:vAlign w:val="bottom"/>
            <w:hideMark/>
          </w:tcPr>
          <w:p w14:paraId="21C5939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2,18</w:t>
            </w:r>
          </w:p>
        </w:tc>
        <w:tc>
          <w:tcPr>
            <w:tcW w:w="709" w:type="dxa"/>
            <w:tcBorders>
              <w:top w:val="nil"/>
              <w:left w:val="nil"/>
              <w:bottom w:val="single" w:sz="4" w:space="0" w:color="auto"/>
              <w:right w:val="single" w:sz="4" w:space="0" w:color="auto"/>
            </w:tcBorders>
            <w:shd w:val="clear" w:color="000000" w:fill="D2ECB6"/>
            <w:noWrap/>
            <w:vAlign w:val="bottom"/>
            <w:hideMark/>
          </w:tcPr>
          <w:p w14:paraId="33BB595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2,11</w:t>
            </w:r>
          </w:p>
        </w:tc>
        <w:tc>
          <w:tcPr>
            <w:tcW w:w="567" w:type="dxa"/>
            <w:tcBorders>
              <w:top w:val="nil"/>
              <w:left w:val="nil"/>
              <w:bottom w:val="single" w:sz="4" w:space="0" w:color="auto"/>
              <w:right w:val="single" w:sz="4" w:space="0" w:color="auto"/>
            </w:tcBorders>
            <w:shd w:val="clear" w:color="000000" w:fill="D2ECB6"/>
            <w:noWrap/>
            <w:vAlign w:val="bottom"/>
            <w:hideMark/>
          </w:tcPr>
          <w:p w14:paraId="355EA6B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2,31</w:t>
            </w:r>
          </w:p>
        </w:tc>
        <w:tc>
          <w:tcPr>
            <w:tcW w:w="845" w:type="dxa"/>
            <w:tcBorders>
              <w:top w:val="nil"/>
              <w:left w:val="nil"/>
              <w:bottom w:val="single" w:sz="4" w:space="0" w:color="auto"/>
              <w:right w:val="single" w:sz="4" w:space="0" w:color="auto"/>
            </w:tcBorders>
            <w:shd w:val="clear" w:color="auto" w:fill="auto"/>
            <w:noWrap/>
            <w:vAlign w:val="bottom"/>
            <w:hideMark/>
          </w:tcPr>
          <w:p w14:paraId="0B2E5AA1"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-0,20</w:t>
            </w:r>
          </w:p>
        </w:tc>
      </w:tr>
      <w:tr w:rsidR="00FC250B" w:rsidRPr="007E07C4" w14:paraId="2A618758"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44B0B73" w14:textId="77777777" w:rsidR="00FC250B" w:rsidRPr="007E07C4" w:rsidRDefault="00FC250B" w:rsidP="00225C32">
            <w:pPr>
              <w:spacing w:after="0"/>
              <w:jc w:val="left"/>
              <w:rPr>
                <w:rFonts w:ascii="Calibri" w:hAnsi="Calibri" w:cs="Calibri"/>
                <w:bCs/>
                <w:color w:val="000000"/>
                <w:sz w:val="18"/>
                <w:szCs w:val="18"/>
                <w:lang w:eastAsia="cs-CZ"/>
              </w:rPr>
            </w:pPr>
            <w:r w:rsidRPr="007E07C4">
              <w:rPr>
                <w:rFonts w:ascii="Calibri" w:hAnsi="Calibri" w:cs="Calibri"/>
                <w:bCs/>
                <w:color w:val="000000"/>
                <w:sz w:val="18"/>
                <w:szCs w:val="18"/>
                <w:lang w:eastAsia="cs-CZ"/>
              </w:rPr>
              <w:t>Dostupnost kontejnerů na tříděný odpad</w:t>
            </w:r>
          </w:p>
        </w:tc>
        <w:tc>
          <w:tcPr>
            <w:tcW w:w="850" w:type="dxa"/>
            <w:tcBorders>
              <w:top w:val="nil"/>
              <w:left w:val="nil"/>
              <w:bottom w:val="single" w:sz="4" w:space="0" w:color="auto"/>
              <w:right w:val="single" w:sz="4" w:space="0" w:color="auto"/>
            </w:tcBorders>
            <w:shd w:val="clear" w:color="000000" w:fill="92D050"/>
            <w:noWrap/>
            <w:vAlign w:val="bottom"/>
            <w:hideMark/>
          </w:tcPr>
          <w:p w14:paraId="1E02F51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2,10</w:t>
            </w:r>
          </w:p>
        </w:tc>
        <w:tc>
          <w:tcPr>
            <w:tcW w:w="709" w:type="dxa"/>
            <w:tcBorders>
              <w:top w:val="nil"/>
              <w:left w:val="nil"/>
              <w:bottom w:val="single" w:sz="4" w:space="0" w:color="auto"/>
              <w:right w:val="single" w:sz="4" w:space="0" w:color="auto"/>
            </w:tcBorders>
            <w:shd w:val="clear" w:color="000000" w:fill="92D050"/>
            <w:noWrap/>
            <w:vAlign w:val="bottom"/>
            <w:hideMark/>
          </w:tcPr>
          <w:p w14:paraId="7280998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1,97</w:t>
            </w:r>
          </w:p>
        </w:tc>
        <w:tc>
          <w:tcPr>
            <w:tcW w:w="567" w:type="dxa"/>
            <w:tcBorders>
              <w:top w:val="nil"/>
              <w:left w:val="nil"/>
              <w:bottom w:val="single" w:sz="4" w:space="0" w:color="auto"/>
              <w:right w:val="single" w:sz="4" w:space="0" w:color="auto"/>
            </w:tcBorders>
            <w:shd w:val="clear" w:color="auto" w:fill="auto"/>
            <w:noWrap/>
            <w:vAlign w:val="bottom"/>
            <w:hideMark/>
          </w:tcPr>
          <w:p w14:paraId="4A8E3EF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2,41</w:t>
            </w:r>
          </w:p>
        </w:tc>
        <w:tc>
          <w:tcPr>
            <w:tcW w:w="845" w:type="dxa"/>
            <w:tcBorders>
              <w:top w:val="nil"/>
              <w:left w:val="nil"/>
              <w:bottom w:val="single" w:sz="4" w:space="0" w:color="auto"/>
              <w:right w:val="single" w:sz="4" w:space="0" w:color="auto"/>
            </w:tcBorders>
            <w:shd w:val="clear" w:color="auto" w:fill="auto"/>
            <w:noWrap/>
            <w:vAlign w:val="bottom"/>
            <w:hideMark/>
          </w:tcPr>
          <w:p w14:paraId="4E122D52"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-0,44</w:t>
            </w:r>
          </w:p>
        </w:tc>
      </w:tr>
      <w:tr w:rsidR="00FC250B" w:rsidRPr="007E07C4" w14:paraId="50DD19CC"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A920BAA"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Dostupnost volnočasových aktivit pro děti</w:t>
            </w:r>
          </w:p>
        </w:tc>
        <w:tc>
          <w:tcPr>
            <w:tcW w:w="850" w:type="dxa"/>
            <w:tcBorders>
              <w:top w:val="nil"/>
              <w:left w:val="nil"/>
              <w:bottom w:val="single" w:sz="4" w:space="0" w:color="auto"/>
              <w:right w:val="single" w:sz="4" w:space="0" w:color="auto"/>
            </w:tcBorders>
            <w:shd w:val="clear" w:color="000000" w:fill="92D050"/>
            <w:noWrap/>
            <w:vAlign w:val="bottom"/>
            <w:hideMark/>
          </w:tcPr>
          <w:p w14:paraId="4FD66AA6"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2,08</w:t>
            </w:r>
          </w:p>
        </w:tc>
        <w:tc>
          <w:tcPr>
            <w:tcW w:w="709" w:type="dxa"/>
            <w:tcBorders>
              <w:top w:val="nil"/>
              <w:left w:val="nil"/>
              <w:bottom w:val="single" w:sz="4" w:space="0" w:color="auto"/>
              <w:right w:val="single" w:sz="4" w:space="0" w:color="auto"/>
            </w:tcBorders>
            <w:shd w:val="clear" w:color="000000" w:fill="92D050"/>
            <w:noWrap/>
            <w:vAlign w:val="bottom"/>
            <w:hideMark/>
          </w:tcPr>
          <w:p w14:paraId="6FC63FBD"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2,00</w:t>
            </w:r>
          </w:p>
        </w:tc>
        <w:tc>
          <w:tcPr>
            <w:tcW w:w="567" w:type="dxa"/>
            <w:tcBorders>
              <w:top w:val="nil"/>
              <w:left w:val="nil"/>
              <w:bottom w:val="single" w:sz="4" w:space="0" w:color="auto"/>
              <w:right w:val="single" w:sz="4" w:space="0" w:color="auto"/>
            </w:tcBorders>
            <w:shd w:val="clear" w:color="000000" w:fill="92D050"/>
            <w:noWrap/>
            <w:vAlign w:val="bottom"/>
            <w:hideMark/>
          </w:tcPr>
          <w:p w14:paraId="238822E8"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2,23</w:t>
            </w:r>
          </w:p>
        </w:tc>
        <w:tc>
          <w:tcPr>
            <w:tcW w:w="845" w:type="dxa"/>
            <w:tcBorders>
              <w:top w:val="nil"/>
              <w:left w:val="nil"/>
              <w:bottom w:val="single" w:sz="4" w:space="0" w:color="auto"/>
              <w:right w:val="single" w:sz="4" w:space="0" w:color="auto"/>
            </w:tcBorders>
            <w:shd w:val="clear" w:color="auto" w:fill="auto"/>
            <w:noWrap/>
            <w:vAlign w:val="bottom"/>
            <w:hideMark/>
          </w:tcPr>
          <w:p w14:paraId="38AFF1D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-0,23</w:t>
            </w:r>
          </w:p>
        </w:tc>
      </w:tr>
      <w:tr w:rsidR="00FC250B" w:rsidRPr="007E07C4" w14:paraId="334C5B69"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4D338166"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Úroveň školních zařízení (ZŠ)</w:t>
            </w:r>
          </w:p>
        </w:tc>
        <w:tc>
          <w:tcPr>
            <w:tcW w:w="850" w:type="dxa"/>
            <w:tcBorders>
              <w:top w:val="nil"/>
              <w:left w:val="nil"/>
              <w:bottom w:val="single" w:sz="4" w:space="0" w:color="auto"/>
              <w:right w:val="single" w:sz="4" w:space="0" w:color="auto"/>
            </w:tcBorders>
            <w:shd w:val="clear" w:color="000000" w:fill="00B050"/>
            <w:noWrap/>
            <w:vAlign w:val="bottom"/>
            <w:hideMark/>
          </w:tcPr>
          <w:p w14:paraId="4BF7FB2C"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2,04</w:t>
            </w:r>
          </w:p>
        </w:tc>
        <w:tc>
          <w:tcPr>
            <w:tcW w:w="709" w:type="dxa"/>
            <w:tcBorders>
              <w:top w:val="nil"/>
              <w:left w:val="nil"/>
              <w:bottom w:val="single" w:sz="4" w:space="0" w:color="auto"/>
              <w:right w:val="single" w:sz="4" w:space="0" w:color="auto"/>
            </w:tcBorders>
            <w:shd w:val="clear" w:color="000000" w:fill="00B050"/>
            <w:noWrap/>
            <w:vAlign w:val="bottom"/>
            <w:hideMark/>
          </w:tcPr>
          <w:p w14:paraId="036BAE04"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1,92</w:t>
            </w:r>
          </w:p>
        </w:tc>
        <w:tc>
          <w:tcPr>
            <w:tcW w:w="567" w:type="dxa"/>
            <w:tcBorders>
              <w:top w:val="nil"/>
              <w:left w:val="nil"/>
              <w:bottom w:val="single" w:sz="4" w:space="0" w:color="auto"/>
              <w:right w:val="single" w:sz="4" w:space="0" w:color="auto"/>
            </w:tcBorders>
            <w:shd w:val="clear" w:color="auto" w:fill="auto"/>
            <w:noWrap/>
            <w:vAlign w:val="bottom"/>
            <w:hideMark/>
          </w:tcPr>
          <w:p w14:paraId="54FF7990"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2,33</w:t>
            </w:r>
          </w:p>
        </w:tc>
        <w:tc>
          <w:tcPr>
            <w:tcW w:w="845" w:type="dxa"/>
            <w:tcBorders>
              <w:top w:val="nil"/>
              <w:left w:val="nil"/>
              <w:bottom w:val="single" w:sz="4" w:space="0" w:color="auto"/>
              <w:right w:val="single" w:sz="4" w:space="0" w:color="auto"/>
            </w:tcBorders>
            <w:shd w:val="clear" w:color="auto" w:fill="auto"/>
            <w:noWrap/>
            <w:vAlign w:val="bottom"/>
            <w:hideMark/>
          </w:tcPr>
          <w:p w14:paraId="67E7664C"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-0,41</w:t>
            </w:r>
          </w:p>
        </w:tc>
      </w:tr>
      <w:tr w:rsidR="00FC250B" w:rsidRPr="007E07C4" w14:paraId="6A96B760"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35B90E8"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Obslužnost MHD</w:t>
            </w:r>
          </w:p>
        </w:tc>
        <w:tc>
          <w:tcPr>
            <w:tcW w:w="850" w:type="dxa"/>
            <w:tcBorders>
              <w:top w:val="nil"/>
              <w:left w:val="nil"/>
              <w:bottom w:val="single" w:sz="4" w:space="0" w:color="auto"/>
              <w:right w:val="single" w:sz="4" w:space="0" w:color="auto"/>
            </w:tcBorders>
            <w:shd w:val="clear" w:color="000000" w:fill="00B050"/>
            <w:noWrap/>
            <w:vAlign w:val="bottom"/>
            <w:hideMark/>
          </w:tcPr>
          <w:p w14:paraId="3AD2CBE1"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1,98</w:t>
            </w:r>
          </w:p>
        </w:tc>
        <w:tc>
          <w:tcPr>
            <w:tcW w:w="709" w:type="dxa"/>
            <w:tcBorders>
              <w:top w:val="nil"/>
              <w:left w:val="nil"/>
              <w:bottom w:val="single" w:sz="4" w:space="0" w:color="auto"/>
              <w:right w:val="single" w:sz="4" w:space="0" w:color="auto"/>
            </w:tcBorders>
            <w:shd w:val="clear" w:color="000000" w:fill="00B050"/>
            <w:noWrap/>
            <w:vAlign w:val="bottom"/>
            <w:hideMark/>
          </w:tcPr>
          <w:p w14:paraId="43E44809"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1,88</w:t>
            </w:r>
          </w:p>
        </w:tc>
        <w:tc>
          <w:tcPr>
            <w:tcW w:w="567" w:type="dxa"/>
            <w:tcBorders>
              <w:top w:val="nil"/>
              <w:left w:val="nil"/>
              <w:bottom w:val="single" w:sz="4" w:space="0" w:color="auto"/>
              <w:right w:val="single" w:sz="4" w:space="0" w:color="auto"/>
            </w:tcBorders>
            <w:shd w:val="clear" w:color="000000" w:fill="00B050"/>
            <w:noWrap/>
            <w:vAlign w:val="bottom"/>
            <w:hideMark/>
          </w:tcPr>
          <w:p w14:paraId="27AC5E2F"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2,13</w:t>
            </w:r>
          </w:p>
        </w:tc>
        <w:tc>
          <w:tcPr>
            <w:tcW w:w="845" w:type="dxa"/>
            <w:tcBorders>
              <w:top w:val="nil"/>
              <w:left w:val="nil"/>
              <w:bottom w:val="single" w:sz="4" w:space="0" w:color="auto"/>
              <w:right w:val="single" w:sz="4" w:space="0" w:color="auto"/>
            </w:tcBorders>
            <w:shd w:val="clear" w:color="auto" w:fill="auto"/>
            <w:noWrap/>
            <w:vAlign w:val="bottom"/>
            <w:hideMark/>
          </w:tcPr>
          <w:p w14:paraId="1AA5ED8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-0,25</w:t>
            </w:r>
          </w:p>
        </w:tc>
      </w:tr>
      <w:tr w:rsidR="00FC250B" w:rsidRPr="007E07C4" w14:paraId="3432E8C9" w14:textId="77777777" w:rsidTr="00225C32">
        <w:trPr>
          <w:trHeight w:val="300"/>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3305BB76" w14:textId="77777777" w:rsidR="00FC250B" w:rsidRPr="007E07C4" w:rsidRDefault="00FC250B" w:rsidP="00225C32">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Úroveň předškolních zařízení (MŠ)</w:t>
            </w:r>
          </w:p>
        </w:tc>
        <w:tc>
          <w:tcPr>
            <w:tcW w:w="850" w:type="dxa"/>
            <w:tcBorders>
              <w:top w:val="nil"/>
              <w:left w:val="nil"/>
              <w:bottom w:val="single" w:sz="4" w:space="0" w:color="auto"/>
              <w:right w:val="single" w:sz="4" w:space="0" w:color="auto"/>
            </w:tcBorders>
            <w:shd w:val="clear" w:color="000000" w:fill="00B050"/>
            <w:noWrap/>
            <w:vAlign w:val="bottom"/>
            <w:hideMark/>
          </w:tcPr>
          <w:p w14:paraId="7DF572AF"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1,91</w:t>
            </w:r>
          </w:p>
        </w:tc>
        <w:tc>
          <w:tcPr>
            <w:tcW w:w="709" w:type="dxa"/>
            <w:tcBorders>
              <w:top w:val="nil"/>
              <w:left w:val="nil"/>
              <w:bottom w:val="single" w:sz="4" w:space="0" w:color="auto"/>
              <w:right w:val="single" w:sz="4" w:space="0" w:color="auto"/>
            </w:tcBorders>
            <w:shd w:val="clear" w:color="000000" w:fill="00B050"/>
            <w:noWrap/>
            <w:vAlign w:val="bottom"/>
            <w:hideMark/>
          </w:tcPr>
          <w:p w14:paraId="4C3D9517"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1,90</w:t>
            </w:r>
          </w:p>
        </w:tc>
        <w:tc>
          <w:tcPr>
            <w:tcW w:w="567" w:type="dxa"/>
            <w:tcBorders>
              <w:top w:val="nil"/>
              <w:left w:val="nil"/>
              <w:bottom w:val="single" w:sz="4" w:space="0" w:color="auto"/>
              <w:right w:val="single" w:sz="4" w:space="0" w:color="auto"/>
            </w:tcBorders>
            <w:shd w:val="clear" w:color="000000" w:fill="00B050"/>
            <w:noWrap/>
            <w:vAlign w:val="bottom"/>
            <w:hideMark/>
          </w:tcPr>
          <w:p w14:paraId="718D7463"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1,95</w:t>
            </w:r>
          </w:p>
        </w:tc>
        <w:tc>
          <w:tcPr>
            <w:tcW w:w="845" w:type="dxa"/>
            <w:tcBorders>
              <w:top w:val="nil"/>
              <w:left w:val="nil"/>
              <w:bottom w:val="single" w:sz="4" w:space="0" w:color="auto"/>
              <w:right w:val="single" w:sz="4" w:space="0" w:color="auto"/>
            </w:tcBorders>
            <w:shd w:val="clear" w:color="auto" w:fill="auto"/>
            <w:noWrap/>
            <w:vAlign w:val="bottom"/>
            <w:hideMark/>
          </w:tcPr>
          <w:p w14:paraId="5AB6DC6B" w14:textId="77777777" w:rsidR="00FC250B" w:rsidRPr="007E07C4" w:rsidRDefault="00FC250B" w:rsidP="00225C32">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-0,04</w:t>
            </w:r>
          </w:p>
        </w:tc>
      </w:tr>
      <w:tr w:rsidR="00FC250B" w:rsidRPr="007E07C4" w14:paraId="49832DB7" w14:textId="77777777" w:rsidTr="00225C32">
        <w:trPr>
          <w:trHeight w:val="300"/>
        </w:trPr>
        <w:tc>
          <w:tcPr>
            <w:tcW w:w="6091" w:type="dxa"/>
            <w:tcBorders>
              <w:top w:val="nil"/>
              <w:left w:val="single" w:sz="4" w:space="0" w:color="auto"/>
              <w:bottom w:val="single" w:sz="4" w:space="0" w:color="auto"/>
              <w:right w:val="single" w:sz="4" w:space="0" w:color="auto"/>
            </w:tcBorders>
            <w:shd w:val="clear" w:color="000000" w:fill="D9D9D9"/>
            <w:noWrap/>
            <w:vAlign w:val="bottom"/>
            <w:hideMark/>
          </w:tcPr>
          <w:p w14:paraId="201940C9" w14:textId="77777777" w:rsidR="00FC250B" w:rsidRPr="007E07C4" w:rsidRDefault="00FC250B" w:rsidP="00225C32">
            <w:pPr>
              <w:spacing w:after="0"/>
              <w:jc w:val="lef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Celkem</w:t>
            </w:r>
          </w:p>
        </w:tc>
        <w:tc>
          <w:tcPr>
            <w:tcW w:w="850" w:type="dxa"/>
            <w:tcBorders>
              <w:top w:val="nil"/>
              <w:left w:val="nil"/>
              <w:bottom w:val="single" w:sz="4" w:space="0" w:color="auto"/>
              <w:right w:val="single" w:sz="4" w:space="0" w:color="auto"/>
            </w:tcBorders>
            <w:shd w:val="clear" w:color="000000" w:fill="D9D9D9"/>
            <w:noWrap/>
            <w:vAlign w:val="bottom"/>
            <w:hideMark/>
          </w:tcPr>
          <w:p w14:paraId="03D729BA"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2,44</w:t>
            </w:r>
          </w:p>
        </w:tc>
        <w:tc>
          <w:tcPr>
            <w:tcW w:w="709" w:type="dxa"/>
            <w:tcBorders>
              <w:top w:val="nil"/>
              <w:left w:val="nil"/>
              <w:bottom w:val="single" w:sz="4" w:space="0" w:color="auto"/>
              <w:right w:val="single" w:sz="4" w:space="0" w:color="auto"/>
            </w:tcBorders>
            <w:shd w:val="clear" w:color="000000" w:fill="D9D9D9"/>
            <w:noWrap/>
            <w:vAlign w:val="bottom"/>
            <w:hideMark/>
          </w:tcPr>
          <w:p w14:paraId="70687BB7"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2,39</w:t>
            </w:r>
          </w:p>
        </w:tc>
        <w:tc>
          <w:tcPr>
            <w:tcW w:w="567" w:type="dxa"/>
            <w:tcBorders>
              <w:top w:val="nil"/>
              <w:left w:val="nil"/>
              <w:bottom w:val="single" w:sz="4" w:space="0" w:color="auto"/>
              <w:right w:val="single" w:sz="4" w:space="0" w:color="auto"/>
            </w:tcBorders>
            <w:shd w:val="clear" w:color="000000" w:fill="D9D9D9"/>
            <w:noWrap/>
            <w:vAlign w:val="bottom"/>
            <w:hideMark/>
          </w:tcPr>
          <w:p w14:paraId="735F0FB1"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2,53</w:t>
            </w:r>
          </w:p>
        </w:tc>
        <w:tc>
          <w:tcPr>
            <w:tcW w:w="845" w:type="dxa"/>
            <w:tcBorders>
              <w:top w:val="nil"/>
              <w:left w:val="nil"/>
              <w:bottom w:val="single" w:sz="4" w:space="0" w:color="auto"/>
              <w:right w:val="single" w:sz="4" w:space="0" w:color="auto"/>
            </w:tcBorders>
            <w:shd w:val="clear" w:color="000000" w:fill="D9D9D9"/>
            <w:noWrap/>
            <w:vAlign w:val="bottom"/>
            <w:hideMark/>
          </w:tcPr>
          <w:p w14:paraId="20E9EF04" w14:textId="77777777" w:rsidR="00FC250B" w:rsidRPr="007E07C4" w:rsidRDefault="00FC250B" w:rsidP="00225C32">
            <w:pPr>
              <w:spacing w:after="0"/>
              <w:jc w:val="right"/>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-0,14</w:t>
            </w:r>
          </w:p>
        </w:tc>
      </w:tr>
    </w:tbl>
    <w:p w14:paraId="6868FFBE" w14:textId="1F280A52" w:rsidR="00FC250B" w:rsidRPr="007E07C4" w:rsidRDefault="00FC250B" w:rsidP="00A62375"/>
    <w:p w14:paraId="5E20ADA6" w14:textId="4DE22860" w:rsidR="00FC250B" w:rsidRPr="007E07C4" w:rsidRDefault="00FC250B" w:rsidP="00A62375">
      <w:r w:rsidRPr="007E07C4">
        <w:t xml:space="preserve">U </w:t>
      </w:r>
      <w:r w:rsidR="00363B09" w:rsidRPr="007E07C4">
        <w:t xml:space="preserve">tří </w:t>
      </w:r>
      <w:r w:rsidRPr="007E07C4">
        <w:t xml:space="preserve">nejhůře a </w:t>
      </w:r>
      <w:r w:rsidR="00576505" w:rsidRPr="007E07C4">
        <w:t xml:space="preserve">tří </w:t>
      </w:r>
      <w:r w:rsidRPr="007E07C4">
        <w:t>nejlépe hodnocených témat byla provedena podrobnější územní analýza.</w:t>
      </w:r>
    </w:p>
    <w:p w14:paraId="5F6DA7FF" w14:textId="77777777" w:rsidR="00576505" w:rsidRPr="007E07C4" w:rsidRDefault="00EB6CA3">
      <w:pPr>
        <w:pStyle w:val="Odstavecseseznamem"/>
        <w:numPr>
          <w:ilvl w:val="0"/>
          <w:numId w:val="87"/>
        </w:numPr>
      </w:pPr>
      <w:r w:rsidRPr="007E07C4">
        <w:t xml:space="preserve">Možnosti parkování jsou nejhůře hodnoceny v okolí náměstí Karla IV. a v severo-východní části sídliště na východ od dopravního uzlu Jírova a v okolí ulice Podbělová. </w:t>
      </w:r>
    </w:p>
    <w:p w14:paraId="319E2259" w14:textId="027F6B87" w:rsidR="00A62375" w:rsidRPr="007E07C4" w:rsidRDefault="00EB6CA3">
      <w:pPr>
        <w:pStyle w:val="Odstavecseseznamem"/>
        <w:numPr>
          <w:ilvl w:val="0"/>
          <w:numId w:val="87"/>
        </w:numPr>
      </w:pPr>
      <w:r w:rsidRPr="007E07C4">
        <w:t>Lépe možnost parkování naopak lidé hodnotí ve staré zástavbě v okolí ulic Ondráčkova a</w:t>
      </w:r>
      <w:r w:rsidR="000906A1">
        <w:t> </w:t>
      </w:r>
      <w:r w:rsidRPr="007E07C4">
        <w:t>Trnkova, kde obyvatelé zpravidla mohou parkovat ve vlastních vjezdech.</w:t>
      </w:r>
    </w:p>
    <w:p w14:paraId="79BE0AA2" w14:textId="34A0AE12" w:rsidR="00EB6CA3" w:rsidRPr="007E07C4" w:rsidRDefault="00EB6CA3">
      <w:pPr>
        <w:pStyle w:val="Odstavecseseznamem"/>
        <w:numPr>
          <w:ilvl w:val="0"/>
          <w:numId w:val="87"/>
        </w:numPr>
      </w:pPr>
      <w:r w:rsidRPr="007E07C4">
        <w:t>Podmínky pro cyklodopravu jsou výrazně nejhůře hodnocen</w:t>
      </w:r>
      <w:r w:rsidR="00FC250B" w:rsidRPr="007E07C4">
        <w:t>y</w:t>
      </w:r>
      <w:r w:rsidRPr="007E07C4">
        <w:t xml:space="preserve"> v okolí ulic Holzova a</w:t>
      </w:r>
      <w:r w:rsidR="000906A1">
        <w:t> </w:t>
      </w:r>
      <w:r w:rsidRPr="007E07C4">
        <w:t>náměstí Karla IV. Lépe je na tom naopak severo-východní část sídliště.</w:t>
      </w:r>
    </w:p>
    <w:p w14:paraId="673AB9FA" w14:textId="03B78E73" w:rsidR="00EB6CA3" w:rsidRPr="007E07C4" w:rsidRDefault="00246303">
      <w:pPr>
        <w:pStyle w:val="Odstavecseseznamem"/>
        <w:numPr>
          <w:ilvl w:val="0"/>
          <w:numId w:val="87"/>
        </w:numPr>
      </w:pPr>
      <w:r w:rsidRPr="007E07C4">
        <w:t>Spokojenost s d</w:t>
      </w:r>
      <w:r w:rsidR="00EB6CA3" w:rsidRPr="007E07C4">
        <w:t>ostupnost</w:t>
      </w:r>
      <w:r w:rsidRPr="007E07C4">
        <w:t>í</w:t>
      </w:r>
      <w:r w:rsidR="00EB6CA3" w:rsidRPr="007E07C4">
        <w:t xml:space="preserve"> sociálních služeb bude pravděpodobně</w:t>
      </w:r>
      <w:r w:rsidRPr="007E07C4">
        <w:t xml:space="preserve"> více</w:t>
      </w:r>
      <w:r w:rsidR="00EB6CA3" w:rsidRPr="007E07C4">
        <w:t xml:space="preserve"> souviset </w:t>
      </w:r>
      <w:r w:rsidRPr="007E07C4">
        <w:t>se</w:t>
      </w:r>
      <w:r w:rsidR="00EB6CA3" w:rsidRPr="007E07C4">
        <w:t xml:space="preserve"> zast</w:t>
      </w:r>
      <w:r w:rsidRPr="007E07C4">
        <w:t xml:space="preserve">oupením starších obyvatel než s </w:t>
      </w:r>
      <w:r w:rsidR="00EB6CA3" w:rsidRPr="007E07C4">
        <w:t>prostorovými rozdíly. N</w:t>
      </w:r>
      <w:r w:rsidRPr="007E07C4">
        <w:t>icméně hůře jsou hodnoceny sociální služby</w:t>
      </w:r>
      <w:r w:rsidR="00EB6CA3" w:rsidRPr="007E07C4">
        <w:t xml:space="preserve"> v okolí ulice Holzova a Kubelíkova. </w:t>
      </w:r>
      <w:r w:rsidRPr="007E07C4">
        <w:t>Naopak lépe v okolí náměstí Karla IV. a</w:t>
      </w:r>
      <w:r w:rsidR="000906A1">
        <w:t> </w:t>
      </w:r>
      <w:r w:rsidRPr="007E07C4">
        <w:t>severní části sídliště.</w:t>
      </w:r>
    </w:p>
    <w:p w14:paraId="09417444" w14:textId="008B804E" w:rsidR="00246303" w:rsidRPr="007E07C4" w:rsidRDefault="003D05B4">
      <w:pPr>
        <w:pStyle w:val="Odstavecseseznamem"/>
        <w:numPr>
          <w:ilvl w:val="0"/>
          <w:numId w:val="87"/>
        </w:numPr>
      </w:pPr>
      <w:r w:rsidRPr="007E07C4">
        <w:t>Úroveň předškolních zařízení</w:t>
      </w:r>
      <w:r w:rsidR="00FC250B" w:rsidRPr="007E07C4">
        <w:t xml:space="preserve"> byla nejlépe hodnocena</w:t>
      </w:r>
      <w:r w:rsidRPr="007E07C4">
        <w:t xml:space="preserve"> v okolí ulice Holzova a v severní části sídliště. Naopak nejhůře obyvatelé hodnotili úroveň MŠ v jižní části sídliště a v ulicích přiléhajících k Mariánskému údolí (Ondráčkova, Podolská, Zlámanky…)</w:t>
      </w:r>
    </w:p>
    <w:p w14:paraId="4B374F4E" w14:textId="0347EC1C" w:rsidR="003D05B4" w:rsidRPr="007E07C4" w:rsidRDefault="003D05B4">
      <w:pPr>
        <w:pStyle w:val="Odstavecseseznamem"/>
        <w:numPr>
          <w:ilvl w:val="0"/>
          <w:numId w:val="87"/>
        </w:numPr>
      </w:pPr>
      <w:r w:rsidRPr="007E07C4">
        <w:t xml:space="preserve">Úroveň </w:t>
      </w:r>
      <w:r w:rsidR="00FC250B" w:rsidRPr="007E07C4">
        <w:t>školních</w:t>
      </w:r>
      <w:r w:rsidRPr="007E07C4">
        <w:t xml:space="preserve"> zařízení (Z</w:t>
      </w:r>
      <w:r w:rsidR="00FC250B" w:rsidRPr="007E07C4">
        <w:t>Š</w:t>
      </w:r>
      <w:r w:rsidRPr="007E07C4">
        <w:t>)</w:t>
      </w:r>
      <w:r w:rsidR="00AF4BFA" w:rsidRPr="007E07C4">
        <w:t xml:space="preserve"> je nejlépe hodnocena v severní a severovýchodní části Líšně naopak nejhůře </w:t>
      </w:r>
      <w:r w:rsidR="00F54CC9" w:rsidRPr="007E07C4">
        <w:t>v okolí náměstí Karla IV. a v ulicích přiléhajících k Mariánském údolí.</w:t>
      </w:r>
    </w:p>
    <w:p w14:paraId="2F5CBE24" w14:textId="75AF9CC8" w:rsidR="00246303" w:rsidRPr="007E07C4" w:rsidRDefault="00246303">
      <w:pPr>
        <w:pStyle w:val="Odstavecseseznamem"/>
        <w:numPr>
          <w:ilvl w:val="0"/>
          <w:numId w:val="87"/>
        </w:numPr>
      </w:pPr>
      <w:r w:rsidRPr="007E07C4">
        <w:t>Poměrně velké rozdíly panují u</w:t>
      </w:r>
      <w:r w:rsidR="00F54CC9" w:rsidRPr="007E07C4">
        <w:t xml:space="preserve"> spokojenosti s obslužností</w:t>
      </w:r>
      <w:r w:rsidRPr="007E07C4">
        <w:t xml:space="preserve"> MHD</w:t>
      </w:r>
      <w:r w:rsidR="00F54CC9" w:rsidRPr="007E07C4">
        <w:t>. Celkově je v Líšni hodnocená velmi dobře (2. nejlépe hodnocené téma). Nejvíce spokojení jsou obyvatelé v okolí náměstí Karla IV. a v severní části sídliště. Hůře naopak obslužnost MHD hodnotí v okolí ulice Holzova a Trnkova.</w:t>
      </w:r>
    </w:p>
    <w:p w14:paraId="1561417C" w14:textId="19B51322" w:rsidR="00246303" w:rsidRPr="007E07C4" w:rsidRDefault="00246303">
      <w:pPr>
        <w:pStyle w:val="Odstavecseseznamem"/>
        <w:numPr>
          <w:ilvl w:val="0"/>
          <w:numId w:val="87"/>
        </w:numPr>
      </w:pPr>
      <w:r w:rsidRPr="007E07C4">
        <w:t>Zápach</w:t>
      </w:r>
      <w:r w:rsidR="00F54CC9" w:rsidRPr="007E07C4">
        <w:t xml:space="preserve"> patří </w:t>
      </w:r>
      <w:r w:rsidR="00553B22" w:rsidRPr="007E07C4">
        <w:t>k</w:t>
      </w:r>
      <w:r w:rsidR="00FC250B" w:rsidRPr="007E07C4">
        <w:t> TOP3</w:t>
      </w:r>
      <w:r w:rsidR="00553B22" w:rsidRPr="007E07C4">
        <w:t> nejlépe hodnocenému tématu ve staré Líšni, speciálně v ulicích přiléhajících k Mariánskému údolí. Velmi špatně je naopak zápach hodnocený v severní části sídliště a v okolí ulice Trnkova. Rozdíl v průměrné známce činí až jeden stupeň.</w:t>
      </w:r>
      <w:r w:rsidR="00F54CC9" w:rsidRPr="007E07C4">
        <w:t xml:space="preserve"> </w:t>
      </w:r>
    </w:p>
    <w:p w14:paraId="6394EF5B" w14:textId="2F8C2469" w:rsidR="00C47513" w:rsidRPr="007E07C4" w:rsidRDefault="00C47513" w:rsidP="00B43F17"/>
    <w:p w14:paraId="2E5D9767" w14:textId="51E55193" w:rsidR="00483452" w:rsidRPr="007E07C4" w:rsidRDefault="00483452" w:rsidP="00363B09">
      <w:pPr>
        <w:pStyle w:val="Nadpis5"/>
        <w:keepNext/>
        <w:keepLines/>
      </w:pPr>
      <w:r w:rsidRPr="007E07C4">
        <w:t>Chybějící vybavenost</w:t>
      </w:r>
    </w:p>
    <w:p w14:paraId="672CCB60" w14:textId="77777777" w:rsidR="00576505" w:rsidRPr="007E07C4" w:rsidRDefault="00483452" w:rsidP="00483452">
      <w:r w:rsidRPr="007E07C4">
        <w:t xml:space="preserve">U otázky „Jaké služby nebo vybavenost vám v Líšni nejvíce chybí?“ uvedla většina obyvatel (téměř 50 %) různorodé druhy komerčních obchodů a služeb. </w:t>
      </w:r>
    </w:p>
    <w:p w14:paraId="509E850D" w14:textId="6F69BA11" w:rsidR="00576505" w:rsidRPr="007E07C4" w:rsidRDefault="00AE188D">
      <w:pPr>
        <w:pStyle w:val="Odstavecseseznamem"/>
        <w:numPr>
          <w:ilvl w:val="0"/>
          <w:numId w:val="88"/>
        </w:numPr>
      </w:pPr>
      <w:r w:rsidRPr="007E07C4">
        <w:rPr>
          <w:noProof/>
          <w:lang w:eastAsia="cs-CZ"/>
        </w:rPr>
        <w:drawing>
          <wp:anchor distT="0" distB="0" distL="114300" distR="114300" simplePos="0" relativeHeight="251887616" behindDoc="0" locked="0" layoutInCell="1" allowOverlap="1" wp14:anchorId="425649B6" wp14:editId="4EE14BFE">
            <wp:simplePos x="0" y="0"/>
            <wp:positionH relativeFrom="margin">
              <wp:align>left</wp:align>
            </wp:positionH>
            <wp:positionV relativeFrom="paragraph">
              <wp:posOffset>296545</wp:posOffset>
            </wp:positionV>
            <wp:extent cx="605790" cy="605790"/>
            <wp:effectExtent l="0" t="0" r="0" b="0"/>
            <wp:wrapNone/>
            <wp:docPr id="87" name="Grafický objekt 87" descr="Vykřičník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cký objekt 33" descr="Vykřičník se souvislou výplní"/>
                    <pic:cNvPicPr/>
                  </pic:nvPicPr>
                  <pic:blipFill>
                    <a:blip r:embed="rId10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01"/>
                        </a:ext>
                      </a:extLst>
                    </a:blip>
                    <a:stretch>
                      <a:fillRect/>
                    </a:stretch>
                  </pic:blipFill>
                  <pic:spPr>
                    <a:xfrm>
                      <a:off x="0" y="0"/>
                      <a:ext cx="605790" cy="605790"/>
                    </a:xfrm>
                    <a:prstGeom prst="rect">
                      <a:avLst/>
                    </a:prstGeom>
                  </pic:spPr>
                </pic:pic>
              </a:graphicData>
            </a:graphic>
            <wp14:sizeRelH relativeFrom="page">
              <wp14:pctWidth>0</wp14:pctWidth>
            </wp14:sizeRelH>
            <wp14:sizeRelV relativeFrom="page">
              <wp14:pctHeight>0</wp14:pctHeight>
            </wp14:sizeRelV>
          </wp:anchor>
        </w:drawing>
      </w:r>
      <w:r w:rsidR="00483452" w:rsidRPr="007E07C4">
        <w:t>Nejčastěji</w:t>
      </w:r>
      <w:r w:rsidR="00576505" w:rsidRPr="007E07C4">
        <w:t xml:space="preserve"> obyvatelé zmiňovali</w:t>
      </w:r>
      <w:r w:rsidR="00483452" w:rsidRPr="007E07C4">
        <w:t xml:space="preserve"> poštu, restaurace, kavárny, větší obchod s potravinami (hlavně v severní části sídliště a ve staré Líšni) a různorodé specializované obchody (železářství, </w:t>
      </w:r>
      <w:r w:rsidR="000906A1" w:rsidRPr="007E07C4">
        <w:t>drogerie...</w:t>
      </w:r>
      <w:r w:rsidR="00483452" w:rsidRPr="007E07C4">
        <w:t xml:space="preserve">). </w:t>
      </w:r>
    </w:p>
    <w:p w14:paraId="330FDC5D" w14:textId="77777777" w:rsidR="00576505" w:rsidRPr="007E07C4" w:rsidRDefault="00483452">
      <w:pPr>
        <w:pStyle w:val="Odstavecseseznamem"/>
        <w:numPr>
          <w:ilvl w:val="0"/>
          <w:numId w:val="88"/>
        </w:numPr>
      </w:pPr>
      <w:r w:rsidRPr="007E07C4">
        <w:t xml:space="preserve">Velké části obyvatel chybí koupaliště nebo bazén (28,7 %). </w:t>
      </w:r>
    </w:p>
    <w:p w14:paraId="5BD82C5A" w14:textId="77777777" w:rsidR="00576505" w:rsidRPr="007E07C4" w:rsidRDefault="00483452">
      <w:pPr>
        <w:pStyle w:val="Odstavecseseznamem"/>
        <w:numPr>
          <w:ilvl w:val="0"/>
          <w:numId w:val="88"/>
        </w:numPr>
      </w:pPr>
      <w:r w:rsidRPr="007E07C4">
        <w:t xml:space="preserve">S velkým odstupem </w:t>
      </w:r>
      <w:r w:rsidR="00363B09" w:rsidRPr="007E07C4">
        <w:t>d</w:t>
      </w:r>
      <w:r w:rsidRPr="007E07C4">
        <w:t xml:space="preserve">ále chybí obyvatelům cyklostezka, je zde však již velký odstup (6,5 %). </w:t>
      </w:r>
    </w:p>
    <w:p w14:paraId="15DBF4DB" w14:textId="0F2A5A2F" w:rsidR="00483452" w:rsidRPr="007E07C4" w:rsidRDefault="00483452">
      <w:pPr>
        <w:pStyle w:val="Odstavecseseznamem"/>
        <w:numPr>
          <w:ilvl w:val="0"/>
          <w:numId w:val="88"/>
        </w:numPr>
      </w:pPr>
      <w:r w:rsidRPr="007E07C4">
        <w:t>Rozdíly mezi starou a novou Líšní nejsou v odpovědích velké.</w:t>
      </w:r>
    </w:p>
    <w:p w14:paraId="383A7CD9" w14:textId="2F67EEB7" w:rsidR="00483452" w:rsidRPr="007E07C4" w:rsidRDefault="00483452" w:rsidP="00B43F17"/>
    <w:p w14:paraId="413DA5B1" w14:textId="50F5CEF2" w:rsidR="00483452" w:rsidRPr="007E07C4" w:rsidRDefault="00363B09" w:rsidP="00363B09">
      <w:pPr>
        <w:pStyle w:val="Nadpis5"/>
        <w:keepNext/>
        <w:keepLines/>
      </w:pPr>
      <w:r w:rsidRPr="007E07C4">
        <w:t>Územní rozvoj Líšně</w:t>
      </w:r>
    </w:p>
    <w:p w14:paraId="2BEE15CB" w14:textId="77777777" w:rsidR="00DC61D2" w:rsidRPr="007E07C4" w:rsidRDefault="00483452" w:rsidP="00483452">
      <w:r w:rsidRPr="007E07C4">
        <w:t xml:space="preserve">Na otázku </w:t>
      </w:r>
      <w:r w:rsidR="00363B09" w:rsidRPr="007E07C4">
        <w:t>„J</w:t>
      </w:r>
      <w:r w:rsidRPr="007E07C4">
        <w:t>ak by se měla Líšeň územně rozvíjet</w:t>
      </w:r>
      <w:r w:rsidR="00363B09" w:rsidRPr="007E07C4">
        <w:t>?“</w:t>
      </w:r>
      <w:r w:rsidRPr="007E07C4">
        <w:t xml:space="preserve">, odpověděla většina obyvatel (více než 50 %), že by zástavba měla zůstat přibližně stejná. </w:t>
      </w:r>
    </w:p>
    <w:p w14:paraId="3A526C6C" w14:textId="5F1C0D0A" w:rsidR="00DC61D2" w:rsidRPr="007E07C4" w:rsidRDefault="00220C80">
      <w:pPr>
        <w:pStyle w:val="Odstavecseseznamem"/>
        <w:numPr>
          <w:ilvl w:val="0"/>
          <w:numId w:val="89"/>
        </w:numPr>
      </w:pPr>
      <w:r w:rsidRPr="007E07C4">
        <w:rPr>
          <w:b/>
          <w:bCs/>
          <w:noProof/>
          <w:lang w:eastAsia="cs-CZ"/>
        </w:rPr>
        <w:drawing>
          <wp:anchor distT="0" distB="0" distL="114300" distR="114300" simplePos="0" relativeHeight="251877376" behindDoc="0" locked="0" layoutInCell="1" allowOverlap="1" wp14:anchorId="4D4187A1" wp14:editId="0DA29914">
            <wp:simplePos x="0" y="0"/>
            <wp:positionH relativeFrom="margin">
              <wp:posOffset>-168275</wp:posOffset>
            </wp:positionH>
            <wp:positionV relativeFrom="paragraph">
              <wp:posOffset>156845</wp:posOffset>
            </wp:positionV>
            <wp:extent cx="914400" cy="914400"/>
            <wp:effectExtent l="0" t="0" r="0" b="0"/>
            <wp:wrapNone/>
            <wp:docPr id="80" name="Grafický objekt 80" descr="Práce z domo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cký objekt 55" descr="Práce z domova se souvislou výplní"/>
                    <pic:cNvPicPr/>
                  </pic:nvPicPr>
                  <pic:blipFill>
                    <a:blip r:embed="rId102"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0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C61D2" w:rsidRPr="007E07C4">
        <w:t>Zástavba by měla zůstat stejná hlavně podle</w:t>
      </w:r>
      <w:r w:rsidR="00483452" w:rsidRPr="007E07C4">
        <w:t xml:space="preserve"> obyvatel nové Líšně, než staré (rozdíl byl necelých 10 %). </w:t>
      </w:r>
    </w:p>
    <w:p w14:paraId="7911E1DA" w14:textId="08206DAC" w:rsidR="00DC61D2" w:rsidRPr="007E07C4" w:rsidRDefault="00483452">
      <w:pPr>
        <w:pStyle w:val="Odstavecseseznamem"/>
        <w:numPr>
          <w:ilvl w:val="0"/>
          <w:numId w:val="89"/>
        </w:numPr>
      </w:pPr>
      <w:r w:rsidRPr="007E07C4">
        <w:t>Přibližně 15 % obyvatel si myslí, že by měl</w:t>
      </w:r>
      <w:r w:rsidR="00363B09" w:rsidRPr="007E07C4">
        <w:t>o</w:t>
      </w:r>
      <w:r w:rsidRPr="007E07C4">
        <w:t xml:space="preserve"> docházet k postupné proměně stávajících lokalit. Tuto možnost uvedlo méně obyvatel nové Líšně. </w:t>
      </w:r>
    </w:p>
    <w:p w14:paraId="293732DC" w14:textId="77777777" w:rsidR="00DC61D2" w:rsidRPr="007E07C4" w:rsidRDefault="00483452">
      <w:pPr>
        <w:pStyle w:val="Odstavecseseznamem"/>
        <w:numPr>
          <w:ilvl w:val="0"/>
          <w:numId w:val="89"/>
        </w:numPr>
      </w:pPr>
      <w:r w:rsidRPr="007E07C4">
        <w:t xml:space="preserve">Možnosti výstavby v nových lokalitách a možnost využít všechny územní možnost pro výstavbu preferovalo nejméně respondentů. </w:t>
      </w:r>
    </w:p>
    <w:p w14:paraId="332E3771" w14:textId="61FFB107" w:rsidR="00483452" w:rsidRPr="007E07C4" w:rsidRDefault="00483452">
      <w:pPr>
        <w:pStyle w:val="Odstavecseseznamem"/>
        <w:numPr>
          <w:ilvl w:val="0"/>
          <w:numId w:val="89"/>
        </w:numPr>
      </w:pPr>
      <w:r w:rsidRPr="007E07C4">
        <w:t>Více obyvatel nové Líšně preferuje výstavbu v nových lokalitách.</w:t>
      </w:r>
    </w:p>
    <w:p w14:paraId="0F11BD99" w14:textId="77777777" w:rsidR="00483452" w:rsidRPr="007E07C4" w:rsidRDefault="00483452" w:rsidP="00483452"/>
    <w:p w14:paraId="36A35E5D" w14:textId="77777777" w:rsidR="00483452" w:rsidRPr="007E07C4" w:rsidRDefault="00483452" w:rsidP="00483452">
      <w:r w:rsidRPr="007E07C4">
        <w:rPr>
          <w:noProof/>
          <w:lang w:eastAsia="cs-CZ"/>
        </w:rPr>
        <w:drawing>
          <wp:inline distT="0" distB="0" distL="0" distR="0" wp14:anchorId="1271DE06" wp14:editId="735A7829">
            <wp:extent cx="5737860" cy="2628900"/>
            <wp:effectExtent l="0" t="0" r="15240" b="0"/>
            <wp:docPr id="28" name="Graf 28">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5546C9D" w14:textId="77777777" w:rsidR="00DC61D2" w:rsidRPr="007E07C4" w:rsidRDefault="00E85029" w:rsidP="00483452">
      <w:r w:rsidRPr="007E07C4">
        <w:t xml:space="preserve">Obyvatelé mohli v této otázce označit i možnost jiné a přidat komentář. </w:t>
      </w:r>
    </w:p>
    <w:p w14:paraId="0140365E" w14:textId="7F688738" w:rsidR="00DC61D2" w:rsidRPr="007E07C4" w:rsidRDefault="00E85029">
      <w:pPr>
        <w:pStyle w:val="Odstavecseseznamem"/>
        <w:numPr>
          <w:ilvl w:val="0"/>
          <w:numId w:val="90"/>
        </w:numPr>
      </w:pPr>
      <w:r w:rsidRPr="007E07C4">
        <w:t xml:space="preserve">Nejčastěji </w:t>
      </w:r>
      <w:r w:rsidR="00363B09" w:rsidRPr="007E07C4">
        <w:t xml:space="preserve">v komentářích </w:t>
      </w:r>
      <w:r w:rsidRPr="007E07C4">
        <w:t>uváděli, že si nepřejí žádnou další výstavbu (15 odpovědí) a</w:t>
      </w:r>
      <w:r w:rsidR="000906A1">
        <w:t> </w:t>
      </w:r>
      <w:r w:rsidRPr="007E07C4">
        <w:t xml:space="preserve">nechat více zeleně (12 odpovědí). </w:t>
      </w:r>
    </w:p>
    <w:p w14:paraId="3467F013" w14:textId="62D78618" w:rsidR="00483452" w:rsidRPr="007E07C4" w:rsidRDefault="00E85029">
      <w:pPr>
        <w:pStyle w:val="Odstavecseseznamem"/>
        <w:numPr>
          <w:ilvl w:val="0"/>
          <w:numId w:val="90"/>
        </w:numPr>
      </w:pPr>
      <w:r w:rsidRPr="007E07C4">
        <w:t>Jednotlivci uváděli i další komentáře: stavět na polích, stavět přirozeně, nenásilně a zajistit u nové zástavby veřejné služby.</w:t>
      </w:r>
    </w:p>
    <w:p w14:paraId="08035AE8" w14:textId="77777777" w:rsidR="00E85029" w:rsidRPr="007E07C4" w:rsidRDefault="00E85029" w:rsidP="00483452"/>
    <w:p w14:paraId="391C1B4E" w14:textId="577A6155" w:rsidR="00483452" w:rsidRPr="007E07C4" w:rsidRDefault="00483452" w:rsidP="00363B09">
      <w:pPr>
        <w:pStyle w:val="Nadpis5"/>
        <w:keepNext/>
        <w:keepLines/>
      </w:pPr>
      <w:r w:rsidRPr="007E07C4">
        <w:t>Využití finančních prostředků</w:t>
      </w:r>
    </w:p>
    <w:p w14:paraId="7BE212A4" w14:textId="77777777" w:rsidR="00DC61D2" w:rsidRPr="007E07C4" w:rsidRDefault="00363B09" w:rsidP="00483452">
      <w:r w:rsidRPr="007E07C4">
        <w:t xml:space="preserve">Respondenti dostali možnost představit, že mají k dispozici finanční prostředky Líšně. Otázka zněla „Na jaké investice byste přednostně využil/a finance městské části?“ </w:t>
      </w:r>
    </w:p>
    <w:p w14:paraId="24E9195B" w14:textId="56F83377" w:rsidR="00DC61D2" w:rsidRPr="007E07C4" w:rsidRDefault="00AE188D">
      <w:pPr>
        <w:pStyle w:val="Odstavecseseznamem"/>
        <w:numPr>
          <w:ilvl w:val="0"/>
          <w:numId w:val="91"/>
        </w:numPr>
      </w:pPr>
      <w:r w:rsidRPr="007E07C4">
        <w:rPr>
          <w:noProof/>
          <w:lang w:eastAsia="cs-CZ"/>
        </w:rPr>
        <w:drawing>
          <wp:anchor distT="0" distB="0" distL="114300" distR="114300" simplePos="0" relativeHeight="251889664" behindDoc="0" locked="0" layoutInCell="1" allowOverlap="1" wp14:anchorId="50657B24" wp14:editId="1A965E78">
            <wp:simplePos x="0" y="0"/>
            <wp:positionH relativeFrom="margin">
              <wp:posOffset>6985</wp:posOffset>
            </wp:positionH>
            <wp:positionV relativeFrom="paragraph">
              <wp:posOffset>49530</wp:posOffset>
            </wp:positionV>
            <wp:extent cx="749300" cy="749300"/>
            <wp:effectExtent l="0" t="0" r="0" b="0"/>
            <wp:wrapNone/>
            <wp:docPr id="108" name="Grafický objekt 108" descr="Mince ob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Grafický objekt 108" descr="Mince obrys"/>
                    <pic:cNvPicPr/>
                  </pic:nvPicPr>
                  <pic:blipFill>
                    <a:blip r:embed="rId10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06"/>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rsidR="00483452" w:rsidRPr="007E07C4">
        <w:t xml:space="preserve">Obyvatelé Líšně by nejvíce chtěly investovat do rozšiřování / zkvalitňování veřejné zeleně a řešení parkování. Tyto možnosti s převahou získaly nejvíce hlasů. </w:t>
      </w:r>
    </w:p>
    <w:p w14:paraId="04EE4350" w14:textId="0B2BA480" w:rsidR="00483452" w:rsidRPr="007E07C4" w:rsidRDefault="00483452">
      <w:pPr>
        <w:pStyle w:val="Odstavecseseznamem"/>
        <w:numPr>
          <w:ilvl w:val="0"/>
          <w:numId w:val="91"/>
        </w:numPr>
      </w:pPr>
      <w:r w:rsidRPr="007E07C4">
        <w:t>Naopak nejméně by občané investovali do zlepšení podmínek pro podnikání a</w:t>
      </w:r>
      <w:r w:rsidR="000906A1">
        <w:t> </w:t>
      </w:r>
      <w:r w:rsidR="00095066">
        <w:t>podpory spolkové činnosti. Možné vysvětlení může být, že se jedná o oblasti, které jsou v dobrém stavu a nejsou do nich potřeba zvyšovat finanční prostředky.</w:t>
      </w:r>
    </w:p>
    <w:p w14:paraId="439914A7" w14:textId="77777777" w:rsidR="00483452" w:rsidRPr="007E07C4" w:rsidRDefault="00483452" w:rsidP="00483452">
      <w:r w:rsidRPr="007E07C4">
        <w:rPr>
          <w:noProof/>
          <w:lang w:eastAsia="cs-CZ"/>
        </w:rPr>
        <w:drawing>
          <wp:inline distT="0" distB="0" distL="0" distR="0" wp14:anchorId="17A4BD18" wp14:editId="5740FDEE">
            <wp:extent cx="5737860" cy="3541395"/>
            <wp:effectExtent l="0" t="0" r="15240" b="1905"/>
            <wp:docPr id="29" name="Graf 29">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46B7FB2" w14:textId="54622FF5" w:rsidR="00DC61D2" w:rsidRPr="007E07C4" w:rsidRDefault="00AE188D" w:rsidP="00483452">
      <w:r w:rsidRPr="007E07C4">
        <w:rPr>
          <w:b/>
          <w:bCs/>
          <w:noProof/>
          <w:lang w:eastAsia="cs-CZ"/>
        </w:rPr>
        <w:drawing>
          <wp:anchor distT="0" distB="0" distL="114300" distR="114300" simplePos="0" relativeHeight="251879424" behindDoc="0" locked="0" layoutInCell="1" allowOverlap="1" wp14:anchorId="35474960" wp14:editId="3EC56208">
            <wp:simplePos x="0" y="0"/>
            <wp:positionH relativeFrom="margin">
              <wp:posOffset>136525</wp:posOffset>
            </wp:positionH>
            <wp:positionV relativeFrom="paragraph">
              <wp:posOffset>319405</wp:posOffset>
            </wp:positionV>
            <wp:extent cx="723900" cy="723900"/>
            <wp:effectExtent l="0" t="0" r="0" b="0"/>
            <wp:wrapNone/>
            <wp:docPr id="82" name="Grafický objekt 82" descr="Cyklistik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cký objekt 59" descr="Cyklistika se souvislou výplní"/>
                    <pic:cNvPicPr/>
                  </pic:nvPicPr>
                  <pic:blipFill>
                    <a:blip r:embed="rId108"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09"/>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sidR="00D85F94" w:rsidRPr="007E07C4">
        <w:t>Obyvatelé měli možnost uvést i jinou odpověď</w:t>
      </w:r>
      <w:r w:rsidR="00DC61D2" w:rsidRPr="007E07C4">
        <w:t xml:space="preserve"> a doplnit komentář</w:t>
      </w:r>
      <w:r w:rsidR="00D85F94" w:rsidRPr="007E07C4">
        <w:t xml:space="preserve">. Využilo toho celkem 128 obyvatel. </w:t>
      </w:r>
    </w:p>
    <w:p w14:paraId="62BA142C" w14:textId="1CF74015" w:rsidR="00483452" w:rsidRPr="007E07C4" w:rsidRDefault="00D85F94">
      <w:pPr>
        <w:pStyle w:val="Odstavecseseznamem"/>
        <w:numPr>
          <w:ilvl w:val="0"/>
          <w:numId w:val="92"/>
        </w:numPr>
      </w:pPr>
      <w:r w:rsidRPr="007E07C4">
        <w:t xml:space="preserve">Nejčastěji obyvatelé zmiňovali oblasti, které nebyly mezi nabízenými tématy. Konkrétně se jednalo o cyklodopravu (35x), bazén nebo koupaliště na koupání (16x), podporu komerčních služeb (12x) a domov pro seniory (11x). </w:t>
      </w:r>
    </w:p>
    <w:p w14:paraId="4EEFC89C" w14:textId="77777777" w:rsidR="00D85F94" w:rsidRPr="007E07C4" w:rsidRDefault="00D85F94" w:rsidP="00483452"/>
    <w:p w14:paraId="45AF55EA" w14:textId="1C7A2028" w:rsidR="00483452" w:rsidRPr="007E07C4" w:rsidRDefault="00483452" w:rsidP="00363B09">
      <w:pPr>
        <w:pStyle w:val="Nadpis5"/>
        <w:keepNext/>
        <w:keepLines/>
      </w:pPr>
      <w:r w:rsidRPr="007E07C4">
        <w:t>Podpora místních organizací</w:t>
      </w:r>
    </w:p>
    <w:p w14:paraId="26F99AC0" w14:textId="77777777" w:rsidR="00DC61D2" w:rsidRPr="007E07C4" w:rsidRDefault="00F25A07" w:rsidP="00483452">
      <w:r w:rsidRPr="007E07C4">
        <w:t xml:space="preserve">Respondenti mohli vyjádřit svůj názor na otázku „V jaké oblasti by měla MČ více podporovat místní organizace?“ (1: podporovat více, 5: podporovat méně). </w:t>
      </w:r>
    </w:p>
    <w:p w14:paraId="681BBDFD" w14:textId="324E2AEF" w:rsidR="00DC61D2" w:rsidRPr="007E07C4" w:rsidRDefault="004B09B1">
      <w:pPr>
        <w:pStyle w:val="Odstavecseseznamem"/>
        <w:numPr>
          <w:ilvl w:val="0"/>
          <w:numId w:val="93"/>
        </w:numPr>
      </w:pPr>
      <w:r w:rsidRPr="007E07C4">
        <w:rPr>
          <w:noProof/>
          <w:lang w:eastAsia="cs-CZ"/>
        </w:rPr>
        <w:drawing>
          <wp:anchor distT="0" distB="0" distL="114300" distR="114300" simplePos="0" relativeHeight="251892736" behindDoc="0" locked="0" layoutInCell="1" allowOverlap="1" wp14:anchorId="21ECE1EF" wp14:editId="293DEF58">
            <wp:simplePos x="0" y="0"/>
            <wp:positionH relativeFrom="margin">
              <wp:posOffset>-635</wp:posOffset>
            </wp:positionH>
            <wp:positionV relativeFrom="paragraph">
              <wp:posOffset>140970</wp:posOffset>
            </wp:positionV>
            <wp:extent cx="604520" cy="604520"/>
            <wp:effectExtent l="0" t="0" r="0" b="5080"/>
            <wp:wrapNone/>
            <wp:docPr id="89" name="Grafický objekt 89" descr="Tleskající ruc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cký objekt 43" descr="Tleskající ruce se souvislou výplní"/>
                    <pic:cNvPicPr/>
                  </pic:nvPicPr>
                  <pic:blipFill>
                    <a:blip r:embed="rId110"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11"/>
                        </a:ext>
                      </a:extLst>
                    </a:blip>
                    <a:stretch>
                      <a:fillRect/>
                    </a:stretch>
                  </pic:blipFill>
                  <pic:spPr>
                    <a:xfrm>
                      <a:off x="0" y="0"/>
                      <a:ext cx="604520" cy="604520"/>
                    </a:xfrm>
                    <a:prstGeom prst="rect">
                      <a:avLst/>
                    </a:prstGeom>
                  </pic:spPr>
                </pic:pic>
              </a:graphicData>
            </a:graphic>
            <wp14:sizeRelH relativeFrom="page">
              <wp14:pctWidth>0</wp14:pctWidth>
            </wp14:sizeRelH>
            <wp14:sizeRelV relativeFrom="page">
              <wp14:pctHeight>0</wp14:pctHeight>
            </wp14:sizeRelV>
          </wp:anchor>
        </w:drawing>
      </w:r>
      <w:r w:rsidR="00483452" w:rsidRPr="007E07C4">
        <w:t xml:space="preserve">Podle obyvatel by měla městská část více podporovat místní organizace zejména v tématu životního prostředí. </w:t>
      </w:r>
    </w:p>
    <w:p w14:paraId="45E1B99D" w14:textId="724CA702" w:rsidR="00DC61D2" w:rsidRPr="007E07C4" w:rsidRDefault="00483452">
      <w:pPr>
        <w:pStyle w:val="Odstavecseseznamem"/>
        <w:numPr>
          <w:ilvl w:val="0"/>
          <w:numId w:val="93"/>
        </w:numPr>
      </w:pPr>
      <w:r w:rsidRPr="007E07C4">
        <w:t xml:space="preserve">Naopak nejmenší podporu mezi obyvateli získalo téma kultury. </w:t>
      </w:r>
      <w:r w:rsidR="00095066">
        <w:t>Možné vysvětlení může být</w:t>
      </w:r>
      <w:r w:rsidR="000E0A31">
        <w:t xml:space="preserve"> pozitivní – </w:t>
      </w:r>
      <w:r w:rsidR="00095066">
        <w:t xml:space="preserve">s kulturou v Líšni </w:t>
      </w:r>
      <w:r w:rsidR="000E0A31">
        <w:t>mohou</w:t>
      </w:r>
      <w:r w:rsidR="00095066">
        <w:t xml:space="preserve"> obyvatelé</w:t>
      </w:r>
      <w:r w:rsidR="000E0A31">
        <w:t xml:space="preserve"> být spokojení a nepotřebuje tak zvýšenou péči.</w:t>
      </w:r>
    </w:p>
    <w:p w14:paraId="684965FC" w14:textId="7D75FBEA" w:rsidR="00DC61D2" w:rsidRPr="007E07C4" w:rsidRDefault="00483452">
      <w:pPr>
        <w:pStyle w:val="Odstavecseseznamem"/>
        <w:numPr>
          <w:ilvl w:val="0"/>
          <w:numId w:val="93"/>
        </w:numPr>
      </w:pPr>
      <w:r w:rsidRPr="007E07C4">
        <w:t xml:space="preserve">Rozdíly mezi starou a novou Líšní jsou nejvíce patrné u sportu. Ve staré Líšni by ho chtěli podporovat méně než v nové Líšni. </w:t>
      </w:r>
    </w:p>
    <w:p w14:paraId="7004C3FE" w14:textId="7F9A94BF" w:rsidR="00483452" w:rsidRPr="007E07C4" w:rsidRDefault="00483452">
      <w:pPr>
        <w:pStyle w:val="Odstavecseseznamem"/>
        <w:numPr>
          <w:ilvl w:val="0"/>
          <w:numId w:val="93"/>
        </w:numPr>
      </w:pPr>
      <w:r w:rsidRPr="007E07C4">
        <w:t xml:space="preserve">U kultury je situace opačná – větší podporu má mezi obyvateli </w:t>
      </w:r>
      <w:r w:rsidR="00F25A07" w:rsidRPr="007E07C4">
        <w:t>staré</w:t>
      </w:r>
      <w:r w:rsidRPr="007E07C4">
        <w:t xml:space="preserve"> Líšně.</w:t>
      </w:r>
    </w:p>
    <w:p w14:paraId="01DFE0BC" w14:textId="77777777" w:rsidR="00483452" w:rsidRPr="007E07C4" w:rsidRDefault="00483452" w:rsidP="00483452">
      <w:r w:rsidRPr="007E07C4">
        <w:rPr>
          <w:noProof/>
          <w:lang w:eastAsia="cs-CZ"/>
        </w:rPr>
        <w:drawing>
          <wp:inline distT="0" distB="0" distL="0" distR="0" wp14:anchorId="04BD50B6" wp14:editId="35F5EA4B">
            <wp:extent cx="5737860" cy="2638425"/>
            <wp:effectExtent l="0" t="0" r="15240" b="9525"/>
            <wp:docPr id="30" name="Graf 30">
              <a:extLst xmlns:a="http://schemas.openxmlformats.org/drawingml/2006/main">
                <a:ext uri="{FF2B5EF4-FFF2-40B4-BE49-F238E27FC236}">
                  <a16:creationId xmlns:a16="http://schemas.microsoft.com/office/drawing/2014/main" id="{6F5987D5-CFE9-1314-ADF0-E3258A496F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710EDF4D" w14:textId="77777777" w:rsidR="00483452" w:rsidRPr="007E07C4" w:rsidRDefault="00483452" w:rsidP="00483452"/>
    <w:p w14:paraId="5568F267" w14:textId="388BC3B4" w:rsidR="00527F0D" w:rsidRPr="007E07C4" w:rsidRDefault="00527F0D" w:rsidP="00F25A07">
      <w:pPr>
        <w:pStyle w:val="Nadpis5"/>
        <w:keepNext/>
        <w:keepLines/>
      </w:pPr>
      <w:r w:rsidRPr="007E07C4">
        <w:t>Realizace vybraných projektů městské části</w:t>
      </w:r>
    </w:p>
    <w:p w14:paraId="55ED4F59" w14:textId="77777777" w:rsidR="00DC61D2" w:rsidRPr="007E07C4" w:rsidRDefault="006321DD" w:rsidP="00B43F17">
      <w:r w:rsidRPr="007E07C4">
        <w:t xml:space="preserve">Obyvatelé měli v dotazníku možnost vyjádřit svůj názor na plánované projekty. </w:t>
      </w:r>
      <w:r w:rsidR="00F25A07" w:rsidRPr="007E07C4">
        <w:t>Otázka</w:t>
      </w:r>
      <w:r w:rsidR="00FB0675" w:rsidRPr="007E07C4">
        <w:t xml:space="preserve"> byla položena následovně:</w:t>
      </w:r>
      <w:r w:rsidR="00F25A07" w:rsidRPr="007E07C4">
        <w:t xml:space="preserve"> „Měla by městská část realizovat následující projekty?“ </w:t>
      </w:r>
    </w:p>
    <w:p w14:paraId="50DB59A6" w14:textId="24BE75F5" w:rsidR="00DC61D2" w:rsidRPr="007E07C4" w:rsidRDefault="00E57127">
      <w:pPr>
        <w:pStyle w:val="Odstavecseseznamem"/>
        <w:numPr>
          <w:ilvl w:val="0"/>
          <w:numId w:val="94"/>
        </w:numPr>
      </w:pPr>
      <w:r w:rsidRPr="007E07C4">
        <w:t>Nejhůře hodnocena</w:t>
      </w:r>
      <w:r w:rsidR="009F2AF8" w:rsidRPr="007E07C4">
        <w:t>,</w:t>
      </w:r>
      <w:r w:rsidRPr="007E07C4">
        <w:t xml:space="preserve"> a to s</w:t>
      </w:r>
      <w:r w:rsidR="009F2AF8" w:rsidRPr="007E07C4">
        <w:t> </w:t>
      </w:r>
      <w:r w:rsidRPr="007E07C4">
        <w:t>odstupem</w:t>
      </w:r>
      <w:r w:rsidR="009F2AF8" w:rsidRPr="007E07C4">
        <w:t>,</w:t>
      </w:r>
      <w:r w:rsidR="00D24EAD">
        <w:t xml:space="preserve"> je n</w:t>
      </w:r>
      <w:r w:rsidRPr="007E07C4">
        <w:t>ová Kotlanka (rekonstrukce s</w:t>
      </w:r>
      <w:r w:rsidR="00CB7C5F" w:rsidRPr="007E07C4">
        <w:t> </w:t>
      </w:r>
      <w:r w:rsidRPr="007E07C4">
        <w:t xml:space="preserve">nástavbou). </w:t>
      </w:r>
    </w:p>
    <w:p w14:paraId="6847ADF8" w14:textId="77777777" w:rsidR="00DC61D2" w:rsidRPr="007E07C4" w:rsidRDefault="00E57127">
      <w:pPr>
        <w:pStyle w:val="Odstavecseseznamem"/>
        <w:numPr>
          <w:ilvl w:val="0"/>
          <w:numId w:val="94"/>
        </w:numPr>
      </w:pPr>
      <w:r w:rsidRPr="007E07C4">
        <w:t>Naopak nejlépe hodnocený projekt, opět s výraznějším odstupem</w:t>
      </w:r>
      <w:r w:rsidR="009F2AF8" w:rsidRPr="007E07C4">
        <w:t>,</w:t>
      </w:r>
      <w:r w:rsidRPr="007E07C4">
        <w:t xml:space="preserve"> je přístavba domu pro seniory. </w:t>
      </w:r>
    </w:p>
    <w:p w14:paraId="44E8A501" w14:textId="0A0B22EE" w:rsidR="006321DD" w:rsidRPr="007E07C4" w:rsidRDefault="00E57127">
      <w:pPr>
        <w:pStyle w:val="Odstavecseseznamem"/>
        <w:numPr>
          <w:ilvl w:val="0"/>
          <w:numId w:val="94"/>
        </w:numPr>
      </w:pPr>
      <w:r w:rsidRPr="007E07C4">
        <w:t>Ostatní projekty jsou hodnoceny velmi podobně.</w:t>
      </w:r>
    </w:p>
    <w:p w14:paraId="7C0E5692" w14:textId="7EE7379A" w:rsidR="007F49AF" w:rsidRPr="007E07C4" w:rsidRDefault="007F49AF" w:rsidP="00B43F17">
      <w:r w:rsidRPr="007E07C4">
        <w:rPr>
          <w:noProof/>
          <w:lang w:eastAsia="cs-CZ"/>
        </w:rPr>
        <w:drawing>
          <wp:inline distT="0" distB="0" distL="0" distR="0" wp14:anchorId="074CFA2C" wp14:editId="6DE7F97C">
            <wp:extent cx="5753100" cy="26289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4D93A97" w14:textId="77777777" w:rsidR="00DC61D2" w:rsidRPr="007E07C4" w:rsidRDefault="009F2AF8" w:rsidP="00B43F17">
      <w:r w:rsidRPr="007E07C4">
        <w:t>U jednotlivých projektů byly spočítány průměrné známky (určitě ano</w:t>
      </w:r>
      <w:r w:rsidR="00CB7C5F" w:rsidRPr="007E07C4">
        <w:t xml:space="preserve"> </w:t>
      </w:r>
      <w:r w:rsidRPr="007E07C4">
        <w:t>=</w:t>
      </w:r>
      <w:r w:rsidR="00CB7C5F" w:rsidRPr="007E07C4">
        <w:t xml:space="preserve"> </w:t>
      </w:r>
      <w:r w:rsidRPr="007E07C4">
        <w:t>1, určitě ne</w:t>
      </w:r>
      <w:r w:rsidR="00CB7C5F" w:rsidRPr="007E07C4">
        <w:t xml:space="preserve"> </w:t>
      </w:r>
      <w:r w:rsidRPr="007E07C4">
        <w:t>=</w:t>
      </w:r>
      <w:r w:rsidR="00CB7C5F" w:rsidRPr="007E07C4">
        <w:t xml:space="preserve"> </w:t>
      </w:r>
      <w:r w:rsidRPr="007E07C4">
        <w:t xml:space="preserve">4) a byly analyzovány rozdíly mezi starou a novou Líšní. </w:t>
      </w:r>
    </w:p>
    <w:p w14:paraId="4890EE95" w14:textId="77777777" w:rsidR="00DC61D2" w:rsidRPr="007E07C4" w:rsidRDefault="009F2AF8">
      <w:pPr>
        <w:pStyle w:val="Odstavecseseznamem"/>
        <w:numPr>
          <w:ilvl w:val="0"/>
          <w:numId w:val="95"/>
        </w:numPr>
      </w:pPr>
      <w:r w:rsidRPr="007E07C4">
        <w:t>N</w:t>
      </w:r>
      <w:r w:rsidR="000C56CA" w:rsidRPr="007E07C4">
        <w:t>ejvíce</w:t>
      </w:r>
      <w:r w:rsidRPr="007E07C4">
        <w:t xml:space="preserve"> jsou</w:t>
      </w:r>
      <w:r w:rsidR="000C56CA" w:rsidRPr="007E07C4">
        <w:t xml:space="preserve"> patrné </w:t>
      </w:r>
      <w:r w:rsidR="00DC61D2" w:rsidRPr="007E07C4">
        <w:t xml:space="preserve">rozdíly jsou </w:t>
      </w:r>
      <w:r w:rsidR="000C56CA" w:rsidRPr="007E07C4">
        <w:t>u názorů na rekonstrukc</w:t>
      </w:r>
      <w:r w:rsidRPr="007E07C4">
        <w:t>i</w:t>
      </w:r>
      <w:r w:rsidR="000C56CA" w:rsidRPr="007E07C4">
        <w:t xml:space="preserve"> náměstí Karla IV.</w:t>
      </w:r>
      <w:r w:rsidRPr="007E07C4">
        <w:t xml:space="preserve"> Průměrná známka v</w:t>
      </w:r>
      <w:r w:rsidR="000C56CA" w:rsidRPr="007E07C4">
        <w:t xml:space="preserve"> </w:t>
      </w:r>
      <w:r w:rsidRPr="007E07C4">
        <w:t>nové Líšni dosáhla</w:t>
      </w:r>
      <w:r w:rsidR="000C56CA" w:rsidRPr="007E07C4">
        <w:t xml:space="preserve"> 2,00, kdežto ve staré Líšni 1,58.</w:t>
      </w:r>
      <w:r w:rsidRPr="007E07C4">
        <w:t xml:space="preserve"> </w:t>
      </w:r>
    </w:p>
    <w:p w14:paraId="3A30FDE3" w14:textId="4AABD752" w:rsidR="00DC61D2" w:rsidRPr="007E07C4" w:rsidRDefault="00D43486">
      <w:pPr>
        <w:pStyle w:val="Odstavecseseznamem"/>
        <w:numPr>
          <w:ilvl w:val="0"/>
          <w:numId w:val="95"/>
        </w:numPr>
      </w:pPr>
      <w:r w:rsidRPr="007E07C4">
        <w:t xml:space="preserve">Rozdíly byly i u projektu </w:t>
      </w:r>
      <w:r w:rsidR="00D24EAD">
        <w:t>n</w:t>
      </w:r>
      <w:r w:rsidR="000C56CA" w:rsidRPr="007E07C4">
        <w:t>ová Kotlanka (rekonstrukce bez nástavby)</w:t>
      </w:r>
      <w:r w:rsidRPr="007E07C4">
        <w:t xml:space="preserve">. Známka ve staré Líšni činila 2,33 v nové Líšni </w:t>
      </w:r>
      <w:r w:rsidR="000C56CA" w:rsidRPr="007E07C4">
        <w:t>2,02</w:t>
      </w:r>
      <w:r w:rsidRPr="007E07C4">
        <w:t xml:space="preserve">. </w:t>
      </w:r>
    </w:p>
    <w:p w14:paraId="2329025F" w14:textId="7B1D9D85" w:rsidR="00E57127" w:rsidRPr="007E07C4" w:rsidRDefault="00D43486">
      <w:pPr>
        <w:pStyle w:val="Odstavecseseznamem"/>
        <w:numPr>
          <w:ilvl w:val="0"/>
          <w:numId w:val="95"/>
        </w:numPr>
      </w:pPr>
      <w:r w:rsidRPr="007E07C4">
        <w:t>Úprava</w:t>
      </w:r>
      <w:r w:rsidR="000C56CA" w:rsidRPr="007E07C4">
        <w:t xml:space="preserve"> parku Houbalova je výrazně více preferován v nové Líšni (1,82) </w:t>
      </w:r>
      <w:r w:rsidR="009F2AF8" w:rsidRPr="007E07C4">
        <w:t>oproti</w:t>
      </w:r>
      <w:r w:rsidR="000C56CA" w:rsidRPr="007E07C4">
        <w:t xml:space="preserve"> staré Líšni (2,1).</w:t>
      </w:r>
    </w:p>
    <w:tbl>
      <w:tblPr>
        <w:tblW w:w="5024" w:type="pct"/>
        <w:tblCellMar>
          <w:left w:w="70" w:type="dxa"/>
          <w:right w:w="70" w:type="dxa"/>
        </w:tblCellMar>
        <w:tblLook w:val="04A0" w:firstRow="1" w:lastRow="0" w:firstColumn="1" w:lastColumn="0" w:noHBand="0" w:noVBand="1"/>
      </w:tblPr>
      <w:tblGrid>
        <w:gridCol w:w="5232"/>
        <w:gridCol w:w="1291"/>
        <w:gridCol w:w="1291"/>
        <w:gridCol w:w="1291"/>
      </w:tblGrid>
      <w:tr w:rsidR="00FA79D8" w:rsidRPr="007E07C4" w14:paraId="4D416B77" w14:textId="77777777" w:rsidTr="00B66CAB">
        <w:trPr>
          <w:trHeight w:val="350"/>
        </w:trPr>
        <w:tc>
          <w:tcPr>
            <w:tcW w:w="2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472429" w14:textId="1C8FB964" w:rsidR="00FA79D8" w:rsidRPr="007E07C4" w:rsidRDefault="00FA79D8" w:rsidP="00FA79D8">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 Projekt</w:t>
            </w:r>
          </w:p>
        </w:tc>
        <w:tc>
          <w:tcPr>
            <w:tcW w:w="70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4307B8" w14:textId="77777777" w:rsidR="00FA79D8" w:rsidRPr="007E07C4" w:rsidRDefault="00FA79D8" w:rsidP="00FA79D8">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Líšeň (celkem)</w:t>
            </w:r>
          </w:p>
        </w:tc>
        <w:tc>
          <w:tcPr>
            <w:tcW w:w="70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18BFAFB" w14:textId="77777777" w:rsidR="00FA79D8" w:rsidRPr="007E07C4" w:rsidRDefault="00FA79D8" w:rsidP="00FA79D8">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Nová Líšeň</w:t>
            </w:r>
          </w:p>
        </w:tc>
        <w:tc>
          <w:tcPr>
            <w:tcW w:w="70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28408F" w14:textId="77777777" w:rsidR="00FA79D8" w:rsidRPr="007E07C4" w:rsidRDefault="00FA79D8" w:rsidP="00FA79D8">
            <w:pPr>
              <w:spacing w:after="0"/>
              <w:jc w:val="center"/>
              <w:rPr>
                <w:rFonts w:ascii="Calibri" w:hAnsi="Calibri" w:cs="Calibri"/>
                <w:b/>
                <w:bCs/>
                <w:color w:val="000000"/>
                <w:sz w:val="18"/>
                <w:szCs w:val="18"/>
                <w:lang w:eastAsia="cs-CZ"/>
              </w:rPr>
            </w:pPr>
            <w:r w:rsidRPr="007E07C4">
              <w:rPr>
                <w:rFonts w:ascii="Calibri" w:hAnsi="Calibri" w:cs="Calibri"/>
                <w:b/>
                <w:bCs/>
                <w:color w:val="000000"/>
                <w:sz w:val="18"/>
                <w:szCs w:val="18"/>
                <w:lang w:eastAsia="cs-CZ"/>
              </w:rPr>
              <w:t>Stará Líšeň</w:t>
            </w:r>
          </w:p>
        </w:tc>
      </w:tr>
      <w:tr w:rsidR="00FA79D8" w:rsidRPr="007E07C4" w14:paraId="310C3861"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61C492F0"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Nová Kotlanka (rekonstrukce s nástavbou)</w:t>
            </w:r>
          </w:p>
        </w:tc>
        <w:tc>
          <w:tcPr>
            <w:tcW w:w="709" w:type="pct"/>
            <w:tcBorders>
              <w:top w:val="nil"/>
              <w:left w:val="nil"/>
              <w:bottom w:val="single" w:sz="4" w:space="0" w:color="auto"/>
              <w:right w:val="single" w:sz="4" w:space="0" w:color="auto"/>
            </w:tcBorders>
            <w:shd w:val="clear" w:color="000000" w:fill="FF8989"/>
            <w:noWrap/>
            <w:vAlign w:val="bottom"/>
            <w:hideMark/>
          </w:tcPr>
          <w:p w14:paraId="4D45F1CE"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2,60</w:t>
            </w:r>
          </w:p>
        </w:tc>
        <w:tc>
          <w:tcPr>
            <w:tcW w:w="709" w:type="pct"/>
            <w:tcBorders>
              <w:top w:val="nil"/>
              <w:left w:val="nil"/>
              <w:bottom w:val="single" w:sz="4" w:space="0" w:color="auto"/>
              <w:right w:val="single" w:sz="4" w:space="0" w:color="auto"/>
            </w:tcBorders>
            <w:shd w:val="clear" w:color="000000" w:fill="FF8989"/>
            <w:noWrap/>
            <w:vAlign w:val="bottom"/>
            <w:hideMark/>
          </w:tcPr>
          <w:p w14:paraId="0F5A45E7"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2,58</w:t>
            </w:r>
          </w:p>
        </w:tc>
        <w:tc>
          <w:tcPr>
            <w:tcW w:w="709" w:type="pct"/>
            <w:tcBorders>
              <w:top w:val="nil"/>
              <w:left w:val="nil"/>
              <w:bottom w:val="single" w:sz="4" w:space="0" w:color="auto"/>
              <w:right w:val="single" w:sz="4" w:space="0" w:color="auto"/>
            </w:tcBorders>
            <w:shd w:val="clear" w:color="000000" w:fill="FF8989"/>
            <w:noWrap/>
            <w:vAlign w:val="bottom"/>
            <w:hideMark/>
          </w:tcPr>
          <w:p w14:paraId="15386F22"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2,63</w:t>
            </w:r>
          </w:p>
        </w:tc>
      </w:tr>
      <w:tr w:rsidR="00FA79D8" w:rsidRPr="007E07C4" w14:paraId="64874E5E"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3CDBB096"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Výstavba parkovacího domu Vlkova</w:t>
            </w:r>
          </w:p>
        </w:tc>
        <w:tc>
          <w:tcPr>
            <w:tcW w:w="709" w:type="pct"/>
            <w:tcBorders>
              <w:top w:val="nil"/>
              <w:left w:val="nil"/>
              <w:bottom w:val="single" w:sz="4" w:space="0" w:color="auto"/>
              <w:right w:val="single" w:sz="4" w:space="0" w:color="auto"/>
            </w:tcBorders>
            <w:shd w:val="clear" w:color="000000" w:fill="FF8989"/>
            <w:noWrap/>
            <w:vAlign w:val="bottom"/>
            <w:hideMark/>
          </w:tcPr>
          <w:p w14:paraId="5312520B"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2,14</w:t>
            </w:r>
          </w:p>
        </w:tc>
        <w:tc>
          <w:tcPr>
            <w:tcW w:w="709" w:type="pct"/>
            <w:tcBorders>
              <w:top w:val="nil"/>
              <w:left w:val="nil"/>
              <w:bottom w:val="single" w:sz="4" w:space="0" w:color="auto"/>
              <w:right w:val="single" w:sz="4" w:space="0" w:color="auto"/>
            </w:tcBorders>
            <w:shd w:val="clear" w:color="000000" w:fill="FF8989"/>
            <w:noWrap/>
            <w:vAlign w:val="bottom"/>
            <w:hideMark/>
          </w:tcPr>
          <w:p w14:paraId="00E24AE3"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2,08</w:t>
            </w:r>
          </w:p>
        </w:tc>
        <w:tc>
          <w:tcPr>
            <w:tcW w:w="709" w:type="pct"/>
            <w:tcBorders>
              <w:top w:val="nil"/>
              <w:left w:val="nil"/>
              <w:bottom w:val="single" w:sz="4" w:space="0" w:color="auto"/>
              <w:right w:val="single" w:sz="4" w:space="0" w:color="auto"/>
            </w:tcBorders>
            <w:shd w:val="clear" w:color="auto" w:fill="auto"/>
            <w:noWrap/>
            <w:vAlign w:val="bottom"/>
            <w:hideMark/>
          </w:tcPr>
          <w:p w14:paraId="045FA69C"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2,29</w:t>
            </w:r>
          </w:p>
        </w:tc>
      </w:tr>
      <w:tr w:rsidR="00FA79D8" w:rsidRPr="007E07C4" w14:paraId="5F396971"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35D64B1E"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Nová Kotlanka (rekonstrukce bez nástavby)</w:t>
            </w:r>
          </w:p>
        </w:tc>
        <w:tc>
          <w:tcPr>
            <w:tcW w:w="709" w:type="pct"/>
            <w:tcBorders>
              <w:top w:val="nil"/>
              <w:left w:val="nil"/>
              <w:bottom w:val="single" w:sz="4" w:space="0" w:color="auto"/>
              <w:right w:val="single" w:sz="4" w:space="0" w:color="auto"/>
            </w:tcBorders>
            <w:shd w:val="clear" w:color="auto" w:fill="auto"/>
            <w:noWrap/>
            <w:vAlign w:val="bottom"/>
            <w:hideMark/>
          </w:tcPr>
          <w:p w14:paraId="790C85C0"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2,10</w:t>
            </w:r>
          </w:p>
        </w:tc>
        <w:tc>
          <w:tcPr>
            <w:tcW w:w="709" w:type="pct"/>
            <w:tcBorders>
              <w:top w:val="nil"/>
              <w:left w:val="nil"/>
              <w:bottom w:val="single" w:sz="4" w:space="0" w:color="auto"/>
              <w:right w:val="single" w:sz="4" w:space="0" w:color="auto"/>
            </w:tcBorders>
            <w:shd w:val="clear" w:color="auto" w:fill="auto"/>
            <w:noWrap/>
            <w:vAlign w:val="bottom"/>
            <w:hideMark/>
          </w:tcPr>
          <w:p w14:paraId="70741E5E"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2,02</w:t>
            </w:r>
          </w:p>
        </w:tc>
        <w:tc>
          <w:tcPr>
            <w:tcW w:w="709" w:type="pct"/>
            <w:tcBorders>
              <w:top w:val="nil"/>
              <w:left w:val="nil"/>
              <w:bottom w:val="single" w:sz="4" w:space="0" w:color="auto"/>
              <w:right w:val="single" w:sz="4" w:space="0" w:color="auto"/>
            </w:tcBorders>
            <w:shd w:val="clear" w:color="000000" w:fill="FF8989"/>
            <w:noWrap/>
            <w:vAlign w:val="bottom"/>
            <w:hideMark/>
          </w:tcPr>
          <w:p w14:paraId="31BDF3A9"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2,33</w:t>
            </w:r>
          </w:p>
        </w:tc>
      </w:tr>
      <w:tr w:rsidR="00FA79D8" w:rsidRPr="007E07C4" w14:paraId="3A2AFE06"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388F0618"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Rozšíření kamerového systému</w:t>
            </w:r>
          </w:p>
        </w:tc>
        <w:tc>
          <w:tcPr>
            <w:tcW w:w="709" w:type="pct"/>
            <w:tcBorders>
              <w:top w:val="nil"/>
              <w:left w:val="nil"/>
              <w:bottom w:val="single" w:sz="4" w:space="0" w:color="auto"/>
              <w:right w:val="single" w:sz="4" w:space="0" w:color="auto"/>
            </w:tcBorders>
            <w:shd w:val="clear" w:color="auto" w:fill="auto"/>
            <w:noWrap/>
            <w:vAlign w:val="bottom"/>
            <w:hideMark/>
          </w:tcPr>
          <w:p w14:paraId="61E98BBA"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1,96</w:t>
            </w:r>
          </w:p>
        </w:tc>
        <w:tc>
          <w:tcPr>
            <w:tcW w:w="709" w:type="pct"/>
            <w:tcBorders>
              <w:top w:val="nil"/>
              <w:left w:val="nil"/>
              <w:bottom w:val="single" w:sz="4" w:space="0" w:color="auto"/>
              <w:right w:val="single" w:sz="4" w:space="0" w:color="auto"/>
            </w:tcBorders>
            <w:shd w:val="clear" w:color="auto" w:fill="auto"/>
            <w:noWrap/>
            <w:vAlign w:val="bottom"/>
            <w:hideMark/>
          </w:tcPr>
          <w:p w14:paraId="57A24393"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1,90</w:t>
            </w:r>
          </w:p>
        </w:tc>
        <w:tc>
          <w:tcPr>
            <w:tcW w:w="709" w:type="pct"/>
            <w:tcBorders>
              <w:top w:val="nil"/>
              <w:left w:val="nil"/>
              <w:bottom w:val="single" w:sz="4" w:space="0" w:color="auto"/>
              <w:right w:val="single" w:sz="4" w:space="0" w:color="auto"/>
            </w:tcBorders>
            <w:shd w:val="clear" w:color="auto" w:fill="auto"/>
            <w:noWrap/>
            <w:vAlign w:val="bottom"/>
            <w:hideMark/>
          </w:tcPr>
          <w:p w14:paraId="0707328D"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2,02</w:t>
            </w:r>
          </w:p>
        </w:tc>
      </w:tr>
      <w:tr w:rsidR="00FA79D8" w:rsidRPr="007E07C4" w14:paraId="4F46DA90"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1E600BDE"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Úpravy parku Houbalova</w:t>
            </w:r>
          </w:p>
        </w:tc>
        <w:tc>
          <w:tcPr>
            <w:tcW w:w="709" w:type="pct"/>
            <w:tcBorders>
              <w:top w:val="nil"/>
              <w:left w:val="nil"/>
              <w:bottom w:val="single" w:sz="4" w:space="0" w:color="auto"/>
              <w:right w:val="single" w:sz="4" w:space="0" w:color="auto"/>
            </w:tcBorders>
            <w:shd w:val="clear" w:color="auto" w:fill="auto"/>
            <w:noWrap/>
            <w:vAlign w:val="bottom"/>
            <w:hideMark/>
          </w:tcPr>
          <w:p w14:paraId="65B3F566"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1,89</w:t>
            </w:r>
          </w:p>
        </w:tc>
        <w:tc>
          <w:tcPr>
            <w:tcW w:w="709" w:type="pct"/>
            <w:tcBorders>
              <w:top w:val="nil"/>
              <w:left w:val="nil"/>
              <w:bottom w:val="single" w:sz="4" w:space="0" w:color="auto"/>
              <w:right w:val="single" w:sz="4" w:space="0" w:color="auto"/>
            </w:tcBorders>
            <w:shd w:val="clear" w:color="000000" w:fill="92D050"/>
            <w:noWrap/>
            <w:vAlign w:val="bottom"/>
            <w:hideMark/>
          </w:tcPr>
          <w:p w14:paraId="43DA3B45"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1,82</w:t>
            </w:r>
          </w:p>
        </w:tc>
        <w:tc>
          <w:tcPr>
            <w:tcW w:w="709" w:type="pct"/>
            <w:tcBorders>
              <w:top w:val="nil"/>
              <w:left w:val="nil"/>
              <w:bottom w:val="single" w:sz="4" w:space="0" w:color="auto"/>
              <w:right w:val="single" w:sz="4" w:space="0" w:color="auto"/>
            </w:tcBorders>
            <w:shd w:val="clear" w:color="auto" w:fill="auto"/>
            <w:noWrap/>
            <w:vAlign w:val="bottom"/>
            <w:hideMark/>
          </w:tcPr>
          <w:p w14:paraId="2620B184"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2,10</w:t>
            </w:r>
          </w:p>
        </w:tc>
      </w:tr>
      <w:tr w:rsidR="00FA79D8" w:rsidRPr="007E07C4" w14:paraId="44C9F417"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6C3B9655"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Rekonstrukce náměstí Karla IV.</w:t>
            </w:r>
          </w:p>
        </w:tc>
        <w:tc>
          <w:tcPr>
            <w:tcW w:w="709" w:type="pct"/>
            <w:tcBorders>
              <w:top w:val="nil"/>
              <w:left w:val="nil"/>
              <w:bottom w:val="single" w:sz="4" w:space="0" w:color="auto"/>
              <w:right w:val="single" w:sz="4" w:space="0" w:color="auto"/>
            </w:tcBorders>
            <w:shd w:val="clear" w:color="000000" w:fill="92D050"/>
            <w:noWrap/>
            <w:vAlign w:val="bottom"/>
            <w:hideMark/>
          </w:tcPr>
          <w:p w14:paraId="45033AC8"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1,89</w:t>
            </w:r>
          </w:p>
        </w:tc>
        <w:tc>
          <w:tcPr>
            <w:tcW w:w="709" w:type="pct"/>
            <w:tcBorders>
              <w:top w:val="nil"/>
              <w:left w:val="nil"/>
              <w:bottom w:val="single" w:sz="4" w:space="0" w:color="auto"/>
              <w:right w:val="single" w:sz="4" w:space="0" w:color="auto"/>
            </w:tcBorders>
            <w:shd w:val="clear" w:color="auto" w:fill="auto"/>
            <w:noWrap/>
            <w:vAlign w:val="bottom"/>
            <w:hideMark/>
          </w:tcPr>
          <w:p w14:paraId="27F2E6E5"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2,00</w:t>
            </w:r>
          </w:p>
        </w:tc>
        <w:tc>
          <w:tcPr>
            <w:tcW w:w="709" w:type="pct"/>
            <w:tcBorders>
              <w:top w:val="nil"/>
              <w:left w:val="nil"/>
              <w:bottom w:val="single" w:sz="4" w:space="0" w:color="auto"/>
              <w:right w:val="single" w:sz="4" w:space="0" w:color="auto"/>
            </w:tcBorders>
            <w:shd w:val="clear" w:color="000000" w:fill="92D050"/>
            <w:noWrap/>
            <w:vAlign w:val="bottom"/>
            <w:hideMark/>
          </w:tcPr>
          <w:p w14:paraId="2C90A9AC"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1,58</w:t>
            </w:r>
          </w:p>
        </w:tc>
      </w:tr>
      <w:tr w:rsidR="00FA79D8" w:rsidRPr="007E07C4" w14:paraId="0DD5D15F" w14:textId="77777777" w:rsidTr="00B66CAB">
        <w:trPr>
          <w:trHeight w:val="350"/>
        </w:trPr>
        <w:tc>
          <w:tcPr>
            <w:tcW w:w="2873" w:type="pct"/>
            <w:tcBorders>
              <w:top w:val="nil"/>
              <w:left w:val="single" w:sz="4" w:space="0" w:color="auto"/>
              <w:bottom w:val="single" w:sz="4" w:space="0" w:color="auto"/>
              <w:right w:val="single" w:sz="4" w:space="0" w:color="auto"/>
            </w:tcBorders>
            <w:shd w:val="clear" w:color="auto" w:fill="auto"/>
            <w:noWrap/>
            <w:vAlign w:val="bottom"/>
            <w:hideMark/>
          </w:tcPr>
          <w:p w14:paraId="12A5F092" w14:textId="77777777" w:rsidR="00FA79D8" w:rsidRPr="007E07C4" w:rsidRDefault="00FA79D8" w:rsidP="00FA79D8">
            <w:pPr>
              <w:spacing w:after="0"/>
              <w:jc w:val="left"/>
              <w:rPr>
                <w:rFonts w:ascii="Calibri" w:hAnsi="Calibri" w:cs="Calibri"/>
                <w:color w:val="000000"/>
                <w:sz w:val="18"/>
                <w:szCs w:val="18"/>
                <w:lang w:eastAsia="cs-CZ"/>
              </w:rPr>
            </w:pPr>
            <w:r w:rsidRPr="007E07C4">
              <w:rPr>
                <w:rFonts w:ascii="Calibri" w:hAnsi="Calibri" w:cs="Calibri"/>
                <w:color w:val="000000"/>
                <w:sz w:val="18"/>
                <w:szCs w:val="18"/>
                <w:lang w:eastAsia="cs-CZ"/>
              </w:rPr>
              <w:t>Přístavba domu pro seniory</w:t>
            </w:r>
          </w:p>
        </w:tc>
        <w:tc>
          <w:tcPr>
            <w:tcW w:w="709" w:type="pct"/>
            <w:tcBorders>
              <w:top w:val="nil"/>
              <w:left w:val="nil"/>
              <w:bottom w:val="single" w:sz="4" w:space="0" w:color="auto"/>
              <w:right w:val="single" w:sz="4" w:space="0" w:color="auto"/>
            </w:tcBorders>
            <w:shd w:val="clear" w:color="000000" w:fill="92D050"/>
            <w:noWrap/>
            <w:vAlign w:val="bottom"/>
            <w:hideMark/>
          </w:tcPr>
          <w:p w14:paraId="030ADF31"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1,63</w:t>
            </w:r>
          </w:p>
        </w:tc>
        <w:tc>
          <w:tcPr>
            <w:tcW w:w="709" w:type="pct"/>
            <w:tcBorders>
              <w:top w:val="nil"/>
              <w:left w:val="nil"/>
              <w:bottom w:val="single" w:sz="4" w:space="0" w:color="auto"/>
              <w:right w:val="single" w:sz="4" w:space="0" w:color="auto"/>
            </w:tcBorders>
            <w:shd w:val="clear" w:color="000000" w:fill="92D050"/>
            <w:noWrap/>
            <w:vAlign w:val="bottom"/>
            <w:hideMark/>
          </w:tcPr>
          <w:p w14:paraId="53211F96"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1,68</w:t>
            </w:r>
          </w:p>
        </w:tc>
        <w:tc>
          <w:tcPr>
            <w:tcW w:w="709" w:type="pct"/>
            <w:tcBorders>
              <w:top w:val="nil"/>
              <w:left w:val="nil"/>
              <w:bottom w:val="single" w:sz="4" w:space="0" w:color="auto"/>
              <w:right w:val="single" w:sz="4" w:space="0" w:color="auto"/>
            </w:tcBorders>
            <w:shd w:val="clear" w:color="000000" w:fill="92D050"/>
            <w:noWrap/>
            <w:vAlign w:val="bottom"/>
            <w:hideMark/>
          </w:tcPr>
          <w:p w14:paraId="38C58D98" w14:textId="77777777" w:rsidR="00FA79D8" w:rsidRPr="007E07C4" w:rsidRDefault="00FA79D8" w:rsidP="00FA79D8">
            <w:pPr>
              <w:spacing w:after="0"/>
              <w:jc w:val="right"/>
              <w:rPr>
                <w:rFonts w:ascii="Calibri" w:hAnsi="Calibri" w:cs="Calibri"/>
                <w:color w:val="000000"/>
                <w:sz w:val="18"/>
                <w:szCs w:val="18"/>
                <w:lang w:eastAsia="cs-CZ"/>
              </w:rPr>
            </w:pPr>
            <w:r w:rsidRPr="007E07C4">
              <w:rPr>
                <w:rFonts w:ascii="Calibri" w:hAnsi="Calibri" w:cs="Calibri"/>
                <w:color w:val="000000"/>
                <w:sz w:val="18"/>
                <w:szCs w:val="18"/>
                <w:lang w:eastAsia="cs-CZ"/>
              </w:rPr>
              <w:t>1,58</w:t>
            </w:r>
          </w:p>
        </w:tc>
      </w:tr>
    </w:tbl>
    <w:p w14:paraId="24C422FC" w14:textId="1743AFE8" w:rsidR="00FA79D8" w:rsidRPr="007E07C4" w:rsidRDefault="000C56CA" w:rsidP="00B43F17">
      <w:pPr>
        <w:rPr>
          <w:i/>
          <w:sz w:val="18"/>
          <w:szCs w:val="18"/>
        </w:rPr>
      </w:pPr>
      <w:r w:rsidRPr="007E07C4">
        <w:rPr>
          <w:i/>
          <w:sz w:val="18"/>
          <w:szCs w:val="18"/>
        </w:rPr>
        <w:t>Určitě ano=1; spíše ano=2, spíše ne=3; určitě ne=4</w:t>
      </w:r>
    </w:p>
    <w:p w14:paraId="6BCDB706" w14:textId="5747CA6C" w:rsidR="002F3015" w:rsidRPr="007E07C4" w:rsidRDefault="002F3015" w:rsidP="00B43F17"/>
    <w:p w14:paraId="61D97E00" w14:textId="77777777" w:rsidR="00DC61D2" w:rsidRPr="007E07C4" w:rsidRDefault="005E6DEC" w:rsidP="00B43F17">
      <w:r w:rsidRPr="007E07C4">
        <w:t xml:space="preserve">Obyvatelé měli možnost přidat i vlastní návrh projektu. Využilo toho celkem 214 obyvatel. </w:t>
      </w:r>
    </w:p>
    <w:p w14:paraId="1F3BE9AB" w14:textId="0559A694" w:rsidR="00DC61D2" w:rsidRPr="007E07C4" w:rsidRDefault="00DC61D2">
      <w:pPr>
        <w:pStyle w:val="Odstavecseseznamem"/>
        <w:numPr>
          <w:ilvl w:val="0"/>
          <w:numId w:val="96"/>
        </w:numPr>
      </w:pPr>
      <w:r w:rsidRPr="007E07C4">
        <w:t>N</w:t>
      </w:r>
      <w:r w:rsidR="005E6DEC" w:rsidRPr="007E07C4">
        <w:t xml:space="preserve">ejvíce (14,5 %) obyvatel zmiňovalo cyklostezky (do Slatiny, do Ochozu, do centra Brna, do Maloměřic k řece </w:t>
      </w:r>
      <w:r w:rsidR="00250AE3" w:rsidRPr="007E07C4">
        <w:t>Svitavě…).</w:t>
      </w:r>
      <w:r w:rsidR="005E6DEC" w:rsidRPr="007E07C4">
        <w:t xml:space="preserve"> </w:t>
      </w:r>
    </w:p>
    <w:p w14:paraId="782D6AC5" w14:textId="69202393" w:rsidR="005E6DEC" w:rsidRPr="007E07C4" w:rsidRDefault="005E6DEC">
      <w:pPr>
        <w:pStyle w:val="Odstavecseseznamem"/>
        <w:numPr>
          <w:ilvl w:val="0"/>
          <w:numId w:val="96"/>
        </w:numPr>
      </w:pPr>
      <w:r w:rsidRPr="007E07C4">
        <w:t>Následoval bazén nebo koupaliště (13,6 %), výstavba dalších prostor pro parkování (5,6</w:t>
      </w:r>
      <w:r w:rsidR="00B66CAB">
        <w:t> </w:t>
      </w:r>
      <w:r w:rsidRPr="007E07C4">
        <w:t>%), domov důchodců a prodloužení tramvajové trati ze Stránské skály (shodně 4,7</w:t>
      </w:r>
      <w:r w:rsidR="00B66CAB">
        <w:t> </w:t>
      </w:r>
      <w:r w:rsidRPr="007E07C4">
        <w:t xml:space="preserve">%). </w:t>
      </w:r>
    </w:p>
    <w:p w14:paraId="622FB9FE" w14:textId="2E271376" w:rsidR="005E6DEC" w:rsidRPr="007E07C4" w:rsidRDefault="005E6DEC" w:rsidP="00B43F17"/>
    <w:p w14:paraId="2C226B36" w14:textId="4C44F661" w:rsidR="00F25A07" w:rsidRPr="007E07C4" w:rsidRDefault="00F25A07" w:rsidP="00F25A07">
      <w:pPr>
        <w:pStyle w:val="Nadpis5"/>
        <w:keepNext/>
        <w:keepLines/>
      </w:pPr>
      <w:r w:rsidRPr="007E07C4">
        <w:t>Péče o seniory a sociální oblast</w:t>
      </w:r>
    </w:p>
    <w:p w14:paraId="45725AF8" w14:textId="47E6CFFB" w:rsidR="00DC61D2" w:rsidRPr="007E07C4" w:rsidRDefault="005E6DEC" w:rsidP="00B43F17">
      <w:r w:rsidRPr="007E07C4">
        <w:t>Další otázka zjišťovala, co by se mělo zlepšit v péči o seniory a v sociální oblasti.</w:t>
      </w:r>
      <w:r w:rsidR="00FB0675" w:rsidRPr="007E07C4">
        <w:t xml:space="preserve"> Konkrétní otázka byla: „Co by se mělo zlepšit v péči o seniory a v sociální oblasti?“</w:t>
      </w:r>
      <w:r w:rsidRPr="007E07C4">
        <w:t xml:space="preserve"> Odpovědělo celkem 320 obyvatel</w:t>
      </w:r>
      <w:r w:rsidR="000E0A31">
        <w:t>, nejčastěji přímo senioři</w:t>
      </w:r>
      <w:r w:rsidRPr="007E07C4">
        <w:t xml:space="preserve">. </w:t>
      </w:r>
    </w:p>
    <w:p w14:paraId="1A794DD7" w14:textId="33FB68FB" w:rsidR="000F1C00" w:rsidRPr="007E07C4" w:rsidRDefault="005E6DEC">
      <w:pPr>
        <w:pStyle w:val="Odstavecseseznamem"/>
        <w:numPr>
          <w:ilvl w:val="0"/>
          <w:numId w:val="97"/>
        </w:numPr>
      </w:pPr>
      <w:r w:rsidRPr="007E07C4">
        <w:t xml:space="preserve">Téměř polovina </w:t>
      </w:r>
      <w:r w:rsidR="000F1C00" w:rsidRPr="007E07C4">
        <w:t>respondentů</w:t>
      </w:r>
      <w:r w:rsidR="000E0A31">
        <w:t>, kteří odpověděli,</w:t>
      </w:r>
      <w:r w:rsidRPr="007E07C4">
        <w:t xml:space="preserve"> by chtěla domov pro seniory. </w:t>
      </w:r>
    </w:p>
    <w:p w14:paraId="62A459AA" w14:textId="3AABDE10" w:rsidR="008C42DC" w:rsidRPr="007E07C4" w:rsidRDefault="005E6DEC">
      <w:pPr>
        <w:pStyle w:val="Odstavecseseznamem"/>
        <w:numPr>
          <w:ilvl w:val="0"/>
          <w:numId w:val="97"/>
        </w:numPr>
      </w:pPr>
      <w:r w:rsidRPr="007E07C4">
        <w:t>Mezi další náměty patřilo rozšíření terénních sociálních služeb a větší zapojení</w:t>
      </w:r>
      <w:r w:rsidR="00872407" w:rsidRPr="007E07C4">
        <w:t xml:space="preserve"> seniorů do společnosti např. přes mezigenerační setkávání (obě možnosti zmiňovalo přibližně 10 % obyvatel). </w:t>
      </w:r>
    </w:p>
    <w:p w14:paraId="2980987A" w14:textId="318654F8" w:rsidR="00F7595F" w:rsidRPr="007E07C4" w:rsidRDefault="00F7595F" w:rsidP="00B43F17">
      <w:r w:rsidRPr="007E07C4">
        <w:rPr>
          <w:noProof/>
          <w:lang w:eastAsia="cs-CZ"/>
        </w:rPr>
        <w:drawing>
          <wp:inline distT="0" distB="0" distL="0" distR="0" wp14:anchorId="097682B1" wp14:editId="6DE2842D">
            <wp:extent cx="5703570" cy="4324350"/>
            <wp:effectExtent l="0" t="0" r="11430" b="0"/>
            <wp:docPr id="44" name="Graf 44">
              <a:extLst xmlns:a="http://schemas.openxmlformats.org/drawingml/2006/main">
                <a:ext uri="{FF2B5EF4-FFF2-40B4-BE49-F238E27FC236}">
                  <a16:creationId xmlns:a16="http://schemas.microsoft.com/office/drawing/2014/main" id="{AF042549-7783-BFAA-4B68-57D4A0220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D94A28B" w14:textId="77777777" w:rsidR="000F1C00" w:rsidRPr="007E07C4" w:rsidRDefault="00872407" w:rsidP="00B43F17">
      <w:r w:rsidRPr="007E07C4">
        <w:t>Na závěr mohli obyvatelé uvést závěrečný námět, připomínku nebo komentář.</w:t>
      </w:r>
      <w:r w:rsidR="000F1C00" w:rsidRPr="007E07C4">
        <w:t xml:space="preserve"> </w:t>
      </w:r>
      <w:r w:rsidRPr="007E07C4">
        <w:t xml:space="preserve">Prostoru pro závěrečný komentář využilo toho 355 obyvatel. </w:t>
      </w:r>
    </w:p>
    <w:p w14:paraId="4A9966D5" w14:textId="72C26068" w:rsidR="00872407" w:rsidRPr="007E07C4" w:rsidRDefault="000F1C00">
      <w:pPr>
        <w:pStyle w:val="Odstavecseseznamem"/>
        <w:numPr>
          <w:ilvl w:val="0"/>
          <w:numId w:val="98"/>
        </w:numPr>
      </w:pPr>
      <w:r w:rsidRPr="007E07C4">
        <w:t>P</w:t>
      </w:r>
      <w:r w:rsidR="00872407" w:rsidRPr="007E07C4">
        <w:t>řibližně 15 % obyvatel lobovalo za více zeleně a nových stromů a za žádnou</w:t>
      </w:r>
      <w:r w:rsidRPr="007E07C4">
        <w:t xml:space="preserve"> cenu</w:t>
      </w:r>
      <w:r w:rsidR="00872407" w:rsidRPr="007E07C4">
        <w:t xml:space="preserve"> další výstavbu. </w:t>
      </w:r>
    </w:p>
    <w:p w14:paraId="4A1D4702" w14:textId="2DD58D38" w:rsidR="00AB5546" w:rsidRPr="007E07C4" w:rsidRDefault="00D154C9" w:rsidP="00B43F17">
      <w:r w:rsidRPr="007E07C4">
        <w:rPr>
          <w:noProof/>
          <w:lang w:eastAsia="cs-CZ"/>
        </w:rPr>
        <w:drawing>
          <wp:inline distT="0" distB="0" distL="0" distR="0" wp14:anchorId="74976FB0" wp14:editId="5D90C472">
            <wp:extent cx="5703570" cy="3463290"/>
            <wp:effectExtent l="0" t="0" r="11430" b="3810"/>
            <wp:docPr id="48" name="Graf 48">
              <a:extLst xmlns:a="http://schemas.openxmlformats.org/drawingml/2006/main">
                <a:ext uri="{FF2B5EF4-FFF2-40B4-BE49-F238E27FC236}">
                  <a16:creationId xmlns:a16="http://schemas.microsoft.com/office/drawing/2014/main" id="{3A5EB963-C299-4E72-8021-F4D043A63C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29EC79BD" w14:textId="77777777" w:rsidR="00AB5546" w:rsidRPr="007E07C4" w:rsidRDefault="00AB5546" w:rsidP="00B43F17"/>
    <w:p w14:paraId="78AF0C6F" w14:textId="19D97E5F" w:rsidR="00903C94" w:rsidRPr="007E07C4" w:rsidRDefault="00B43F17" w:rsidP="00B43F17">
      <w:pPr>
        <w:pStyle w:val="Nadpis3"/>
      </w:pPr>
      <w:bookmarkStart w:id="72" w:name="_Toc123803332"/>
      <w:r w:rsidRPr="007E07C4">
        <w:t>A.2.2 V</w:t>
      </w:r>
      <w:r w:rsidR="00903C94" w:rsidRPr="007E07C4">
        <w:t>nímání prostoru městské části obyvateli</w:t>
      </w:r>
      <w:bookmarkEnd w:id="72"/>
    </w:p>
    <w:p w14:paraId="4EA1996D" w14:textId="17F27FEB" w:rsidR="00FB0675" w:rsidRPr="007E07C4" w:rsidRDefault="00FB0675" w:rsidP="00B43F17">
      <w:r w:rsidRPr="007E07C4">
        <w:t>Vnímání prostoru městské části obyvateli bylo provedeno přes tzv. pocitov</w:t>
      </w:r>
      <w:r w:rsidR="00B66CAB">
        <w:t>ou</w:t>
      </w:r>
      <w:r w:rsidRPr="007E07C4">
        <w:t xml:space="preserve"> map</w:t>
      </w:r>
      <w:r w:rsidR="00B66CAB">
        <w:t>u</w:t>
      </w:r>
      <w:r w:rsidRPr="007E07C4">
        <w:t>, která byla zařazena do dotazníkového šetření s obyvateli, které proběhlo od července do srpna 2022. Celkově se zapojilo 1023 obyvatel, tj. 4,7 % obyvatel starších 15 let.</w:t>
      </w:r>
    </w:p>
    <w:p w14:paraId="20575A91" w14:textId="77777777" w:rsidR="00CD04D0" w:rsidRPr="007E07C4" w:rsidRDefault="00FB0675" w:rsidP="00B43F17">
      <w:r w:rsidRPr="007E07C4">
        <w:t xml:space="preserve">Tazatelé se obyvatel zeptali následovně: „Do přiložené mapky zakreslete, pojmenujte a označte místo: a) kde se v Líšni necítíte dobře a proč“ a „b) kde je v Líšni vaše nejoblíbenější místo a proč?“ </w:t>
      </w:r>
    </w:p>
    <w:p w14:paraId="1E2664DB" w14:textId="77777777" w:rsidR="00CD04D0" w:rsidRPr="007E07C4" w:rsidRDefault="00CD04D0" w:rsidP="00B43F17"/>
    <w:p w14:paraId="5DD4EE5A" w14:textId="5EF20E74" w:rsidR="00CD04D0" w:rsidRPr="007E07C4" w:rsidRDefault="00CD04D0" w:rsidP="00CD04D0">
      <w:pPr>
        <w:pStyle w:val="Nadpis5"/>
        <w:keepNext/>
        <w:keepLines/>
      </w:pPr>
      <w:r w:rsidRPr="007E07C4">
        <w:t>Neoblíbená místa v Líšni</w:t>
      </w:r>
    </w:p>
    <w:p w14:paraId="10EFEEE5" w14:textId="2FF29E90" w:rsidR="000F1C00" w:rsidRPr="007E07C4" w:rsidRDefault="000F1C00" w:rsidP="000F1C00">
      <w:r w:rsidRPr="007E07C4">
        <w:t>Neoblíbená místa v Líšni mají různorodý charakter. Místa však většinou spojuje nepořádek a</w:t>
      </w:r>
      <w:r w:rsidR="00B66CAB">
        <w:t> </w:t>
      </w:r>
      <w:r w:rsidRPr="007E07C4">
        <w:t>neudržovanost.</w:t>
      </w:r>
    </w:p>
    <w:p w14:paraId="181A9781" w14:textId="6525D8CF" w:rsidR="000F1C00" w:rsidRPr="007E07C4" w:rsidRDefault="00425C52">
      <w:pPr>
        <w:pStyle w:val="Odstavecseseznamem"/>
        <w:numPr>
          <w:ilvl w:val="0"/>
          <w:numId w:val="99"/>
        </w:numPr>
      </w:pPr>
      <w:r w:rsidRPr="007E07C4">
        <w:t>Mezi nejméně oblíbená místa v Líšni patří p</w:t>
      </w:r>
      <w:r w:rsidR="00C61D7F" w:rsidRPr="007E07C4">
        <w:t xml:space="preserve">rostranství okolo zastávky Jírova. Obyvatelům zde vadí hluk a nepořádek. Dalším kontroverzním místem je oblast </w:t>
      </w:r>
      <w:r w:rsidR="0007362D">
        <w:t>o</w:t>
      </w:r>
      <w:r w:rsidR="00C61D7F" w:rsidRPr="007E07C4">
        <w:t>k</w:t>
      </w:r>
      <w:r w:rsidR="0007362D">
        <w:t>olo bývalého McDonaldu a Casina.</w:t>
      </w:r>
    </w:p>
    <w:p w14:paraId="728F8100" w14:textId="6CD22BF3" w:rsidR="000F1C00" w:rsidRPr="007E07C4" w:rsidRDefault="001A05B6">
      <w:pPr>
        <w:pStyle w:val="Odstavecseseznamem"/>
        <w:numPr>
          <w:ilvl w:val="0"/>
          <w:numId w:val="99"/>
        </w:numPr>
      </w:pPr>
      <w:r w:rsidRPr="007E07C4">
        <w:t>Negativně hodnocený je i areál Zetoru jako zanedbané místo s chybějící občanskou infrastrukturou.</w:t>
      </w:r>
      <w:r w:rsidR="00F338F7" w:rsidRPr="007E07C4">
        <w:t xml:space="preserve"> Speciálně je zmiňována slévárna Heunis</w:t>
      </w:r>
      <w:r w:rsidR="00250AE3" w:rsidRPr="007E07C4">
        <w:t>c</w:t>
      </w:r>
      <w:r w:rsidR="00F338F7" w:rsidRPr="007E07C4">
        <w:t>h kvůli zápachu.</w:t>
      </w:r>
      <w:r w:rsidRPr="007E07C4">
        <w:t xml:space="preserve"> </w:t>
      </w:r>
    </w:p>
    <w:p w14:paraId="011001B5" w14:textId="77777777" w:rsidR="000F1C00" w:rsidRPr="007E07C4" w:rsidRDefault="001A05B6">
      <w:pPr>
        <w:pStyle w:val="Odstavecseseznamem"/>
        <w:numPr>
          <w:ilvl w:val="0"/>
          <w:numId w:val="99"/>
        </w:numPr>
      </w:pPr>
      <w:r w:rsidRPr="007E07C4">
        <w:t xml:space="preserve">Kritizované je mezi obyvateli i náměstí Karla IV., které neplní funkci náměstí kvůli neupravenému veřejnému prostranství a husté dopravě. </w:t>
      </w:r>
    </w:p>
    <w:p w14:paraId="474CB7AF" w14:textId="38911367" w:rsidR="000F1C00" w:rsidRPr="007E07C4" w:rsidRDefault="001A05B6">
      <w:pPr>
        <w:pStyle w:val="Odstavecseseznamem"/>
        <w:numPr>
          <w:ilvl w:val="0"/>
          <w:numId w:val="99"/>
        </w:numPr>
      </w:pPr>
      <w:r w:rsidRPr="007E07C4">
        <w:t>Obyvatelé často uváděli jako neoblíbené místo i Kotlanku. Chybí zde kvalitní služby a</w:t>
      </w:r>
      <w:r w:rsidR="00B66CAB">
        <w:t> </w:t>
      </w:r>
      <w:r w:rsidRPr="007E07C4">
        <w:t xml:space="preserve">obchody. Objekt je </w:t>
      </w:r>
      <w:r w:rsidR="00F338F7" w:rsidRPr="007E07C4">
        <w:t>nezrekonstruovaný</w:t>
      </w:r>
      <w:r w:rsidRPr="007E07C4">
        <w:t xml:space="preserve">. </w:t>
      </w:r>
    </w:p>
    <w:p w14:paraId="6D128332" w14:textId="56E05FA4" w:rsidR="000F1C00" w:rsidRPr="007E07C4" w:rsidRDefault="00F338F7">
      <w:pPr>
        <w:pStyle w:val="Odstavecseseznamem"/>
        <w:numPr>
          <w:ilvl w:val="0"/>
          <w:numId w:val="99"/>
        </w:numPr>
      </w:pPr>
      <w:r w:rsidRPr="007E07C4">
        <w:t>Kontroverzním místem je i Rokle, kterou většina obyvatel vnímá pozitivně. Řada lidí však uvedla Rokli jako místo, kde se necítí dobře, kvůli nedostatku zeleně</w:t>
      </w:r>
      <w:r w:rsidR="00CD04D0" w:rsidRPr="007E07C4">
        <w:t>,</w:t>
      </w:r>
      <w:r w:rsidRPr="007E07C4">
        <w:t xml:space="preserve"> chybějícímu stínu</w:t>
      </w:r>
      <w:r w:rsidR="00CD04D0" w:rsidRPr="007E07C4">
        <w:t xml:space="preserve"> a</w:t>
      </w:r>
      <w:r w:rsidR="00B66CAB">
        <w:t> </w:t>
      </w:r>
      <w:r w:rsidR="00CD04D0" w:rsidRPr="007E07C4">
        <w:t>zázemí</w:t>
      </w:r>
      <w:r w:rsidR="002928F5" w:rsidRPr="007E07C4">
        <w:t>.</w:t>
      </w:r>
      <w:r w:rsidR="00145400" w:rsidRPr="007E07C4">
        <w:t xml:space="preserve"> </w:t>
      </w:r>
    </w:p>
    <w:p w14:paraId="6E7D0079" w14:textId="652F9275" w:rsidR="00903C94" w:rsidRPr="007E07C4" w:rsidRDefault="00145400">
      <w:pPr>
        <w:pStyle w:val="Odstavecseseznamem"/>
        <w:numPr>
          <w:ilvl w:val="0"/>
          <w:numId w:val="99"/>
        </w:numPr>
      </w:pPr>
      <w:r w:rsidRPr="007E07C4">
        <w:t>Řada obyvatel zmiňovala i lokální místa, jako silnice do Slatiny (dopravně nebezpečná situace pro cyklisty a pěší</w:t>
      </w:r>
      <w:r w:rsidR="00DE4E2C" w:rsidRPr="007E07C4">
        <w:t>),</w:t>
      </w:r>
      <w:r w:rsidRPr="007E07C4">
        <w:t xml:space="preserve"> ulici Jedovnická</w:t>
      </w:r>
      <w:r w:rsidR="00DE4E2C" w:rsidRPr="007E07C4">
        <w:t xml:space="preserve"> (hluk, nebezpečné křižovatky a </w:t>
      </w:r>
      <w:r w:rsidR="00CD04D0" w:rsidRPr="007E07C4">
        <w:t xml:space="preserve">nemožnost </w:t>
      </w:r>
      <w:r w:rsidR="00DE4E2C" w:rsidRPr="007E07C4">
        <w:t>přecházení) a u</w:t>
      </w:r>
      <w:r w:rsidRPr="007E07C4">
        <w:t>lic</w:t>
      </w:r>
      <w:r w:rsidR="00CD04D0" w:rsidRPr="007E07C4">
        <w:t>i</w:t>
      </w:r>
      <w:r w:rsidRPr="007E07C4">
        <w:t xml:space="preserve"> K</w:t>
      </w:r>
      <w:r w:rsidR="00DE4E2C" w:rsidRPr="007E07C4">
        <w:t>niesova (problémy s technickou infrastrukturou</w:t>
      </w:r>
      <w:r w:rsidR="00CD04D0" w:rsidRPr="007E07C4">
        <w:t>, nedokončené propojení na Šimáčkovu</w:t>
      </w:r>
      <w:r w:rsidR="00DE4E2C" w:rsidRPr="007E07C4">
        <w:t>).</w:t>
      </w:r>
    </w:p>
    <w:p w14:paraId="415712E1" w14:textId="5F8930F1" w:rsidR="00B43F17" w:rsidRPr="007E07C4" w:rsidRDefault="005331FE" w:rsidP="00903C94">
      <w:r>
        <w:rPr>
          <w:noProof/>
          <w:lang w:eastAsia="cs-CZ"/>
        </w:rPr>
        <mc:AlternateContent>
          <mc:Choice Requires="wps">
            <w:drawing>
              <wp:anchor distT="0" distB="0" distL="114300" distR="114300" simplePos="0" relativeHeight="251906048" behindDoc="0" locked="0" layoutInCell="1" allowOverlap="1" wp14:anchorId="2D27740E" wp14:editId="05B6BB75">
                <wp:simplePos x="0" y="0"/>
                <wp:positionH relativeFrom="column">
                  <wp:posOffset>3376930</wp:posOffset>
                </wp:positionH>
                <wp:positionV relativeFrom="paragraph">
                  <wp:posOffset>3376930</wp:posOffset>
                </wp:positionV>
                <wp:extent cx="276225" cy="266700"/>
                <wp:effectExtent l="0" t="0" r="28575" b="19050"/>
                <wp:wrapNone/>
                <wp:docPr id="106" name="Ovál 106"/>
                <wp:cNvGraphicFramePr/>
                <a:graphic xmlns:a="http://schemas.openxmlformats.org/drawingml/2006/main">
                  <a:graphicData uri="http://schemas.microsoft.com/office/word/2010/wordprocessingShape">
                    <wps:wsp>
                      <wps:cNvSpPr/>
                      <wps:spPr>
                        <a:xfrm>
                          <a:off x="0" y="0"/>
                          <a:ext cx="276225" cy="266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4D1BACE" id="Ovál 106" o:spid="_x0000_s1026" style="position:absolute;margin-left:265.9pt;margin-top:265.9pt;width:21.75pt;height:21pt;z-index:25190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" filled="f" strokecolor="black [3213]" strokeweight="1pt">
                <v:stroke joinstyle="miter"/>
              </v:oval>
            </w:pict>
          </mc:Fallback>
        </mc:AlternateContent>
      </w:r>
      <w:r w:rsidR="001F25B1">
        <w:rPr>
          <w:noProof/>
          <w:lang w:eastAsia="cs-CZ"/>
        </w:rPr>
        <mc:AlternateContent>
          <mc:Choice Requires="wps">
            <w:drawing>
              <wp:anchor distT="0" distB="0" distL="114300" distR="114300" simplePos="0" relativeHeight="251905024" behindDoc="0" locked="0" layoutInCell="1" allowOverlap="1" wp14:anchorId="67C9420F" wp14:editId="7F252D6F">
                <wp:simplePos x="0" y="0"/>
                <wp:positionH relativeFrom="column">
                  <wp:posOffset>2710180</wp:posOffset>
                </wp:positionH>
                <wp:positionV relativeFrom="paragraph">
                  <wp:posOffset>3072130</wp:posOffset>
                </wp:positionV>
                <wp:extent cx="276225" cy="276225"/>
                <wp:effectExtent l="0" t="0" r="28575" b="28575"/>
                <wp:wrapNone/>
                <wp:docPr id="95" name="Ovál 95"/>
                <wp:cNvGraphicFramePr/>
                <a:graphic xmlns:a="http://schemas.openxmlformats.org/drawingml/2006/main">
                  <a:graphicData uri="http://schemas.microsoft.com/office/word/2010/wordprocessingShape">
                    <wps:wsp>
                      <wps:cNvSpPr/>
                      <wps:spPr>
                        <a:xfrm>
                          <a:off x="0" y="0"/>
                          <a:ext cx="276225"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D16AFC8" id="Ovál 95" o:spid="_x0000_s1026" style="position:absolute;margin-left:213.4pt;margin-top:241.9pt;width:21.75pt;height:21.75p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" filled="f" strokecolor="black [3213]" strokeweight="1pt">
                <v:stroke joinstyle="miter"/>
              </v:oval>
            </w:pict>
          </mc:Fallback>
        </mc:AlternateContent>
      </w:r>
      <w:r w:rsidR="001F25B1">
        <w:rPr>
          <w:noProof/>
          <w:lang w:eastAsia="cs-CZ"/>
        </w:rPr>
        <mc:AlternateContent>
          <mc:Choice Requires="wps">
            <w:drawing>
              <wp:anchor distT="0" distB="0" distL="114300" distR="114300" simplePos="0" relativeHeight="251904000" behindDoc="0" locked="0" layoutInCell="1" allowOverlap="1" wp14:anchorId="064761B1" wp14:editId="4B56BCD7">
                <wp:simplePos x="0" y="0"/>
                <wp:positionH relativeFrom="column">
                  <wp:posOffset>2129155</wp:posOffset>
                </wp:positionH>
                <wp:positionV relativeFrom="paragraph">
                  <wp:posOffset>2814955</wp:posOffset>
                </wp:positionV>
                <wp:extent cx="352425" cy="342900"/>
                <wp:effectExtent l="0" t="0" r="28575" b="19050"/>
                <wp:wrapNone/>
                <wp:docPr id="91" name="Ovál 91"/>
                <wp:cNvGraphicFramePr/>
                <a:graphic xmlns:a="http://schemas.openxmlformats.org/drawingml/2006/main">
                  <a:graphicData uri="http://schemas.microsoft.com/office/word/2010/wordprocessingShape">
                    <wps:wsp>
                      <wps:cNvSpPr/>
                      <wps:spPr>
                        <a:xfrm>
                          <a:off x="0" y="0"/>
                          <a:ext cx="352425" cy="342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10FDB2" id="Ovál 91" o:spid="_x0000_s1026" style="position:absolute;margin-left:167.65pt;margin-top:221.65pt;width:27.75pt;height:27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" filled="f" strokecolor="black [3213]" strokeweight="1pt">
                <v:stroke joinstyle="miter"/>
              </v:oval>
            </w:pict>
          </mc:Fallback>
        </mc:AlternateContent>
      </w:r>
      <w:r w:rsidR="001F25B1">
        <w:rPr>
          <w:noProof/>
          <w:lang w:eastAsia="cs-CZ"/>
        </w:rPr>
        <mc:AlternateContent>
          <mc:Choice Requires="wps">
            <w:drawing>
              <wp:anchor distT="0" distB="0" distL="114300" distR="114300" simplePos="0" relativeHeight="251902976" behindDoc="0" locked="0" layoutInCell="1" allowOverlap="1" wp14:anchorId="646D9AD7" wp14:editId="14C3C780">
                <wp:simplePos x="0" y="0"/>
                <wp:positionH relativeFrom="column">
                  <wp:posOffset>1129030</wp:posOffset>
                </wp:positionH>
                <wp:positionV relativeFrom="paragraph">
                  <wp:posOffset>3891280</wp:posOffset>
                </wp:positionV>
                <wp:extent cx="419100" cy="485775"/>
                <wp:effectExtent l="0" t="0" r="19050" b="28575"/>
                <wp:wrapNone/>
                <wp:docPr id="86" name="Ovál 86"/>
                <wp:cNvGraphicFramePr/>
                <a:graphic xmlns:a="http://schemas.openxmlformats.org/drawingml/2006/main">
                  <a:graphicData uri="http://schemas.microsoft.com/office/word/2010/wordprocessingShape">
                    <wps:wsp>
                      <wps:cNvSpPr/>
                      <wps:spPr>
                        <a:xfrm>
                          <a:off x="0" y="0"/>
                          <a:ext cx="419100" cy="485775"/>
                        </a:xfrm>
                        <a:prstGeom prst="ellipse">
                          <a:avLst/>
                        </a:prstGeom>
                        <a:solidFill>
                          <a:schemeClr val="tx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0426DB" id="Ovál 86" o:spid="_x0000_s1026" style="position:absolute;margin-left:88.9pt;margin-top:306.4pt;width:33pt;height:38.25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" fillcolor="black [3213]" strokecolor="black [3213]" strokeweight="1pt">
                <v:fill opacity="0"/>
                <v:stroke joinstyle="miter"/>
              </v:oval>
            </w:pict>
          </mc:Fallback>
        </mc:AlternateContent>
      </w:r>
      <w:r w:rsidR="00BF2211" w:rsidRPr="007E07C4">
        <w:rPr>
          <w:noProof/>
          <w:lang w:eastAsia="cs-CZ"/>
        </w:rPr>
        <w:drawing>
          <wp:anchor distT="0" distB="0" distL="114300" distR="114300" simplePos="0" relativeHeight="251849728" behindDoc="0" locked="0" layoutInCell="1" allowOverlap="1" wp14:anchorId="6172B3D2" wp14:editId="296B3567">
            <wp:simplePos x="0" y="0"/>
            <wp:positionH relativeFrom="margin">
              <wp:posOffset>22225</wp:posOffset>
            </wp:positionH>
            <wp:positionV relativeFrom="paragraph">
              <wp:posOffset>22225</wp:posOffset>
            </wp:positionV>
            <wp:extent cx="1486861" cy="1645920"/>
            <wp:effectExtent l="19050" t="19050" r="18415" b="11430"/>
            <wp:wrapNone/>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ázek 72"/>
                    <pic:cNvPicPr/>
                  </pic:nvPicPr>
                  <pic:blipFill>
                    <a:blip r:embed="rId116">
                      <a:extLst>
                        <a:ext uri="{28A0092B-C50C-407E-A947-70E740481C1C}">
                          <a14:useLocalDpi xmlns:a14="http://schemas.microsoft.com/office/drawing/2010/main" val="0"/>
                        </a:ext>
                      </a:extLst>
                    </a:blip>
                    <a:stretch>
                      <a:fillRect/>
                    </a:stretch>
                  </pic:blipFill>
                  <pic:spPr>
                    <a:xfrm>
                      <a:off x="0" y="0"/>
                      <a:ext cx="1486861" cy="16459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F2211" w:rsidRPr="007E07C4">
        <w:rPr>
          <w:noProof/>
          <w:lang w:eastAsia="cs-CZ"/>
        </w:rPr>
        <w:drawing>
          <wp:inline distT="0" distB="0" distL="0" distR="0" wp14:anchorId="6222F64E" wp14:editId="5AC635E3">
            <wp:extent cx="5760720" cy="6036945"/>
            <wp:effectExtent l="19050" t="19050" r="11430" b="20955"/>
            <wp:docPr id="67" name="Obrázek 67"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mapa&#10;&#10;Popis byl vytvořen automaticky"/>
                    <pic:cNvPicPr/>
                  </pic:nvPicPr>
                  <pic:blipFill>
                    <a:blip r:embed="rId117"/>
                    <a:stretch>
                      <a:fillRect/>
                    </a:stretch>
                  </pic:blipFill>
                  <pic:spPr>
                    <a:xfrm>
                      <a:off x="0" y="0"/>
                      <a:ext cx="5760720" cy="6036945"/>
                    </a:xfrm>
                    <a:prstGeom prst="rect">
                      <a:avLst/>
                    </a:prstGeom>
                    <a:ln>
                      <a:solidFill>
                        <a:srgbClr val="C82B19"/>
                      </a:solidFill>
                    </a:ln>
                  </pic:spPr>
                </pic:pic>
              </a:graphicData>
            </a:graphic>
          </wp:inline>
        </w:drawing>
      </w:r>
    </w:p>
    <w:p w14:paraId="38A8FB16" w14:textId="1C6DBC39" w:rsidR="00CD04D0" w:rsidRPr="007E07C4" w:rsidRDefault="00E47AC8" w:rsidP="00903C94">
      <w:pPr>
        <w:rPr>
          <w:i/>
          <w:iCs/>
        </w:rPr>
      </w:pPr>
      <w:r w:rsidRPr="007E07C4">
        <w:rPr>
          <w:i/>
          <w:iCs/>
        </w:rPr>
        <w:t>Teplotní mapa je grafické zobrazení získaných dat. Odstíny fialové barvy se mění podle toho, která místa lidé nejvíce označovali.</w:t>
      </w:r>
    </w:p>
    <w:p w14:paraId="60AD34D4" w14:textId="77777777" w:rsidR="00E47AC8" w:rsidRPr="007E07C4" w:rsidRDefault="00E47AC8" w:rsidP="00CD04D0">
      <w:pPr>
        <w:pStyle w:val="Nadpis5"/>
        <w:keepNext/>
        <w:keepLines/>
      </w:pPr>
    </w:p>
    <w:p w14:paraId="58E31CC8" w14:textId="53A0F393" w:rsidR="00CD04D0" w:rsidRPr="007E07C4" w:rsidRDefault="00CD04D0" w:rsidP="00CD04D0">
      <w:pPr>
        <w:pStyle w:val="Nadpis5"/>
        <w:keepNext/>
        <w:keepLines/>
      </w:pPr>
      <w:r w:rsidRPr="007E07C4">
        <w:t>Oblíbená místa v Líšni</w:t>
      </w:r>
    </w:p>
    <w:p w14:paraId="63135D48" w14:textId="02458AB4" w:rsidR="000F1C00" w:rsidRPr="007E07C4" w:rsidRDefault="00220C80" w:rsidP="00903C94">
      <w:r w:rsidRPr="007E07C4">
        <w:rPr>
          <w:noProof/>
          <w:spacing w:val="-2"/>
          <w:lang w:eastAsia="cs-CZ"/>
        </w:rPr>
        <w:drawing>
          <wp:anchor distT="0" distB="0" distL="114300" distR="114300" simplePos="0" relativeHeight="251875328" behindDoc="0" locked="0" layoutInCell="1" allowOverlap="1" wp14:anchorId="33613A7C" wp14:editId="6A6936B5">
            <wp:simplePos x="0" y="0"/>
            <wp:positionH relativeFrom="margin">
              <wp:align>left</wp:align>
            </wp:positionH>
            <wp:positionV relativeFrom="paragraph">
              <wp:posOffset>328295</wp:posOffset>
            </wp:positionV>
            <wp:extent cx="914400" cy="914400"/>
            <wp:effectExtent l="0" t="0" r="0" b="0"/>
            <wp:wrapSquare wrapText="bothSides"/>
            <wp:docPr id="79" name="Grafický objekt 79" descr="Les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cký objekt 46" descr="Les se souvislou výplní"/>
                    <pic:cNvPicPr/>
                  </pic:nvPicPr>
                  <pic:blipFill>
                    <a:blip r:embed="rId118" cstate="screen">
                      <a:extLst>
                        <a:ext uri="{28A0092B-C50C-407E-A947-70E740481C1C}">
                          <a14:useLocalDpi xmlns:a14="http://schemas.microsoft.com/office/drawing/2010/main"/>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1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E4E2C" w:rsidRPr="007E07C4">
        <w:t>Mezi nejoblíbenější místa</w:t>
      </w:r>
      <w:r w:rsidR="00695CD3" w:rsidRPr="007E07C4">
        <w:t xml:space="preserve"> obyvatel</w:t>
      </w:r>
      <w:r w:rsidR="00DE4E2C" w:rsidRPr="007E07C4">
        <w:t xml:space="preserve"> v Líšni patří </w:t>
      </w:r>
      <w:r w:rsidR="00695CD3" w:rsidRPr="007E07C4">
        <w:t>odpočinkové a rekreační zóny</w:t>
      </w:r>
      <w:r w:rsidR="000F1C00" w:rsidRPr="007E07C4">
        <w:t>. Kromě parku Rokle se jedná o oblasti na okraji Líšně.</w:t>
      </w:r>
    </w:p>
    <w:p w14:paraId="15457262" w14:textId="7DF2E71C" w:rsidR="000F1C00" w:rsidRPr="007E07C4" w:rsidRDefault="000F1C00">
      <w:pPr>
        <w:pStyle w:val="Odstavecseseznamem"/>
        <w:numPr>
          <w:ilvl w:val="0"/>
          <w:numId w:val="100"/>
        </w:numPr>
      </w:pPr>
      <w:r w:rsidRPr="007E07C4">
        <w:t>Nejoblíbenější rekreační zóny jsou</w:t>
      </w:r>
      <w:r w:rsidR="00695CD3" w:rsidRPr="007E07C4">
        <w:t xml:space="preserve"> park Rokle, Mariánské údolí, lesy a lomy v okolí vysílače Hády a</w:t>
      </w:r>
      <w:r w:rsidR="00004AA6" w:rsidRPr="007E07C4">
        <w:t xml:space="preserve"> hotelu Velká Klajdovka</w:t>
      </w:r>
      <w:r w:rsidR="00695CD3" w:rsidRPr="007E07C4">
        <w:t xml:space="preserve">. </w:t>
      </w:r>
    </w:p>
    <w:p w14:paraId="5B12835F" w14:textId="5F1D4DFB" w:rsidR="000F1C00" w:rsidRPr="007E07C4" w:rsidRDefault="00695CD3">
      <w:pPr>
        <w:pStyle w:val="Odstavecseseznamem"/>
        <w:numPr>
          <w:ilvl w:val="0"/>
          <w:numId w:val="100"/>
        </w:numPr>
      </w:pPr>
      <w:r w:rsidRPr="007E07C4">
        <w:t xml:space="preserve">K oblíbenému odpočinkovému místu patří Kaple Panny Marie pomocnice, tzv. Kostelíček. </w:t>
      </w:r>
    </w:p>
    <w:p w14:paraId="62488220" w14:textId="4C41C2EE" w:rsidR="001172EA" w:rsidRPr="007E07C4" w:rsidRDefault="00695CD3">
      <w:pPr>
        <w:pStyle w:val="Odstavecseseznamem"/>
        <w:numPr>
          <w:ilvl w:val="0"/>
          <w:numId w:val="100"/>
        </w:numPr>
      </w:pPr>
      <w:r w:rsidRPr="007E07C4">
        <w:t>Jedno z </w:t>
      </w:r>
      <w:r w:rsidR="00004AA6" w:rsidRPr="007E07C4">
        <w:t>nejoblíbenějších</w:t>
      </w:r>
      <w:r w:rsidRPr="007E07C4">
        <w:t xml:space="preserve"> míst (</w:t>
      </w:r>
      <w:r w:rsidR="00004AA6" w:rsidRPr="007E07C4">
        <w:t xml:space="preserve">lesy a </w:t>
      </w:r>
      <w:r w:rsidRPr="007E07C4">
        <w:t>lom</w:t>
      </w:r>
      <w:r w:rsidR="00004AA6" w:rsidRPr="007E07C4">
        <w:t>y v okolí vysílače</w:t>
      </w:r>
      <w:r w:rsidRPr="007E07C4">
        <w:t xml:space="preserve"> Hády) leží mimo Líšeň na katastru obce Kanice a </w:t>
      </w:r>
      <w:r w:rsidR="00004AA6" w:rsidRPr="007E07C4">
        <w:t xml:space="preserve">brněnské </w:t>
      </w:r>
      <w:r w:rsidRPr="007E07C4">
        <w:t>městské části Maloměřice a Obřany.</w:t>
      </w:r>
      <w:r w:rsidR="000F1C00" w:rsidRPr="007E07C4">
        <w:t xml:space="preserve"> Líšeň zde však může spolupracovat nebo zajistit lepší přístupnost oblasti.</w:t>
      </w:r>
    </w:p>
    <w:p w14:paraId="60EAF136" w14:textId="1CC187EF" w:rsidR="001172EA" w:rsidRPr="007E07C4" w:rsidRDefault="005331FE" w:rsidP="00903C94">
      <w:r>
        <w:rPr>
          <w:noProof/>
          <w:lang w:eastAsia="cs-CZ"/>
        </w:rPr>
        <mc:AlternateContent>
          <mc:Choice Requires="wps">
            <w:drawing>
              <wp:anchor distT="0" distB="0" distL="114300" distR="114300" simplePos="0" relativeHeight="251908096" behindDoc="0" locked="0" layoutInCell="1" allowOverlap="1" wp14:anchorId="19E355E9" wp14:editId="478895E5">
                <wp:simplePos x="0" y="0"/>
                <wp:positionH relativeFrom="column">
                  <wp:posOffset>4281805</wp:posOffset>
                </wp:positionH>
                <wp:positionV relativeFrom="paragraph">
                  <wp:posOffset>2929255</wp:posOffset>
                </wp:positionV>
                <wp:extent cx="342900" cy="352425"/>
                <wp:effectExtent l="0" t="0" r="19050" b="28575"/>
                <wp:wrapNone/>
                <wp:docPr id="112" name="Ovál 112"/>
                <wp:cNvGraphicFramePr/>
                <a:graphic xmlns:a="http://schemas.openxmlformats.org/drawingml/2006/main">
                  <a:graphicData uri="http://schemas.microsoft.com/office/word/2010/wordprocessingShape">
                    <wps:wsp>
                      <wps:cNvSpPr/>
                      <wps:spPr>
                        <a:xfrm>
                          <a:off x="0" y="0"/>
                          <a:ext cx="342900"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9DD4BD" id="Ovál 112" o:spid="_x0000_s1026" style="position:absolute;margin-left:337.15pt;margin-top:230.65pt;width:27pt;height:27.7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" filled="f" strokecolor="black [3213]" strokeweight="1pt">
                <v:stroke joinstyle="miter"/>
              </v:oval>
            </w:pict>
          </mc:Fallback>
        </mc:AlternateContent>
      </w:r>
      <w:r>
        <w:rPr>
          <w:noProof/>
          <w:lang w:eastAsia="cs-CZ"/>
        </w:rPr>
        <mc:AlternateContent>
          <mc:Choice Requires="wps">
            <w:drawing>
              <wp:anchor distT="0" distB="0" distL="114300" distR="114300" simplePos="0" relativeHeight="251907072" behindDoc="0" locked="0" layoutInCell="1" allowOverlap="1" wp14:anchorId="19F2A4E1" wp14:editId="281DD9CD">
                <wp:simplePos x="0" y="0"/>
                <wp:positionH relativeFrom="column">
                  <wp:posOffset>2245678</wp:posOffset>
                </wp:positionH>
                <wp:positionV relativeFrom="paragraph">
                  <wp:posOffset>3059746</wp:posOffset>
                </wp:positionV>
                <wp:extent cx="193287" cy="447675"/>
                <wp:effectExtent l="6032" t="127318" r="0" b="136842"/>
                <wp:wrapNone/>
                <wp:docPr id="111" name="Zaoblený obdélník 111"/>
                <wp:cNvGraphicFramePr/>
                <a:graphic xmlns:a="http://schemas.openxmlformats.org/drawingml/2006/main">
                  <a:graphicData uri="http://schemas.microsoft.com/office/word/2010/wordprocessingShape">
                    <wps:wsp>
                      <wps:cNvSpPr/>
                      <wps:spPr>
                        <a:xfrm rot="2757345">
                          <a:off x="0" y="0"/>
                          <a:ext cx="193287"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98AF5E" id="Zaoblený obdélník 111" o:spid="_x0000_s1026" style="position:absolute;margin-left:176.85pt;margin-top:240.9pt;width:15.2pt;height:35.25pt;rotation:3011756fd;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" filled="f" strokecolor="black [3213]" strokeweight="1pt">
                <v:stroke joinstyle="miter"/>
              </v:roundrect>
            </w:pict>
          </mc:Fallback>
        </mc:AlternateContent>
      </w:r>
      <w:r w:rsidR="00BF2211" w:rsidRPr="007E07C4">
        <w:rPr>
          <w:noProof/>
          <w:lang w:eastAsia="cs-CZ"/>
        </w:rPr>
        <w:drawing>
          <wp:anchor distT="0" distB="0" distL="114300" distR="114300" simplePos="0" relativeHeight="251851776" behindDoc="0" locked="0" layoutInCell="1" allowOverlap="1" wp14:anchorId="76DC6F02" wp14:editId="33FE6FAA">
            <wp:simplePos x="0" y="0"/>
            <wp:positionH relativeFrom="margin">
              <wp:posOffset>14605</wp:posOffset>
            </wp:positionH>
            <wp:positionV relativeFrom="paragraph">
              <wp:posOffset>479425</wp:posOffset>
            </wp:positionV>
            <wp:extent cx="1318260" cy="993140"/>
            <wp:effectExtent l="19050" t="19050" r="15240" b="16510"/>
            <wp:wrapNone/>
            <wp:docPr id="75" name="Obrázek 7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ázek 75" descr="Obsah obrázku text&#10;&#10;Popis byl vytvořen automaticky"/>
                    <pic:cNvPicPr/>
                  </pic:nvPicPr>
                  <pic:blipFill>
                    <a:blip r:embed="rId120">
                      <a:extLst>
                        <a:ext uri="{28A0092B-C50C-407E-A947-70E740481C1C}">
                          <a14:useLocalDpi xmlns:a14="http://schemas.microsoft.com/office/drawing/2010/main" val="0"/>
                        </a:ext>
                      </a:extLst>
                    </a:blip>
                    <a:stretch>
                      <a:fillRect/>
                    </a:stretch>
                  </pic:blipFill>
                  <pic:spPr>
                    <a:xfrm>
                      <a:off x="0" y="0"/>
                      <a:ext cx="1318260" cy="9931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F2211" w:rsidRPr="007E07C4">
        <w:rPr>
          <w:noProof/>
          <w:lang w:eastAsia="cs-CZ"/>
        </w:rPr>
        <w:drawing>
          <wp:anchor distT="0" distB="0" distL="114300" distR="114300" simplePos="0" relativeHeight="251850752" behindDoc="0" locked="0" layoutInCell="1" allowOverlap="1" wp14:anchorId="0EF42357" wp14:editId="0B3E574A">
            <wp:simplePos x="0" y="0"/>
            <wp:positionH relativeFrom="margin">
              <wp:align>left</wp:align>
            </wp:positionH>
            <wp:positionV relativeFrom="paragraph">
              <wp:posOffset>45085</wp:posOffset>
            </wp:positionV>
            <wp:extent cx="1310640" cy="441325"/>
            <wp:effectExtent l="19050" t="19050" r="22860" b="15875"/>
            <wp:wrapNone/>
            <wp:docPr id="74" name="Obrázek 7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ázek 74" descr="Obsah obrázku text&#10;&#10;Popis byl vytvořen automaticky"/>
                    <pic:cNvPicPr/>
                  </pic:nvPicPr>
                  <pic:blipFill>
                    <a:blip r:embed="rId121">
                      <a:extLst>
                        <a:ext uri="{28A0092B-C50C-407E-A947-70E740481C1C}">
                          <a14:useLocalDpi xmlns:a14="http://schemas.microsoft.com/office/drawing/2010/main" val="0"/>
                        </a:ext>
                      </a:extLst>
                    </a:blip>
                    <a:stretch>
                      <a:fillRect/>
                    </a:stretch>
                  </pic:blipFill>
                  <pic:spPr>
                    <a:xfrm>
                      <a:off x="0" y="0"/>
                      <a:ext cx="1310640" cy="4413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F2211" w:rsidRPr="007E07C4">
        <w:rPr>
          <w:noProof/>
          <w:lang w:eastAsia="cs-CZ"/>
        </w:rPr>
        <w:drawing>
          <wp:inline distT="0" distB="0" distL="0" distR="0" wp14:anchorId="589B8254" wp14:editId="010E370F">
            <wp:extent cx="5760720" cy="6024245"/>
            <wp:effectExtent l="19050" t="19050" r="11430" b="14605"/>
            <wp:docPr id="69" name="Obrázek 69"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mapa&#10;&#10;Popis byl vytvořen automaticky"/>
                    <pic:cNvPicPr/>
                  </pic:nvPicPr>
                  <pic:blipFill>
                    <a:blip r:embed="rId122"/>
                    <a:stretch>
                      <a:fillRect/>
                    </a:stretch>
                  </pic:blipFill>
                  <pic:spPr>
                    <a:xfrm>
                      <a:off x="0" y="0"/>
                      <a:ext cx="5760720" cy="6024245"/>
                    </a:xfrm>
                    <a:prstGeom prst="rect">
                      <a:avLst/>
                    </a:prstGeom>
                    <a:ln>
                      <a:solidFill>
                        <a:srgbClr val="C82B19"/>
                      </a:solidFill>
                    </a:ln>
                  </pic:spPr>
                </pic:pic>
              </a:graphicData>
            </a:graphic>
          </wp:inline>
        </w:drawing>
      </w:r>
    </w:p>
    <w:p w14:paraId="3B51CCAA" w14:textId="19BB9785" w:rsidR="00E47AC8" w:rsidRPr="007E07C4" w:rsidRDefault="00E47AC8" w:rsidP="00903C94">
      <w:pPr>
        <w:rPr>
          <w:i/>
          <w:iCs/>
        </w:rPr>
      </w:pPr>
      <w:r w:rsidRPr="007E07C4">
        <w:rPr>
          <w:i/>
          <w:iCs/>
        </w:rPr>
        <w:t>Teplotní mapa je grafické zobrazení získaných dat. Odstíny žlutomodré barvy se mění podle toho, která místa lidé nejvíce označovali.</w:t>
      </w:r>
    </w:p>
    <w:p w14:paraId="51BE8332" w14:textId="5BF0AAA5" w:rsidR="00B20324" w:rsidRPr="007E07C4" w:rsidRDefault="00B20324">
      <w:pPr>
        <w:jc w:val="left"/>
      </w:pPr>
      <w:r w:rsidRPr="007E07C4">
        <w:br w:type="page"/>
      </w:r>
    </w:p>
    <w:p w14:paraId="4C880F6D" w14:textId="77777777" w:rsidR="00903C94" w:rsidRPr="007E07C4" w:rsidRDefault="00903C94" w:rsidP="00B43F17">
      <w:pPr>
        <w:pStyle w:val="Nadpis2"/>
      </w:pPr>
      <w:bookmarkStart w:id="73" w:name="_Toc123803333"/>
      <w:r w:rsidRPr="007E07C4">
        <w:t>A.3 SWOT analýza</w:t>
      </w:r>
      <w:bookmarkEnd w:id="73"/>
    </w:p>
    <w:p w14:paraId="1AC4B0FA" w14:textId="77777777" w:rsidR="00903C94" w:rsidRPr="007E07C4" w:rsidRDefault="00903C94" w:rsidP="00B43F17">
      <w:r w:rsidRPr="007E07C4">
        <w:t>Souhrnné zhodnocení silných a slabých stránek a možných vnějších příležitostí a ohrožení.</w:t>
      </w:r>
    </w:p>
    <w:p w14:paraId="0DDB8755" w14:textId="2725E87E" w:rsidR="00DB394B" w:rsidRPr="007E07C4" w:rsidRDefault="00DB394B" w:rsidP="00DB394B">
      <w:pPr>
        <w:rPr>
          <w:spacing w:val="-2"/>
        </w:rPr>
      </w:pPr>
      <w:r w:rsidRPr="007E07C4">
        <w:rPr>
          <w:spacing w:val="-2"/>
        </w:rPr>
        <w:t>SWOT analýza zachycuje klíčové podněty pro návrhovou část. V</w:t>
      </w:r>
      <w:r w:rsidRPr="007E07C4">
        <w:rPr>
          <w:b/>
          <w:bCs/>
          <w:spacing w:val="-2"/>
        </w:rPr>
        <w:t xml:space="preserve">nitřní faktory rozvoje ovlivnitelné městskou částí </w:t>
      </w:r>
      <w:r w:rsidRPr="007E07C4">
        <w:rPr>
          <w:spacing w:val="-2"/>
        </w:rPr>
        <w:t>jsou uspořádány jako silné stránky (pozitiva, rozvojové faktory) a</w:t>
      </w:r>
      <w:r w:rsidR="00B66CAB">
        <w:rPr>
          <w:spacing w:val="-2"/>
        </w:rPr>
        <w:t> </w:t>
      </w:r>
      <w:r w:rsidRPr="007E07C4">
        <w:rPr>
          <w:bCs/>
          <w:spacing w:val="-2"/>
        </w:rPr>
        <w:t>slabé</w:t>
      </w:r>
      <w:r w:rsidRPr="007E07C4">
        <w:rPr>
          <w:spacing w:val="-2"/>
        </w:rPr>
        <w:t xml:space="preserve"> stránky (negativa, problémy).</w:t>
      </w:r>
    </w:p>
    <w:p w14:paraId="32C054DB" w14:textId="23F82CFF" w:rsidR="00DB394B" w:rsidRPr="007E07C4" w:rsidRDefault="00DB394B" w:rsidP="002D5244">
      <w:pPr>
        <w:rPr>
          <w:spacing w:val="-6"/>
        </w:rPr>
      </w:pPr>
      <w:r w:rsidRPr="007E07C4">
        <w:rPr>
          <w:b/>
          <w:bCs/>
          <w:spacing w:val="-2"/>
        </w:rPr>
        <w:t>Vnější faktory</w:t>
      </w:r>
      <w:r w:rsidRPr="007E07C4">
        <w:rPr>
          <w:spacing w:val="-2"/>
        </w:rPr>
        <w:t xml:space="preserve"> (příležitosti a ohrožení) vychází z posouzení obecných i konkrétních vlivů, které mohou mít dopad na rozvoj města a které městská část nemůže ovlivnit, jen na ně reagovat.</w:t>
      </w:r>
      <w:r w:rsidR="002D5244" w:rsidRPr="007E07C4">
        <w:rPr>
          <w:spacing w:val="-6"/>
        </w:rPr>
        <w:t xml:space="preserve"> </w:t>
      </w:r>
    </w:p>
    <w:tbl>
      <w:tblPr>
        <w:tblW w:w="0" w:type="auto"/>
        <w:tblBorders>
          <w:top w:val="single" w:sz="4" w:space="0" w:color="C82B19"/>
          <w:left w:val="single" w:sz="4" w:space="0" w:color="C82B19"/>
          <w:bottom w:val="single" w:sz="4" w:space="0" w:color="C82B19"/>
          <w:right w:val="single" w:sz="4" w:space="0" w:color="C82B19"/>
          <w:insideH w:val="single" w:sz="4" w:space="0" w:color="C82B19"/>
          <w:insideV w:val="single" w:sz="4" w:space="0" w:color="C82B19"/>
        </w:tblBorders>
        <w:tblLook w:val="04A0" w:firstRow="1" w:lastRow="0" w:firstColumn="1" w:lastColumn="0" w:noHBand="0" w:noVBand="1"/>
      </w:tblPr>
      <w:tblGrid>
        <w:gridCol w:w="4533"/>
        <w:gridCol w:w="24"/>
        <w:gridCol w:w="4505"/>
      </w:tblGrid>
      <w:tr w:rsidR="002D5244" w:rsidRPr="007E07C4" w14:paraId="60AF5938" w14:textId="77777777" w:rsidTr="000906A1">
        <w:trPr>
          <w:trHeight w:val="598"/>
        </w:trPr>
        <w:tc>
          <w:tcPr>
            <w:tcW w:w="4533" w:type="dxa"/>
            <w:shd w:val="clear" w:color="auto" w:fill="C1D72F"/>
          </w:tcPr>
          <w:p w14:paraId="04DF0FCC" w14:textId="77777777" w:rsidR="002D5244" w:rsidRPr="007E07C4" w:rsidRDefault="002D5244" w:rsidP="00A22E87">
            <w:pPr>
              <w:spacing w:before="60" w:after="60"/>
              <w:jc w:val="center"/>
              <w:rPr>
                <w:b/>
              </w:rPr>
            </w:pPr>
            <w:r w:rsidRPr="007E07C4">
              <w:rPr>
                <w:b/>
              </w:rPr>
              <w:t xml:space="preserve">SILNÉ STRÁNKY </w:t>
            </w:r>
          </w:p>
          <w:p w14:paraId="7C6DCB50" w14:textId="77777777" w:rsidR="002D5244" w:rsidRPr="007E07C4" w:rsidRDefault="002D5244" w:rsidP="00A22E87">
            <w:pPr>
              <w:spacing w:before="60" w:after="60"/>
              <w:jc w:val="center"/>
              <w:rPr>
                <w:b/>
              </w:rPr>
            </w:pPr>
            <w:r w:rsidRPr="007E07C4">
              <w:rPr>
                <w:b/>
              </w:rPr>
              <w:t>(pozitiva, rozvojové faktory)</w:t>
            </w:r>
          </w:p>
        </w:tc>
        <w:tc>
          <w:tcPr>
            <w:tcW w:w="4529" w:type="dxa"/>
            <w:gridSpan w:val="2"/>
            <w:shd w:val="clear" w:color="auto" w:fill="FF572F"/>
          </w:tcPr>
          <w:p w14:paraId="1B1DC3D6" w14:textId="77777777" w:rsidR="002D5244" w:rsidRPr="007E07C4" w:rsidRDefault="002D5244" w:rsidP="00A22E87">
            <w:pPr>
              <w:spacing w:before="60" w:after="60"/>
              <w:ind w:left="284" w:hanging="284"/>
              <w:jc w:val="center"/>
              <w:rPr>
                <w:b/>
              </w:rPr>
            </w:pPr>
            <w:r w:rsidRPr="007E07C4">
              <w:rPr>
                <w:b/>
              </w:rPr>
              <w:t xml:space="preserve">SLABÉ STRÁNKY </w:t>
            </w:r>
          </w:p>
          <w:p w14:paraId="5FEEA150" w14:textId="77777777" w:rsidR="002D5244" w:rsidRPr="007E07C4" w:rsidRDefault="002D5244" w:rsidP="00A22E87">
            <w:pPr>
              <w:spacing w:before="60" w:after="60"/>
              <w:ind w:left="284" w:hanging="284"/>
              <w:jc w:val="center"/>
              <w:rPr>
                <w:b/>
              </w:rPr>
            </w:pPr>
            <w:r w:rsidRPr="007E07C4">
              <w:rPr>
                <w:b/>
              </w:rPr>
              <w:t>(negativa, problémy)</w:t>
            </w:r>
          </w:p>
        </w:tc>
      </w:tr>
      <w:tr w:rsidR="002D5244" w:rsidRPr="007E07C4" w14:paraId="48E1E82F" w14:textId="77777777" w:rsidTr="000906A1">
        <w:trPr>
          <w:trHeight w:val="283"/>
        </w:trPr>
        <w:tc>
          <w:tcPr>
            <w:tcW w:w="4533" w:type="dxa"/>
            <w:shd w:val="clear" w:color="auto" w:fill="F1F6D2"/>
          </w:tcPr>
          <w:p w14:paraId="41FEAD68" w14:textId="77777777" w:rsidR="002D5244" w:rsidRPr="000906A1" w:rsidRDefault="002D5244" w:rsidP="000906A1">
            <w:pPr>
              <w:shd w:val="clear" w:color="auto" w:fill="F1F6D2"/>
              <w:spacing w:after="40"/>
              <w:rPr>
                <w:b/>
                <w:i/>
              </w:rPr>
            </w:pPr>
            <w:r w:rsidRPr="000906A1">
              <w:rPr>
                <w:b/>
                <w:i/>
              </w:rPr>
              <w:t>Obyvatelstvo a bydlení</w:t>
            </w:r>
          </w:p>
          <w:p w14:paraId="624F567B" w14:textId="04FC9425" w:rsidR="002D5244" w:rsidRPr="007E07C4" w:rsidRDefault="002D5244" w:rsidP="000906A1">
            <w:pPr>
              <w:numPr>
                <w:ilvl w:val="0"/>
                <w:numId w:val="103"/>
              </w:numPr>
              <w:shd w:val="clear" w:color="auto" w:fill="F1F6D2"/>
              <w:spacing w:after="40"/>
              <w:ind w:left="227" w:hanging="227"/>
            </w:pPr>
            <w:r w:rsidRPr="007E07C4">
              <w:t>Dlouhá kontinuita osídlení ve staré Líšni</w:t>
            </w:r>
          </w:p>
          <w:p w14:paraId="18B59583" w14:textId="77777777" w:rsidR="002D5244" w:rsidRPr="007E07C4" w:rsidRDefault="002D5244" w:rsidP="000906A1">
            <w:pPr>
              <w:numPr>
                <w:ilvl w:val="0"/>
                <w:numId w:val="103"/>
              </w:numPr>
              <w:shd w:val="clear" w:color="auto" w:fill="F1F6D2"/>
              <w:spacing w:after="40"/>
              <w:ind w:left="227" w:hanging="227"/>
            </w:pPr>
            <w:r w:rsidRPr="007E07C4">
              <w:t>Relativně příznivý index stáří</w:t>
            </w:r>
          </w:p>
          <w:p w14:paraId="09357A7D" w14:textId="77777777" w:rsidR="002D5244" w:rsidRPr="007E07C4" w:rsidRDefault="002D5244" w:rsidP="000906A1">
            <w:pPr>
              <w:shd w:val="clear" w:color="auto" w:fill="F1F6D2"/>
              <w:spacing w:after="40"/>
              <w:ind w:left="227" w:hanging="227"/>
              <w:rPr>
                <w:b/>
                <w:i/>
                <w:sz w:val="12"/>
                <w:szCs w:val="12"/>
              </w:rPr>
            </w:pPr>
          </w:p>
          <w:p w14:paraId="63A8D437" w14:textId="77777777" w:rsidR="002D5244" w:rsidRPr="000906A1" w:rsidRDefault="002D5244" w:rsidP="000906A1">
            <w:pPr>
              <w:shd w:val="clear" w:color="auto" w:fill="F1F6D2"/>
              <w:spacing w:after="40"/>
              <w:rPr>
                <w:b/>
                <w:i/>
              </w:rPr>
            </w:pPr>
            <w:r w:rsidRPr="000906A1">
              <w:rPr>
                <w:b/>
                <w:i/>
              </w:rPr>
              <w:t xml:space="preserve">Hospodářství </w:t>
            </w:r>
          </w:p>
          <w:p w14:paraId="5EE234C5" w14:textId="77777777" w:rsidR="002D5244" w:rsidRPr="007E07C4" w:rsidRDefault="002D5244" w:rsidP="000906A1">
            <w:pPr>
              <w:keepNext/>
              <w:numPr>
                <w:ilvl w:val="0"/>
                <w:numId w:val="103"/>
              </w:numPr>
              <w:shd w:val="clear" w:color="auto" w:fill="F1F6D2"/>
              <w:spacing w:after="60"/>
              <w:ind w:left="227" w:hanging="227"/>
            </w:pPr>
            <w:r w:rsidRPr="007E07C4">
              <w:t>Dostatečný počet volných pracovních míst</w:t>
            </w:r>
          </w:p>
          <w:p w14:paraId="270F4DE6" w14:textId="77777777" w:rsidR="002D5244" w:rsidRPr="007E07C4" w:rsidRDefault="002D5244" w:rsidP="000906A1">
            <w:pPr>
              <w:keepNext/>
              <w:numPr>
                <w:ilvl w:val="0"/>
                <w:numId w:val="103"/>
              </w:numPr>
              <w:shd w:val="clear" w:color="auto" w:fill="F1F6D2"/>
              <w:spacing w:after="60"/>
              <w:ind w:left="227" w:hanging="227"/>
            </w:pPr>
            <w:r w:rsidRPr="007E07C4">
              <w:t>Příznivá nezaměstnanost</w:t>
            </w:r>
          </w:p>
          <w:p w14:paraId="112C2C5A" w14:textId="7C2286C7" w:rsidR="002D5244" w:rsidRPr="007E07C4" w:rsidRDefault="002D5244" w:rsidP="000906A1">
            <w:pPr>
              <w:keepNext/>
              <w:numPr>
                <w:ilvl w:val="0"/>
                <w:numId w:val="103"/>
              </w:numPr>
              <w:shd w:val="clear" w:color="auto" w:fill="F1F6D2"/>
              <w:spacing w:after="60"/>
              <w:ind w:left="227" w:hanging="227"/>
            </w:pPr>
            <w:r w:rsidRPr="007E07C4">
              <w:t>Vynikající podmínky pro cestovní ruch</w:t>
            </w:r>
          </w:p>
          <w:p w14:paraId="66AE2A39" w14:textId="77777777" w:rsidR="002D5244" w:rsidRPr="007E07C4" w:rsidRDefault="002D5244" w:rsidP="000906A1">
            <w:pPr>
              <w:keepNext/>
              <w:shd w:val="clear" w:color="auto" w:fill="F1F6D2"/>
              <w:spacing w:after="60"/>
              <w:ind w:left="227" w:hanging="227"/>
              <w:rPr>
                <w:sz w:val="12"/>
                <w:szCs w:val="12"/>
              </w:rPr>
            </w:pPr>
          </w:p>
          <w:p w14:paraId="4296A905" w14:textId="77777777" w:rsidR="002D5244" w:rsidRPr="000906A1" w:rsidRDefault="002D5244" w:rsidP="000906A1">
            <w:pPr>
              <w:shd w:val="clear" w:color="auto" w:fill="F1F6D2"/>
              <w:spacing w:after="60"/>
              <w:rPr>
                <w:b/>
                <w:i/>
              </w:rPr>
            </w:pPr>
            <w:r w:rsidRPr="000906A1">
              <w:rPr>
                <w:b/>
                <w:i/>
              </w:rPr>
              <w:t>Doprava</w:t>
            </w:r>
          </w:p>
          <w:p w14:paraId="28DEF644" w14:textId="77777777" w:rsidR="002D5244" w:rsidRPr="007E07C4" w:rsidRDefault="002D5244" w:rsidP="000906A1">
            <w:pPr>
              <w:numPr>
                <w:ilvl w:val="0"/>
                <w:numId w:val="103"/>
              </w:numPr>
              <w:shd w:val="clear" w:color="auto" w:fill="F1F6D2"/>
              <w:spacing w:after="60"/>
              <w:ind w:left="227" w:hanging="227"/>
            </w:pPr>
            <w:r w:rsidRPr="007E07C4">
              <w:t>Vynikající dopravní obslužnost díky tramvajové dráze</w:t>
            </w:r>
          </w:p>
          <w:p w14:paraId="0C9A5331" w14:textId="77777777" w:rsidR="002D5244" w:rsidRPr="007E07C4" w:rsidRDefault="002D5244" w:rsidP="000906A1">
            <w:pPr>
              <w:numPr>
                <w:ilvl w:val="0"/>
                <w:numId w:val="103"/>
              </w:numPr>
              <w:shd w:val="clear" w:color="auto" w:fill="F1F6D2"/>
              <w:spacing w:after="60"/>
              <w:ind w:left="227" w:hanging="227"/>
            </w:pPr>
            <w:r w:rsidRPr="007E07C4">
              <w:t>Dobrá dopravní dostupnost</w:t>
            </w:r>
          </w:p>
          <w:p w14:paraId="17763307" w14:textId="77777777" w:rsidR="002D5244" w:rsidRPr="007E07C4" w:rsidRDefault="002D5244" w:rsidP="000906A1">
            <w:pPr>
              <w:shd w:val="clear" w:color="auto" w:fill="F1F6D2"/>
              <w:spacing w:after="60"/>
              <w:ind w:left="227" w:hanging="227"/>
              <w:rPr>
                <w:b/>
                <w:i/>
                <w:sz w:val="14"/>
                <w:szCs w:val="14"/>
              </w:rPr>
            </w:pPr>
          </w:p>
          <w:p w14:paraId="2C905E2C" w14:textId="77777777" w:rsidR="002D5244" w:rsidRPr="000906A1" w:rsidRDefault="002D5244" w:rsidP="000906A1">
            <w:pPr>
              <w:shd w:val="clear" w:color="auto" w:fill="F1F6D2"/>
              <w:spacing w:after="60"/>
              <w:rPr>
                <w:b/>
                <w:i/>
              </w:rPr>
            </w:pPr>
            <w:r w:rsidRPr="000906A1">
              <w:rPr>
                <w:b/>
                <w:i/>
              </w:rPr>
              <w:t>Technická infrastruktura</w:t>
            </w:r>
          </w:p>
          <w:p w14:paraId="39799487" w14:textId="77777777" w:rsidR="002D5244" w:rsidRPr="007E07C4" w:rsidRDefault="002D5244" w:rsidP="000906A1">
            <w:pPr>
              <w:numPr>
                <w:ilvl w:val="0"/>
                <w:numId w:val="103"/>
              </w:numPr>
              <w:shd w:val="clear" w:color="auto" w:fill="F1F6D2"/>
              <w:spacing w:after="60"/>
              <w:ind w:left="227" w:hanging="227"/>
            </w:pPr>
            <w:r w:rsidRPr="007E07C4">
              <w:t>Dobré pokrytí inženýrskými sítěmi</w:t>
            </w:r>
          </w:p>
          <w:p w14:paraId="0843D105" w14:textId="77777777" w:rsidR="002D5244" w:rsidRPr="007E07C4" w:rsidRDefault="002D5244" w:rsidP="000906A1">
            <w:pPr>
              <w:numPr>
                <w:ilvl w:val="0"/>
                <w:numId w:val="103"/>
              </w:numPr>
              <w:shd w:val="clear" w:color="auto" w:fill="F1F6D2"/>
              <w:spacing w:after="60"/>
              <w:ind w:left="227" w:hanging="227"/>
            </w:pPr>
            <w:r w:rsidRPr="007E07C4">
              <w:t>Možnost připojení na rychlý internet</w:t>
            </w:r>
          </w:p>
          <w:p w14:paraId="2CB6555B" w14:textId="77777777" w:rsidR="002D5244" w:rsidRPr="007E07C4" w:rsidRDefault="002D5244" w:rsidP="000906A1">
            <w:pPr>
              <w:numPr>
                <w:ilvl w:val="0"/>
                <w:numId w:val="103"/>
              </w:numPr>
              <w:shd w:val="clear" w:color="auto" w:fill="F1F6D2"/>
              <w:spacing w:after="60"/>
              <w:ind w:left="227" w:hanging="227"/>
            </w:pPr>
            <w:r w:rsidRPr="007E07C4">
              <w:t>Systém sběru odpadu, přítomnost sběrných středisek odpadu</w:t>
            </w:r>
          </w:p>
          <w:p w14:paraId="69F541CC" w14:textId="77777777" w:rsidR="002D5244" w:rsidRPr="007E07C4" w:rsidRDefault="002D5244" w:rsidP="000906A1">
            <w:pPr>
              <w:shd w:val="clear" w:color="auto" w:fill="F1F6D2"/>
              <w:spacing w:after="60"/>
              <w:ind w:left="227" w:hanging="227"/>
              <w:rPr>
                <w:sz w:val="14"/>
                <w:szCs w:val="14"/>
              </w:rPr>
            </w:pPr>
          </w:p>
          <w:p w14:paraId="00EA22BA" w14:textId="77777777" w:rsidR="002D5244" w:rsidRPr="000906A1" w:rsidRDefault="002D5244" w:rsidP="000906A1">
            <w:pPr>
              <w:shd w:val="clear" w:color="auto" w:fill="F1F6D2"/>
              <w:spacing w:after="60"/>
              <w:rPr>
                <w:b/>
                <w:i/>
              </w:rPr>
            </w:pPr>
            <w:r w:rsidRPr="000906A1">
              <w:rPr>
                <w:b/>
                <w:i/>
              </w:rPr>
              <w:t>Vybavenost</w:t>
            </w:r>
          </w:p>
          <w:p w14:paraId="3142F776" w14:textId="636386AB" w:rsidR="002D5244" w:rsidRPr="007E07C4" w:rsidRDefault="002D5244" w:rsidP="000906A1">
            <w:pPr>
              <w:numPr>
                <w:ilvl w:val="0"/>
                <w:numId w:val="103"/>
              </w:numPr>
              <w:shd w:val="clear" w:color="auto" w:fill="F1F6D2"/>
              <w:spacing w:after="60"/>
              <w:ind w:left="227" w:hanging="227"/>
            </w:pPr>
            <w:r w:rsidRPr="007E07C4">
              <w:t>Dobré pokrytí zákl. a mateřskými školami</w:t>
            </w:r>
          </w:p>
          <w:p w14:paraId="711C450E" w14:textId="77777777" w:rsidR="002D5244" w:rsidRPr="007E07C4" w:rsidRDefault="002D5244" w:rsidP="000906A1">
            <w:pPr>
              <w:numPr>
                <w:ilvl w:val="0"/>
                <w:numId w:val="103"/>
              </w:numPr>
              <w:shd w:val="clear" w:color="auto" w:fill="F1F6D2"/>
              <w:spacing w:after="60"/>
              <w:ind w:left="227" w:hanging="227"/>
            </w:pPr>
            <w:r w:rsidRPr="007E07C4">
              <w:t>Přítomnost lesních školek</w:t>
            </w:r>
          </w:p>
          <w:p w14:paraId="64921199" w14:textId="63133C5B" w:rsidR="002D5244" w:rsidRPr="007E07C4" w:rsidRDefault="002D5244" w:rsidP="000906A1">
            <w:pPr>
              <w:numPr>
                <w:ilvl w:val="0"/>
                <w:numId w:val="103"/>
              </w:numPr>
              <w:shd w:val="clear" w:color="auto" w:fill="F1F6D2"/>
              <w:spacing w:after="60"/>
              <w:ind w:left="227" w:hanging="227"/>
            </w:pPr>
            <w:r w:rsidRPr="007E07C4">
              <w:t>Přítomnost základní umělecké školy a</w:t>
            </w:r>
            <w:r w:rsidR="00B66CAB">
              <w:t> </w:t>
            </w:r>
            <w:r w:rsidRPr="007E07C4">
              <w:t>dalších organizací pro volný čas</w:t>
            </w:r>
          </w:p>
          <w:p w14:paraId="52BA0534" w14:textId="77777777" w:rsidR="002D5244" w:rsidRPr="007E07C4" w:rsidRDefault="002D5244" w:rsidP="000906A1">
            <w:pPr>
              <w:numPr>
                <w:ilvl w:val="0"/>
                <w:numId w:val="103"/>
              </w:numPr>
              <w:shd w:val="clear" w:color="auto" w:fill="F1F6D2"/>
              <w:spacing w:after="60"/>
              <w:ind w:left="227" w:hanging="227"/>
            </w:pPr>
            <w:r w:rsidRPr="007E07C4">
              <w:t>Dobrá dostupnost zdravotní péče</w:t>
            </w:r>
          </w:p>
          <w:p w14:paraId="456687F0" w14:textId="1F98FE9F" w:rsidR="002D5244" w:rsidRPr="007E07C4" w:rsidRDefault="002D5244" w:rsidP="000906A1">
            <w:pPr>
              <w:numPr>
                <w:ilvl w:val="0"/>
                <w:numId w:val="103"/>
              </w:numPr>
              <w:shd w:val="clear" w:color="auto" w:fill="F1F6D2"/>
              <w:spacing w:after="60"/>
              <w:ind w:left="227" w:hanging="227"/>
            </w:pPr>
            <w:r w:rsidRPr="007E07C4">
              <w:t>Existence kult. organizací, folklór</w:t>
            </w:r>
          </w:p>
          <w:p w14:paraId="0979D92F" w14:textId="77777777" w:rsidR="002D5244" w:rsidRPr="007E07C4" w:rsidRDefault="002D5244" w:rsidP="000906A1">
            <w:pPr>
              <w:numPr>
                <w:ilvl w:val="0"/>
                <w:numId w:val="103"/>
              </w:numPr>
              <w:shd w:val="clear" w:color="auto" w:fill="F1F6D2"/>
              <w:spacing w:after="60"/>
              <w:ind w:left="227" w:hanging="227"/>
            </w:pPr>
            <w:r w:rsidRPr="007E07C4">
              <w:t>Přítomnost řady sportovních klubů</w:t>
            </w:r>
          </w:p>
          <w:p w14:paraId="228D8F22" w14:textId="77777777" w:rsidR="002D5244" w:rsidRPr="007E07C4" w:rsidRDefault="002D5244" w:rsidP="000906A1">
            <w:pPr>
              <w:shd w:val="clear" w:color="auto" w:fill="F1F6D2"/>
              <w:spacing w:after="60"/>
              <w:ind w:left="227" w:hanging="227"/>
              <w:rPr>
                <w:sz w:val="12"/>
                <w:szCs w:val="12"/>
              </w:rPr>
            </w:pPr>
          </w:p>
          <w:p w14:paraId="2BB8C187" w14:textId="77777777" w:rsidR="002D5244" w:rsidRPr="000906A1" w:rsidRDefault="002D5244" w:rsidP="000906A1">
            <w:pPr>
              <w:shd w:val="clear" w:color="auto" w:fill="F1F6D2"/>
              <w:spacing w:after="60"/>
              <w:rPr>
                <w:b/>
                <w:i/>
              </w:rPr>
            </w:pPr>
            <w:r w:rsidRPr="000906A1">
              <w:rPr>
                <w:b/>
                <w:i/>
              </w:rPr>
              <w:t>Životní prostředí</w:t>
            </w:r>
          </w:p>
          <w:p w14:paraId="69E51808" w14:textId="77777777" w:rsidR="002D5244" w:rsidRPr="007E07C4" w:rsidRDefault="002D5244" w:rsidP="000906A1">
            <w:pPr>
              <w:numPr>
                <w:ilvl w:val="0"/>
                <w:numId w:val="103"/>
              </w:numPr>
              <w:shd w:val="clear" w:color="auto" w:fill="F1F6D2"/>
              <w:spacing w:after="60"/>
              <w:ind w:left="227" w:hanging="227"/>
            </w:pPr>
            <w:r w:rsidRPr="007E07C4">
              <w:t>Vysoký podíl zeleně</w:t>
            </w:r>
          </w:p>
          <w:p w14:paraId="14D7C965" w14:textId="77777777" w:rsidR="002D5244" w:rsidRPr="007E07C4" w:rsidRDefault="002D5244" w:rsidP="000906A1">
            <w:pPr>
              <w:numPr>
                <w:ilvl w:val="0"/>
                <w:numId w:val="103"/>
              </w:numPr>
              <w:shd w:val="clear" w:color="auto" w:fill="F1F6D2"/>
              <w:spacing w:after="60"/>
              <w:ind w:left="227" w:hanging="227"/>
            </w:pPr>
            <w:r w:rsidRPr="007E07C4">
              <w:t>Čisté ovzduší ve velké části Líšně</w:t>
            </w:r>
          </w:p>
          <w:p w14:paraId="3555DD0B" w14:textId="77777777" w:rsidR="002D5244" w:rsidRPr="007E07C4" w:rsidRDefault="002D5244" w:rsidP="000906A1">
            <w:pPr>
              <w:shd w:val="clear" w:color="auto" w:fill="F1F6D2"/>
              <w:spacing w:after="60"/>
              <w:ind w:left="227" w:hanging="227"/>
              <w:rPr>
                <w:sz w:val="12"/>
                <w:szCs w:val="12"/>
              </w:rPr>
            </w:pPr>
          </w:p>
          <w:p w14:paraId="3A0DAF0F" w14:textId="37F0DC44" w:rsidR="002D5244" w:rsidRPr="000906A1" w:rsidRDefault="002D5244" w:rsidP="000906A1">
            <w:pPr>
              <w:shd w:val="clear" w:color="auto" w:fill="F1F6D2"/>
              <w:spacing w:after="60"/>
              <w:rPr>
                <w:b/>
                <w:i/>
              </w:rPr>
            </w:pPr>
            <w:r w:rsidRPr="000906A1">
              <w:rPr>
                <w:b/>
                <w:i/>
              </w:rPr>
              <w:t xml:space="preserve">Správa </w:t>
            </w:r>
            <w:r w:rsidR="000906A1">
              <w:rPr>
                <w:b/>
                <w:i/>
              </w:rPr>
              <w:t>MČ</w:t>
            </w:r>
          </w:p>
          <w:p w14:paraId="3A01B7E7" w14:textId="77777777" w:rsidR="002D5244" w:rsidRPr="007E07C4" w:rsidRDefault="002D5244" w:rsidP="000906A1">
            <w:pPr>
              <w:numPr>
                <w:ilvl w:val="0"/>
                <w:numId w:val="103"/>
              </w:numPr>
              <w:shd w:val="clear" w:color="auto" w:fill="F1F6D2"/>
              <w:spacing w:after="40"/>
              <w:ind w:left="227" w:hanging="227"/>
            </w:pPr>
            <w:r w:rsidRPr="007E07C4">
              <w:t>Vyrovnané rozpočtové hospodaření</w:t>
            </w:r>
          </w:p>
          <w:p w14:paraId="6EF8F082" w14:textId="77777777" w:rsidR="002D5244" w:rsidRPr="007E07C4" w:rsidRDefault="002D5244" w:rsidP="000906A1">
            <w:pPr>
              <w:numPr>
                <w:ilvl w:val="0"/>
                <w:numId w:val="103"/>
              </w:numPr>
              <w:shd w:val="clear" w:color="auto" w:fill="F1F6D2"/>
              <w:spacing w:after="40"/>
              <w:ind w:left="227" w:hanging="227"/>
            </w:pPr>
            <w:r w:rsidRPr="007E07C4">
              <w:t>Přítomnost služebny hasičského záchranného sboru</w:t>
            </w:r>
          </w:p>
        </w:tc>
        <w:tc>
          <w:tcPr>
            <w:tcW w:w="4529" w:type="dxa"/>
            <w:gridSpan w:val="2"/>
            <w:shd w:val="clear" w:color="auto" w:fill="FFDDD5"/>
          </w:tcPr>
          <w:p w14:paraId="5F2F9207" w14:textId="77777777" w:rsidR="002D5244" w:rsidRPr="000906A1" w:rsidRDefault="002D5244" w:rsidP="000906A1">
            <w:pPr>
              <w:spacing w:after="40"/>
              <w:rPr>
                <w:b/>
                <w:i/>
              </w:rPr>
            </w:pPr>
            <w:r w:rsidRPr="000906A1">
              <w:rPr>
                <w:b/>
                <w:i/>
              </w:rPr>
              <w:t>Obyvatelstvo a bydlení</w:t>
            </w:r>
          </w:p>
          <w:p w14:paraId="3F01F87A" w14:textId="77777777" w:rsidR="002D5244" w:rsidRPr="007E07C4" w:rsidRDefault="002D5244" w:rsidP="000906A1">
            <w:pPr>
              <w:numPr>
                <w:ilvl w:val="0"/>
                <w:numId w:val="103"/>
              </w:numPr>
              <w:spacing w:after="40"/>
              <w:ind w:left="227" w:hanging="227"/>
            </w:pPr>
            <w:r w:rsidRPr="007E07C4">
              <w:t>Stagnující počet obyvatel, nedostatek nového bydlení</w:t>
            </w:r>
          </w:p>
          <w:p w14:paraId="49A6234E" w14:textId="77777777" w:rsidR="002D5244" w:rsidRPr="007E07C4" w:rsidRDefault="002D5244" w:rsidP="000906A1">
            <w:pPr>
              <w:numPr>
                <w:ilvl w:val="0"/>
                <w:numId w:val="103"/>
              </w:numPr>
              <w:spacing w:after="40"/>
              <w:ind w:left="227" w:hanging="227"/>
            </w:pPr>
            <w:r w:rsidRPr="007E07C4">
              <w:t>Vysoký počet obyvatel ve věku 60–69 let</w:t>
            </w:r>
          </w:p>
          <w:p w14:paraId="05A55004" w14:textId="77777777" w:rsidR="002D5244" w:rsidRPr="007E07C4" w:rsidRDefault="002D5244" w:rsidP="000906A1">
            <w:pPr>
              <w:numPr>
                <w:ilvl w:val="0"/>
                <w:numId w:val="103"/>
              </w:numPr>
              <w:spacing w:after="40"/>
              <w:ind w:left="227" w:hanging="227"/>
            </w:pPr>
            <w:r w:rsidRPr="007E07C4">
              <w:t>Nízká vzdělanostní struktura</w:t>
            </w:r>
          </w:p>
          <w:p w14:paraId="31FB536A" w14:textId="77777777" w:rsidR="002D5244" w:rsidRPr="007E07C4" w:rsidRDefault="002D5244" w:rsidP="000906A1">
            <w:pPr>
              <w:spacing w:after="40"/>
              <w:ind w:left="227" w:hanging="227"/>
              <w:rPr>
                <w:b/>
                <w:i/>
                <w:sz w:val="12"/>
                <w:szCs w:val="12"/>
              </w:rPr>
            </w:pPr>
          </w:p>
          <w:p w14:paraId="11BBD88F" w14:textId="77777777" w:rsidR="002D5244" w:rsidRPr="000906A1" w:rsidRDefault="002D5244" w:rsidP="000906A1">
            <w:pPr>
              <w:spacing w:after="40"/>
              <w:rPr>
                <w:b/>
                <w:i/>
              </w:rPr>
            </w:pPr>
            <w:r w:rsidRPr="000906A1">
              <w:rPr>
                <w:b/>
                <w:i/>
              </w:rPr>
              <w:t xml:space="preserve">Hospodářství </w:t>
            </w:r>
          </w:p>
          <w:p w14:paraId="6E6FB1A0" w14:textId="77777777" w:rsidR="002D5244" w:rsidRPr="007E07C4" w:rsidRDefault="002D5244" w:rsidP="000906A1">
            <w:pPr>
              <w:keepNext/>
              <w:numPr>
                <w:ilvl w:val="0"/>
                <w:numId w:val="103"/>
              </w:numPr>
              <w:spacing w:after="60"/>
              <w:ind w:left="227" w:hanging="227"/>
            </w:pPr>
            <w:r w:rsidRPr="007E07C4">
              <w:t>Nedostatečná komerční vybavenost vzhledem k velikosti Líšně</w:t>
            </w:r>
          </w:p>
          <w:p w14:paraId="4DFE327F" w14:textId="77777777" w:rsidR="002D5244" w:rsidRPr="007E07C4" w:rsidRDefault="002D5244" w:rsidP="000906A1">
            <w:pPr>
              <w:keepNext/>
              <w:numPr>
                <w:ilvl w:val="0"/>
                <w:numId w:val="103"/>
              </w:numPr>
              <w:spacing w:after="60"/>
              <w:ind w:left="227" w:hanging="227"/>
            </w:pPr>
            <w:r w:rsidRPr="007E07C4">
              <w:t>Nevyužité prostory areálu Zetoru</w:t>
            </w:r>
          </w:p>
          <w:p w14:paraId="2BE41737" w14:textId="77777777" w:rsidR="002D5244" w:rsidRPr="007E07C4" w:rsidRDefault="002D5244" w:rsidP="000906A1">
            <w:pPr>
              <w:keepNext/>
              <w:spacing w:after="60"/>
              <w:ind w:left="227" w:hanging="227"/>
              <w:rPr>
                <w:sz w:val="12"/>
                <w:szCs w:val="12"/>
              </w:rPr>
            </w:pPr>
          </w:p>
          <w:p w14:paraId="685B7417" w14:textId="77777777" w:rsidR="002D5244" w:rsidRPr="000906A1" w:rsidRDefault="002D5244" w:rsidP="000906A1">
            <w:pPr>
              <w:spacing w:after="60"/>
              <w:rPr>
                <w:b/>
                <w:i/>
              </w:rPr>
            </w:pPr>
            <w:r w:rsidRPr="000906A1">
              <w:rPr>
                <w:b/>
                <w:i/>
              </w:rPr>
              <w:t>Doprava</w:t>
            </w:r>
          </w:p>
          <w:p w14:paraId="178191C4" w14:textId="77777777" w:rsidR="002D5244" w:rsidRPr="007E07C4" w:rsidRDefault="002D5244" w:rsidP="000906A1">
            <w:pPr>
              <w:numPr>
                <w:ilvl w:val="0"/>
                <w:numId w:val="103"/>
              </w:numPr>
              <w:spacing w:after="60"/>
              <w:ind w:left="227" w:hanging="227"/>
            </w:pPr>
            <w:r w:rsidRPr="007E07C4">
              <w:t>Vysoká intenzita dopravy</w:t>
            </w:r>
          </w:p>
          <w:p w14:paraId="60C1C5E5" w14:textId="77777777" w:rsidR="002D5244" w:rsidRPr="007E07C4" w:rsidRDefault="002D5244" w:rsidP="000906A1">
            <w:pPr>
              <w:numPr>
                <w:ilvl w:val="0"/>
                <w:numId w:val="103"/>
              </w:numPr>
              <w:spacing w:after="60"/>
              <w:ind w:left="227" w:hanging="227"/>
            </w:pPr>
            <w:r w:rsidRPr="007E07C4">
              <w:t>Nedostatek parkovacích míst</w:t>
            </w:r>
          </w:p>
          <w:p w14:paraId="04D1DD27" w14:textId="77777777" w:rsidR="002D5244" w:rsidRPr="007E07C4" w:rsidRDefault="002D5244" w:rsidP="000906A1">
            <w:pPr>
              <w:numPr>
                <w:ilvl w:val="0"/>
                <w:numId w:val="103"/>
              </w:numPr>
              <w:spacing w:after="60"/>
              <w:ind w:left="227" w:hanging="227"/>
            </w:pPr>
            <w:r w:rsidRPr="007E07C4">
              <w:t>Absence infrastruktury pro cyklodopravu</w:t>
            </w:r>
          </w:p>
          <w:p w14:paraId="021DD76C" w14:textId="77777777" w:rsidR="002D5244" w:rsidRPr="007E07C4" w:rsidRDefault="002D5244" w:rsidP="000906A1">
            <w:pPr>
              <w:numPr>
                <w:ilvl w:val="0"/>
                <w:numId w:val="103"/>
              </w:numPr>
              <w:spacing w:after="60"/>
              <w:ind w:left="227" w:hanging="227"/>
            </w:pPr>
            <w:r w:rsidRPr="007E07C4">
              <w:t>Přítomnost dopravně nebezpečných míst</w:t>
            </w:r>
          </w:p>
          <w:p w14:paraId="4DDDEAD4" w14:textId="77777777" w:rsidR="002D5244" w:rsidRPr="007E07C4" w:rsidRDefault="002D5244" w:rsidP="000906A1">
            <w:pPr>
              <w:spacing w:after="60"/>
              <w:ind w:left="227" w:hanging="227"/>
              <w:rPr>
                <w:b/>
                <w:i/>
                <w:sz w:val="14"/>
                <w:szCs w:val="14"/>
              </w:rPr>
            </w:pPr>
          </w:p>
          <w:p w14:paraId="5586A161" w14:textId="77777777" w:rsidR="002D5244" w:rsidRPr="000906A1" w:rsidRDefault="002D5244" w:rsidP="000906A1">
            <w:pPr>
              <w:spacing w:after="60"/>
              <w:rPr>
                <w:b/>
                <w:i/>
              </w:rPr>
            </w:pPr>
            <w:r w:rsidRPr="000906A1">
              <w:rPr>
                <w:b/>
                <w:i/>
              </w:rPr>
              <w:t>Technická infrastruktura</w:t>
            </w:r>
          </w:p>
          <w:p w14:paraId="28E9F954" w14:textId="77777777" w:rsidR="002D5244" w:rsidRPr="007E07C4" w:rsidRDefault="002D5244" w:rsidP="000906A1">
            <w:pPr>
              <w:numPr>
                <w:ilvl w:val="0"/>
                <w:numId w:val="103"/>
              </w:numPr>
              <w:spacing w:after="60"/>
              <w:ind w:left="227" w:hanging="227"/>
            </w:pPr>
            <w:r w:rsidRPr="007E07C4">
              <w:t>Přetížená kanalizace</w:t>
            </w:r>
          </w:p>
          <w:p w14:paraId="5D81A5BB" w14:textId="77777777" w:rsidR="002D5244" w:rsidRPr="007E07C4" w:rsidRDefault="002D5244" w:rsidP="000906A1">
            <w:pPr>
              <w:numPr>
                <w:ilvl w:val="0"/>
                <w:numId w:val="103"/>
              </w:numPr>
              <w:spacing w:after="60"/>
              <w:ind w:left="227" w:hanging="227"/>
            </w:pPr>
            <w:r w:rsidRPr="007E07C4">
              <w:t>Přítomnost kontaminovaných míst</w:t>
            </w:r>
          </w:p>
          <w:p w14:paraId="51BFD053" w14:textId="77777777" w:rsidR="002D5244" w:rsidRPr="007E07C4" w:rsidRDefault="002D5244" w:rsidP="000906A1">
            <w:pPr>
              <w:spacing w:after="60"/>
              <w:ind w:left="227" w:hanging="227"/>
              <w:rPr>
                <w:sz w:val="14"/>
                <w:szCs w:val="14"/>
              </w:rPr>
            </w:pPr>
          </w:p>
          <w:p w14:paraId="46A7CE61" w14:textId="77777777" w:rsidR="002D5244" w:rsidRPr="000906A1" w:rsidRDefault="002D5244" w:rsidP="000906A1">
            <w:pPr>
              <w:spacing w:after="60"/>
              <w:rPr>
                <w:b/>
                <w:i/>
              </w:rPr>
            </w:pPr>
            <w:r w:rsidRPr="000906A1">
              <w:rPr>
                <w:b/>
                <w:i/>
              </w:rPr>
              <w:t>Vybavenost</w:t>
            </w:r>
          </w:p>
          <w:p w14:paraId="2EA52AFE" w14:textId="77777777" w:rsidR="002D5244" w:rsidRPr="007E07C4" w:rsidRDefault="002D5244" w:rsidP="000906A1">
            <w:pPr>
              <w:numPr>
                <w:ilvl w:val="0"/>
                <w:numId w:val="103"/>
              </w:numPr>
              <w:spacing w:after="60"/>
              <w:ind w:left="227" w:hanging="227"/>
            </w:pPr>
            <w:r w:rsidRPr="007E07C4">
              <w:t>Nedostatek míst ve školkách pro 2leté děti</w:t>
            </w:r>
          </w:p>
          <w:p w14:paraId="116F1E41" w14:textId="5A4D74E6" w:rsidR="002D5244" w:rsidRPr="007E07C4" w:rsidRDefault="002D5244" w:rsidP="000906A1">
            <w:pPr>
              <w:numPr>
                <w:ilvl w:val="0"/>
                <w:numId w:val="103"/>
              </w:numPr>
              <w:spacing w:after="60"/>
              <w:ind w:left="227" w:hanging="227"/>
            </w:pPr>
            <w:r w:rsidRPr="007E07C4">
              <w:t>Vysoká naplněnost škol</w:t>
            </w:r>
          </w:p>
          <w:p w14:paraId="6EE85E21" w14:textId="77777777" w:rsidR="002D5244" w:rsidRPr="007E07C4" w:rsidRDefault="002D5244" w:rsidP="000906A1">
            <w:pPr>
              <w:numPr>
                <w:ilvl w:val="0"/>
                <w:numId w:val="103"/>
              </w:numPr>
              <w:spacing w:after="60"/>
              <w:ind w:left="227" w:hanging="227"/>
            </w:pPr>
            <w:r w:rsidRPr="007E07C4">
              <w:t>Chybějící domov pro seniory</w:t>
            </w:r>
          </w:p>
          <w:p w14:paraId="637012DE" w14:textId="77777777" w:rsidR="002D5244" w:rsidRPr="007E07C4" w:rsidRDefault="002D5244" w:rsidP="000906A1">
            <w:pPr>
              <w:numPr>
                <w:ilvl w:val="0"/>
                <w:numId w:val="103"/>
              </w:numPr>
              <w:spacing w:after="60"/>
              <w:ind w:left="227" w:hanging="227"/>
            </w:pPr>
            <w:r w:rsidRPr="007E07C4">
              <w:t>Nedostatek prostor pro činnost spolků</w:t>
            </w:r>
          </w:p>
          <w:p w14:paraId="5D90CAA7" w14:textId="77777777" w:rsidR="002D5244" w:rsidRPr="007E07C4" w:rsidRDefault="002D5244" w:rsidP="000906A1">
            <w:pPr>
              <w:numPr>
                <w:ilvl w:val="0"/>
                <w:numId w:val="103"/>
              </w:numPr>
              <w:spacing w:after="60"/>
              <w:ind w:left="227" w:hanging="227"/>
            </w:pPr>
            <w:r w:rsidRPr="007E07C4">
              <w:t>Chybějící bazén a sportovní hala</w:t>
            </w:r>
          </w:p>
          <w:p w14:paraId="16BB5A1D" w14:textId="77777777" w:rsidR="002D5244" w:rsidRPr="007E07C4" w:rsidRDefault="002D5244" w:rsidP="000906A1">
            <w:pPr>
              <w:spacing w:after="60"/>
              <w:ind w:left="227" w:hanging="227"/>
              <w:rPr>
                <w:sz w:val="12"/>
                <w:szCs w:val="12"/>
              </w:rPr>
            </w:pPr>
          </w:p>
          <w:p w14:paraId="2C7CBE2A" w14:textId="77777777" w:rsidR="002D5244" w:rsidRPr="000906A1" w:rsidRDefault="002D5244" w:rsidP="000906A1">
            <w:pPr>
              <w:spacing w:after="60"/>
              <w:rPr>
                <w:b/>
                <w:i/>
              </w:rPr>
            </w:pPr>
            <w:r w:rsidRPr="000906A1">
              <w:rPr>
                <w:b/>
                <w:i/>
              </w:rPr>
              <w:t>Životní prostředí</w:t>
            </w:r>
          </w:p>
          <w:p w14:paraId="48980A81" w14:textId="5FC5C9EE" w:rsidR="002D5244" w:rsidRPr="007E07C4" w:rsidRDefault="002D5244" w:rsidP="000906A1">
            <w:pPr>
              <w:numPr>
                <w:ilvl w:val="0"/>
                <w:numId w:val="103"/>
              </w:numPr>
              <w:spacing w:after="60"/>
              <w:ind w:left="227" w:hanging="227"/>
            </w:pPr>
            <w:r w:rsidRPr="007E07C4">
              <w:t>Zápach ze slévárny Heunis</w:t>
            </w:r>
            <w:r w:rsidR="00250AE3" w:rsidRPr="007E07C4">
              <w:t>c</w:t>
            </w:r>
            <w:r w:rsidRPr="007E07C4">
              <w:t>h</w:t>
            </w:r>
          </w:p>
          <w:p w14:paraId="0BD7C804" w14:textId="77777777" w:rsidR="002D5244" w:rsidRPr="007E07C4" w:rsidRDefault="002D5244" w:rsidP="000906A1">
            <w:pPr>
              <w:numPr>
                <w:ilvl w:val="0"/>
                <w:numId w:val="103"/>
              </w:numPr>
              <w:spacing w:after="60"/>
              <w:ind w:left="227" w:hanging="227"/>
            </w:pPr>
            <w:r w:rsidRPr="007E07C4">
              <w:t>Hluk v okolí dopravních staveb</w:t>
            </w:r>
          </w:p>
          <w:p w14:paraId="7020EA10" w14:textId="77777777" w:rsidR="002D5244" w:rsidRPr="007E07C4" w:rsidRDefault="002D5244" w:rsidP="000906A1">
            <w:pPr>
              <w:numPr>
                <w:ilvl w:val="0"/>
                <w:numId w:val="103"/>
              </w:numPr>
              <w:spacing w:after="60"/>
              <w:ind w:left="227" w:hanging="227"/>
            </w:pPr>
            <w:r w:rsidRPr="007E07C4">
              <w:t>Přítomnost brownfieldů</w:t>
            </w:r>
          </w:p>
          <w:p w14:paraId="39C052E3" w14:textId="77777777" w:rsidR="002D5244" w:rsidRPr="007E07C4" w:rsidRDefault="002D5244" w:rsidP="000906A1">
            <w:pPr>
              <w:spacing w:after="60"/>
              <w:ind w:left="227" w:hanging="227"/>
              <w:rPr>
                <w:sz w:val="12"/>
                <w:szCs w:val="12"/>
              </w:rPr>
            </w:pPr>
          </w:p>
          <w:p w14:paraId="223897AC" w14:textId="2FF8F53E" w:rsidR="002D5244" w:rsidRPr="000906A1" w:rsidRDefault="002D5244" w:rsidP="000906A1">
            <w:pPr>
              <w:spacing w:after="60"/>
              <w:rPr>
                <w:b/>
                <w:i/>
              </w:rPr>
            </w:pPr>
            <w:r w:rsidRPr="000906A1">
              <w:rPr>
                <w:b/>
                <w:i/>
              </w:rPr>
              <w:t xml:space="preserve">Správa </w:t>
            </w:r>
            <w:r w:rsidR="000906A1">
              <w:rPr>
                <w:b/>
                <w:i/>
              </w:rPr>
              <w:t>MČ</w:t>
            </w:r>
          </w:p>
          <w:p w14:paraId="701F66B7" w14:textId="77777777" w:rsidR="002D5244" w:rsidRPr="007E07C4" w:rsidRDefault="002D5244" w:rsidP="000906A1">
            <w:pPr>
              <w:numPr>
                <w:ilvl w:val="0"/>
                <w:numId w:val="103"/>
              </w:numPr>
              <w:spacing w:after="60"/>
              <w:ind w:left="227" w:hanging="227"/>
            </w:pPr>
            <w:r w:rsidRPr="007E07C4">
              <w:t>Nabídka služeb mobilního rozhlasu</w:t>
            </w:r>
          </w:p>
          <w:p w14:paraId="7FB47463" w14:textId="77777777" w:rsidR="002D5244" w:rsidRPr="007E07C4" w:rsidRDefault="002D5244" w:rsidP="000906A1">
            <w:pPr>
              <w:numPr>
                <w:ilvl w:val="0"/>
                <w:numId w:val="103"/>
              </w:numPr>
              <w:spacing w:after="60"/>
              <w:ind w:left="227" w:hanging="227"/>
            </w:pPr>
            <w:r w:rsidRPr="007E07C4">
              <w:t>Absence služebny policie</w:t>
            </w:r>
          </w:p>
        </w:tc>
      </w:tr>
      <w:tr w:rsidR="002D5244" w:rsidRPr="007E07C4" w14:paraId="6AA3D0F7" w14:textId="77777777" w:rsidTr="000906A1">
        <w:trPr>
          <w:trHeight w:val="939"/>
        </w:trPr>
        <w:tc>
          <w:tcPr>
            <w:tcW w:w="4557" w:type="dxa"/>
            <w:gridSpan w:val="2"/>
            <w:shd w:val="clear" w:color="auto" w:fill="37CBFF"/>
          </w:tcPr>
          <w:p w14:paraId="27155FD3" w14:textId="77777777" w:rsidR="002D5244" w:rsidRPr="007E07C4" w:rsidRDefault="002D5244" w:rsidP="00A22E87">
            <w:pPr>
              <w:keepNext/>
              <w:spacing w:before="20" w:after="20"/>
              <w:jc w:val="center"/>
              <w:rPr>
                <w:b/>
              </w:rPr>
            </w:pPr>
            <w:r w:rsidRPr="007E07C4">
              <w:rPr>
                <w:b/>
              </w:rPr>
              <w:t>PŘÍLEŽITOSTI</w:t>
            </w:r>
          </w:p>
          <w:p w14:paraId="7A09EE27" w14:textId="77777777" w:rsidR="002D5244" w:rsidRPr="007E07C4" w:rsidRDefault="002D5244" w:rsidP="00A22E87">
            <w:pPr>
              <w:keepNext/>
              <w:spacing w:before="20" w:after="20"/>
              <w:jc w:val="center"/>
              <w:rPr>
                <w:b/>
              </w:rPr>
            </w:pPr>
            <w:r w:rsidRPr="007E07C4">
              <w:rPr>
                <w:b/>
              </w:rPr>
              <w:t>(co se děje, či bude dít kolem nás a my to můžeme využít)</w:t>
            </w:r>
          </w:p>
        </w:tc>
        <w:tc>
          <w:tcPr>
            <w:tcW w:w="4505" w:type="dxa"/>
            <w:shd w:val="clear" w:color="auto" w:fill="A568D2"/>
          </w:tcPr>
          <w:p w14:paraId="6A023977" w14:textId="77777777" w:rsidR="002D5244" w:rsidRPr="007E07C4" w:rsidRDefault="002D5244" w:rsidP="00A22E87">
            <w:pPr>
              <w:keepNext/>
              <w:spacing w:before="20" w:after="20"/>
              <w:ind w:left="284" w:hanging="284"/>
              <w:jc w:val="center"/>
              <w:rPr>
                <w:b/>
              </w:rPr>
            </w:pPr>
            <w:r w:rsidRPr="007E07C4">
              <w:rPr>
                <w:b/>
              </w:rPr>
              <w:t>OHROŽENÍ</w:t>
            </w:r>
          </w:p>
          <w:p w14:paraId="72636843" w14:textId="77777777" w:rsidR="002D5244" w:rsidRPr="007E07C4" w:rsidRDefault="002D5244" w:rsidP="00A22E87">
            <w:pPr>
              <w:keepNext/>
              <w:spacing w:before="20" w:after="20"/>
              <w:ind w:left="284" w:hanging="284"/>
              <w:jc w:val="center"/>
              <w:rPr>
                <w:b/>
              </w:rPr>
            </w:pPr>
            <w:r w:rsidRPr="007E07C4">
              <w:rPr>
                <w:b/>
              </w:rPr>
              <w:t>(co se děje, či bude dít kolem nás a my se s tím budeme muset vypořádat)</w:t>
            </w:r>
          </w:p>
        </w:tc>
      </w:tr>
      <w:tr w:rsidR="002D5244" w:rsidRPr="007E07C4" w14:paraId="46235669" w14:textId="77777777" w:rsidTr="000906A1">
        <w:trPr>
          <w:trHeight w:val="892"/>
        </w:trPr>
        <w:tc>
          <w:tcPr>
            <w:tcW w:w="4557" w:type="dxa"/>
            <w:gridSpan w:val="2"/>
            <w:shd w:val="clear" w:color="auto" w:fill="D5F4FF"/>
          </w:tcPr>
          <w:p w14:paraId="29949309" w14:textId="77777777" w:rsidR="002D5244" w:rsidRPr="007E07C4" w:rsidRDefault="002D5244" w:rsidP="000906A1">
            <w:pPr>
              <w:numPr>
                <w:ilvl w:val="0"/>
                <w:numId w:val="104"/>
              </w:numPr>
              <w:ind w:left="227" w:hanging="227"/>
            </w:pPr>
            <w:r w:rsidRPr="007E07C4">
              <w:t>Jedinečná poloha v blízkosti rekreačního zázemí</w:t>
            </w:r>
          </w:p>
          <w:p w14:paraId="43D98B0C" w14:textId="77777777" w:rsidR="002D5244" w:rsidRPr="007E07C4" w:rsidRDefault="002D5244" w:rsidP="000906A1">
            <w:pPr>
              <w:numPr>
                <w:ilvl w:val="0"/>
                <w:numId w:val="104"/>
              </w:numPr>
              <w:ind w:left="227" w:hanging="227"/>
            </w:pPr>
            <w:r w:rsidRPr="007E07C4">
              <w:t>Blízkost Moravského krasu</w:t>
            </w:r>
          </w:p>
          <w:p w14:paraId="0BB82FD7" w14:textId="77777777" w:rsidR="002D5244" w:rsidRPr="007E07C4" w:rsidRDefault="002D5244" w:rsidP="000906A1">
            <w:pPr>
              <w:numPr>
                <w:ilvl w:val="0"/>
                <w:numId w:val="104"/>
              </w:numPr>
              <w:ind w:left="227" w:hanging="227"/>
            </w:pPr>
            <w:r w:rsidRPr="007E07C4">
              <w:t>Dostavba velkého městského okruhu</w:t>
            </w:r>
          </w:p>
          <w:p w14:paraId="341014D6" w14:textId="77777777" w:rsidR="002D5244" w:rsidRPr="007E07C4" w:rsidRDefault="002D5244" w:rsidP="000906A1">
            <w:pPr>
              <w:numPr>
                <w:ilvl w:val="0"/>
                <w:numId w:val="104"/>
              </w:numPr>
              <w:ind w:left="227" w:hanging="227"/>
            </w:pPr>
            <w:r w:rsidRPr="007E07C4">
              <w:t>Revitalizace areálu Zetoru společností CTP</w:t>
            </w:r>
          </w:p>
          <w:p w14:paraId="67FC2564" w14:textId="77777777" w:rsidR="002D5244" w:rsidRPr="007E07C4" w:rsidRDefault="002D5244" w:rsidP="000906A1">
            <w:pPr>
              <w:numPr>
                <w:ilvl w:val="0"/>
                <w:numId w:val="104"/>
              </w:numPr>
              <w:ind w:left="227" w:hanging="227"/>
            </w:pPr>
            <w:r w:rsidRPr="007E07C4">
              <w:t>Zvyšující se trend trvalé udržitelnosti v oblasti hospodaření s energiemi a nakládání s odpady.</w:t>
            </w:r>
          </w:p>
          <w:p w14:paraId="4F334A63" w14:textId="77777777" w:rsidR="002D5244" w:rsidRPr="007E07C4" w:rsidRDefault="002D5244" w:rsidP="000906A1">
            <w:pPr>
              <w:numPr>
                <w:ilvl w:val="0"/>
                <w:numId w:val="104"/>
              </w:numPr>
              <w:ind w:left="227" w:hanging="227"/>
            </w:pPr>
            <w:r w:rsidRPr="007E07C4">
              <w:t>Nastavení státního systému financování a legislativy provozu a rozvoje vzdělávání, zdravotní a sociální péče, kultury a sportu.</w:t>
            </w:r>
          </w:p>
          <w:p w14:paraId="7DB9A8BA" w14:textId="77777777" w:rsidR="002D5244" w:rsidRPr="007E07C4" w:rsidRDefault="002D5244" w:rsidP="000906A1">
            <w:pPr>
              <w:numPr>
                <w:ilvl w:val="0"/>
                <w:numId w:val="104"/>
              </w:numPr>
              <w:ind w:left="227" w:hanging="227"/>
            </w:pPr>
            <w:r w:rsidRPr="007E07C4">
              <w:t>Nabídka dotačních programů na krajské, národní a evropské úrovni.</w:t>
            </w:r>
          </w:p>
          <w:p w14:paraId="568AF5EF" w14:textId="77777777" w:rsidR="002D5244" w:rsidRPr="007E07C4" w:rsidRDefault="002D5244" w:rsidP="000906A1">
            <w:pPr>
              <w:numPr>
                <w:ilvl w:val="0"/>
                <w:numId w:val="104"/>
              </w:numPr>
              <w:ind w:left="227" w:hanging="227"/>
            </w:pPr>
            <w:r w:rsidRPr="007E07C4">
              <w:t>Elektronizace/digitalizace státní správy i samosprávy.</w:t>
            </w:r>
          </w:p>
        </w:tc>
        <w:tc>
          <w:tcPr>
            <w:tcW w:w="4505" w:type="dxa"/>
            <w:shd w:val="clear" w:color="auto" w:fill="EDE2F6"/>
          </w:tcPr>
          <w:p w14:paraId="2C09B029" w14:textId="77777777" w:rsidR="002D5244" w:rsidRPr="007E07C4" w:rsidRDefault="002D5244" w:rsidP="000906A1">
            <w:pPr>
              <w:numPr>
                <w:ilvl w:val="0"/>
                <w:numId w:val="104"/>
              </w:numPr>
              <w:ind w:left="227" w:hanging="227"/>
            </w:pPr>
            <w:r w:rsidRPr="007E07C4">
              <w:t>Nový územní plán nerespektující potřeby městských částí</w:t>
            </w:r>
          </w:p>
          <w:p w14:paraId="0AB7E2AC" w14:textId="77777777" w:rsidR="002D5244" w:rsidRPr="007E07C4" w:rsidRDefault="002D5244" w:rsidP="000906A1">
            <w:pPr>
              <w:numPr>
                <w:ilvl w:val="0"/>
                <w:numId w:val="104"/>
              </w:numPr>
              <w:ind w:left="227" w:hanging="227"/>
            </w:pPr>
            <w:r w:rsidRPr="007E07C4">
              <w:t>Nedostatek kompetencí svěřených od města Brna</w:t>
            </w:r>
          </w:p>
          <w:p w14:paraId="4B7FA8CA" w14:textId="77777777" w:rsidR="002D5244" w:rsidRPr="007E07C4" w:rsidRDefault="002D5244" w:rsidP="000906A1">
            <w:pPr>
              <w:numPr>
                <w:ilvl w:val="0"/>
                <w:numId w:val="104"/>
              </w:numPr>
              <w:ind w:left="227" w:hanging="227"/>
            </w:pPr>
            <w:r w:rsidRPr="007E07C4">
              <w:t>Riziko ekonomické recese</w:t>
            </w:r>
          </w:p>
          <w:p w14:paraId="7B7B3215" w14:textId="7C562A57" w:rsidR="002D5244" w:rsidRPr="007E07C4" w:rsidRDefault="002D5244" w:rsidP="000906A1">
            <w:pPr>
              <w:numPr>
                <w:ilvl w:val="0"/>
                <w:numId w:val="104"/>
              </w:numPr>
              <w:ind w:left="227" w:hanging="227"/>
            </w:pPr>
            <w:r w:rsidRPr="007E07C4">
              <w:t>Negativní projevy změny klimatu (sucho a</w:t>
            </w:r>
            <w:r w:rsidR="00B66CAB">
              <w:t> </w:t>
            </w:r>
            <w:r w:rsidRPr="007E07C4">
              <w:t>s tím spojený nedostatek vody, kůrovcová kalamita, intenzivní meteorologické jevy).</w:t>
            </w:r>
          </w:p>
          <w:p w14:paraId="403D54A0" w14:textId="77777777" w:rsidR="002D5244" w:rsidRPr="007E07C4" w:rsidRDefault="002D5244" w:rsidP="000906A1">
            <w:pPr>
              <w:numPr>
                <w:ilvl w:val="0"/>
                <w:numId w:val="104"/>
              </w:numPr>
              <w:ind w:left="227" w:hanging="227"/>
            </w:pPr>
            <w:r w:rsidRPr="007E07C4">
              <w:t>Limity na mzdy provozních zaměstnanců škol</w:t>
            </w:r>
          </w:p>
          <w:p w14:paraId="0BE467DA" w14:textId="77777777" w:rsidR="002D5244" w:rsidRPr="007E07C4" w:rsidRDefault="002D5244" w:rsidP="000906A1">
            <w:pPr>
              <w:numPr>
                <w:ilvl w:val="0"/>
                <w:numId w:val="104"/>
              </w:numPr>
              <w:ind w:left="227" w:hanging="227"/>
            </w:pPr>
            <w:r w:rsidRPr="007E07C4">
              <w:t>Rozšiřující se těžba v současném lomu</w:t>
            </w:r>
          </w:p>
          <w:p w14:paraId="07A7A9A2" w14:textId="07BDC17A" w:rsidR="002D5244" w:rsidRPr="007E07C4" w:rsidRDefault="002D5244" w:rsidP="000906A1">
            <w:pPr>
              <w:numPr>
                <w:ilvl w:val="0"/>
                <w:numId w:val="104"/>
              </w:numPr>
              <w:ind w:left="227" w:hanging="227"/>
            </w:pPr>
            <w:r w:rsidRPr="007E07C4">
              <w:t>Vysoká finanční závislost na transferech od města Brna</w:t>
            </w:r>
          </w:p>
        </w:tc>
      </w:tr>
    </w:tbl>
    <w:p w14:paraId="06C61B46" w14:textId="77777777" w:rsidR="00903C94" w:rsidRPr="007E07C4" w:rsidRDefault="00903C94" w:rsidP="00903C94"/>
    <w:sectPr w:rsidR="00903C94" w:rsidRPr="007E07C4" w:rsidSect="004B78AE">
      <w:headerReference w:type="default" r:id="rId123"/>
      <w:footerReference w:type="default" r:id="rId1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61A6A" w14:textId="77777777" w:rsidR="00AE0430" w:rsidRDefault="00AE0430" w:rsidP="00797025">
      <w:pPr>
        <w:spacing w:after="0"/>
      </w:pPr>
      <w:r>
        <w:separator/>
      </w:r>
    </w:p>
  </w:endnote>
  <w:endnote w:type="continuationSeparator" w:id="0">
    <w:p w14:paraId="6BCF5621" w14:textId="77777777" w:rsidR="00AE0430" w:rsidRDefault="00AE0430" w:rsidP="007970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256299"/>
      <w:docPartObj>
        <w:docPartGallery w:val="Page Numbers (Bottom of Page)"/>
        <w:docPartUnique/>
      </w:docPartObj>
    </w:sdtPr>
    <w:sdtContent>
      <w:p w14:paraId="484CAC24" w14:textId="2E51FC9E" w:rsidR="00AE0430" w:rsidRDefault="00AE0430" w:rsidP="00797025">
        <w:pPr>
          <w:pStyle w:val="Zpat"/>
          <w:jc w:val="center"/>
        </w:pPr>
        <w:r>
          <w:rPr>
            <w:noProof/>
            <w:lang w:eastAsia="cs-CZ"/>
          </w:rPr>
          <mc:AlternateContent>
            <mc:Choice Requires="wps">
              <w:drawing>
                <wp:anchor distT="0" distB="0" distL="114300" distR="114300" simplePos="0" relativeHeight="251659264" behindDoc="0" locked="0" layoutInCell="1" allowOverlap="1" wp14:anchorId="4568625B" wp14:editId="2E228314">
                  <wp:simplePos x="0" y="0"/>
                  <wp:positionH relativeFrom="page">
                    <wp:posOffset>6137910</wp:posOffset>
                  </wp:positionH>
                  <wp:positionV relativeFrom="page">
                    <wp:posOffset>9236710</wp:posOffset>
                  </wp:positionV>
                  <wp:extent cx="1440000" cy="1440000"/>
                  <wp:effectExtent l="0" t="0" r="8255" b="8255"/>
                  <wp:wrapNone/>
                  <wp:docPr id="7" name="Rovnoramenný trojúhe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000" cy="1440000"/>
                          </a:xfrm>
                          <a:prstGeom prst="triangle">
                            <a:avLst>
                              <a:gd name="adj" fmla="val 100000"/>
                            </a:avLst>
                          </a:prstGeom>
                          <a:solidFill>
                            <a:srgbClr val="C82B19"/>
                          </a:solidFill>
                          <a:ln>
                            <a:noFill/>
                          </a:ln>
                        </wps:spPr>
                        <wps:txbx>
                          <w:txbxContent>
                            <w:p w14:paraId="509206DD" w14:textId="0F471DE7" w:rsidR="00AE0430" w:rsidRDefault="00AE0430">
                              <w:pPr>
                                <w:jc w:val="center"/>
                                <w:rPr>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AB6DD5" w:rsidRPr="00AB6DD5">
                                <w:rPr>
                                  <w:rFonts w:asciiTheme="majorHAnsi" w:eastAsiaTheme="majorEastAsia" w:hAnsiTheme="majorHAnsi" w:cstheme="majorBidi"/>
                                  <w:noProof/>
                                  <w:color w:val="FFFFFF" w:themeColor="background1"/>
                                  <w:sz w:val="72"/>
                                  <w:szCs w:val="72"/>
                                </w:rPr>
                                <w:t>67</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8625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7" o:spid="_x0000_s1045" type="#_x0000_t5" style="position:absolute;left:0;text-align:left;margin-left:483.3pt;margin-top:727.3pt;width:113.4pt;height:113.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" adj="21600" fillcolor="#c82b19" stroked="f">
                  <v:textbox>
                    <w:txbxContent>
                      <w:p w14:paraId="509206DD" w14:textId="0F471DE7" w:rsidR="00AE0430" w:rsidRDefault="00AE0430">
                        <w:pPr>
                          <w:jc w:val="center"/>
                          <w:rPr>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AB6DD5" w:rsidRPr="00AB6DD5">
                          <w:rPr>
                            <w:rFonts w:asciiTheme="majorHAnsi" w:eastAsiaTheme="majorEastAsia" w:hAnsiTheme="majorHAnsi" w:cstheme="majorBidi"/>
                            <w:noProof/>
                            <w:color w:val="FFFFFF" w:themeColor="background1"/>
                            <w:sz w:val="72"/>
                            <w:szCs w:val="72"/>
                          </w:rPr>
                          <w:t>67</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3C80A" w14:textId="77777777" w:rsidR="00AE0430" w:rsidRDefault="00AE0430" w:rsidP="00797025">
      <w:pPr>
        <w:spacing w:after="0"/>
      </w:pPr>
      <w:r>
        <w:separator/>
      </w:r>
    </w:p>
  </w:footnote>
  <w:footnote w:type="continuationSeparator" w:id="0">
    <w:p w14:paraId="09ABF25F" w14:textId="77777777" w:rsidR="00AE0430" w:rsidRDefault="00AE0430" w:rsidP="00797025">
      <w:pPr>
        <w:spacing w:after="0"/>
      </w:pPr>
      <w:r>
        <w:continuationSeparator/>
      </w:r>
    </w:p>
  </w:footnote>
  <w:footnote w:id="1">
    <w:p w14:paraId="7C787514" w14:textId="159CAA8A" w:rsidR="00AE0430" w:rsidRDefault="00AE0430">
      <w:pPr>
        <w:pStyle w:val="Textpoznpodarou"/>
      </w:pPr>
      <w:r>
        <w:rPr>
          <w:rStyle w:val="Znakapoznpodarou"/>
        </w:rPr>
        <w:footnoteRef/>
      </w:r>
      <w:r>
        <w:t xml:space="preserve"> Index stáří vypočítaný na základě dat z matriky obyvatel je přibližně o 20 bodů vyšší než podle dat ze Sčítání lidu. Rozdíl je dán odlišnou povahou sběru dat matrikou a Českým statistickým úřadem. Hlavní informace však zůstává stejná: počet seniorů mírně převažuje nad počtem dětí a hodnota dosahuje nižších hodnot než za celé město Brno.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944B" w14:textId="00DD8FD1" w:rsidR="00AE0430" w:rsidRPr="00180CF7" w:rsidRDefault="00AE0430" w:rsidP="00C50092">
    <w:pPr>
      <w:pStyle w:val="Zhlav"/>
      <w:spacing w:after="360"/>
    </w:pPr>
    <w:r w:rsidRPr="00180CF7">
      <w:t>Strategický plán rozvoje městské části Brno-Líšeň na období 2024–2033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C690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5428C2"/>
    <w:multiLevelType w:val="hybridMultilevel"/>
    <w:tmpl w:val="AFC0DD0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F2492E"/>
    <w:multiLevelType w:val="hybridMultilevel"/>
    <w:tmpl w:val="E8963F90"/>
    <w:lvl w:ilvl="0" w:tplc="10BEADF0">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A45226"/>
    <w:multiLevelType w:val="hybridMultilevel"/>
    <w:tmpl w:val="953232DA"/>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 w15:restartNumberingAfterBreak="0">
    <w:nsid w:val="03C84CA3"/>
    <w:multiLevelType w:val="hybridMultilevel"/>
    <w:tmpl w:val="90CA2AC4"/>
    <w:lvl w:ilvl="0" w:tplc="67A82C9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4541BD"/>
    <w:multiLevelType w:val="hybridMultilevel"/>
    <w:tmpl w:val="68562C9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79F0CEA"/>
    <w:multiLevelType w:val="hybridMultilevel"/>
    <w:tmpl w:val="4E14B542"/>
    <w:lvl w:ilvl="0" w:tplc="F3B62B8E">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B67509"/>
    <w:multiLevelType w:val="hybridMultilevel"/>
    <w:tmpl w:val="5C7C9A4C"/>
    <w:lvl w:ilvl="0" w:tplc="0194DDBC">
      <w:numFmt w:val="bullet"/>
      <w:pStyle w:val="Odrky1"/>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071B5F"/>
    <w:multiLevelType w:val="hybridMultilevel"/>
    <w:tmpl w:val="A876514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624FA3"/>
    <w:multiLevelType w:val="hybridMultilevel"/>
    <w:tmpl w:val="EAFC63D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8A83C15"/>
    <w:multiLevelType w:val="hybridMultilevel"/>
    <w:tmpl w:val="6CA8CDA6"/>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A2B4670"/>
    <w:multiLevelType w:val="hybridMultilevel"/>
    <w:tmpl w:val="DFCAE24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B4E57B3"/>
    <w:multiLevelType w:val="hybridMultilevel"/>
    <w:tmpl w:val="4ADEAB0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CD91710"/>
    <w:multiLevelType w:val="hybridMultilevel"/>
    <w:tmpl w:val="CD6C2CE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716227"/>
    <w:multiLevelType w:val="hybridMultilevel"/>
    <w:tmpl w:val="697E6E9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EA035DC"/>
    <w:multiLevelType w:val="hybridMultilevel"/>
    <w:tmpl w:val="C942637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FE871F4"/>
    <w:multiLevelType w:val="hybridMultilevel"/>
    <w:tmpl w:val="DAB25C9E"/>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05D7AD8"/>
    <w:multiLevelType w:val="hybridMultilevel"/>
    <w:tmpl w:val="217E36D4"/>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17867EF"/>
    <w:multiLevelType w:val="hybridMultilevel"/>
    <w:tmpl w:val="85A46166"/>
    <w:lvl w:ilvl="0" w:tplc="F3B62B8E">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2D94919"/>
    <w:multiLevelType w:val="hybridMultilevel"/>
    <w:tmpl w:val="276E2F0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3497C37"/>
    <w:multiLevelType w:val="hybridMultilevel"/>
    <w:tmpl w:val="23EA499A"/>
    <w:lvl w:ilvl="0" w:tplc="F3B62B8E">
      <w:start w:val="1"/>
      <w:numFmt w:val="bullet"/>
      <w:lvlText w:val=""/>
      <w:lvlJc w:val="left"/>
      <w:pPr>
        <w:ind w:left="1428" w:hanging="360"/>
      </w:pPr>
      <w:rPr>
        <w:rFonts w:ascii="Wingdings" w:hAnsi="Wingdings" w:hint="default"/>
        <w:color w:val="C0000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14BF04F6"/>
    <w:multiLevelType w:val="hybridMultilevel"/>
    <w:tmpl w:val="DC7C3CE8"/>
    <w:lvl w:ilvl="0" w:tplc="F3B62B8E">
      <w:start w:val="1"/>
      <w:numFmt w:val="bullet"/>
      <w:lvlText w:val=""/>
      <w:lvlJc w:val="left"/>
      <w:pPr>
        <w:ind w:left="1428" w:hanging="360"/>
      </w:pPr>
      <w:rPr>
        <w:rFonts w:ascii="Wingdings" w:hAnsi="Wingdings" w:hint="default"/>
        <w:color w:val="C0000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15370B8A"/>
    <w:multiLevelType w:val="hybridMultilevel"/>
    <w:tmpl w:val="BED8E01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64F0DE4"/>
    <w:multiLevelType w:val="hybridMultilevel"/>
    <w:tmpl w:val="0A6E6AE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6771A8B"/>
    <w:multiLevelType w:val="hybridMultilevel"/>
    <w:tmpl w:val="D924C5A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8047513"/>
    <w:multiLevelType w:val="hybridMultilevel"/>
    <w:tmpl w:val="75C69D28"/>
    <w:lvl w:ilvl="0" w:tplc="497A37FC">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818751D"/>
    <w:multiLevelType w:val="hybridMultilevel"/>
    <w:tmpl w:val="4E2C419E"/>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E0F5606"/>
    <w:multiLevelType w:val="hybridMultilevel"/>
    <w:tmpl w:val="B99E8F3E"/>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8" w15:restartNumberingAfterBreak="0">
    <w:nsid w:val="1E392379"/>
    <w:multiLevelType w:val="hybridMultilevel"/>
    <w:tmpl w:val="26EA2C88"/>
    <w:lvl w:ilvl="0" w:tplc="F3B62B8E">
      <w:start w:val="1"/>
      <w:numFmt w:val="bullet"/>
      <w:lvlText w:val=""/>
      <w:lvlJc w:val="left"/>
      <w:pPr>
        <w:ind w:left="720" w:hanging="360"/>
      </w:pPr>
      <w:rPr>
        <w:rFonts w:ascii="Wingdings" w:hAnsi="Wingdings" w:hint="default"/>
        <w:color w:val="C0000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F4D0185"/>
    <w:multiLevelType w:val="hybridMultilevel"/>
    <w:tmpl w:val="F0AEF4A6"/>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1F60B78"/>
    <w:multiLevelType w:val="hybridMultilevel"/>
    <w:tmpl w:val="400C9144"/>
    <w:lvl w:ilvl="0" w:tplc="264C9BBE">
      <w:start w:val="1"/>
      <w:numFmt w:val="bullet"/>
      <w:lvlText w:val=""/>
      <w:lvlJc w:val="left"/>
      <w:pPr>
        <w:ind w:left="720" w:hanging="360"/>
      </w:pPr>
      <w:rPr>
        <w:rFonts w:ascii="Wingdings" w:hAnsi="Wingdings" w:hint="default"/>
        <w:color w:val="C1D72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376155B"/>
    <w:multiLevelType w:val="hybridMultilevel"/>
    <w:tmpl w:val="CDA02E3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69E2A8D"/>
    <w:multiLevelType w:val="hybridMultilevel"/>
    <w:tmpl w:val="5284E186"/>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3" w15:restartNumberingAfterBreak="0">
    <w:nsid w:val="271456C1"/>
    <w:multiLevelType w:val="hybridMultilevel"/>
    <w:tmpl w:val="DC3C83CC"/>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4" w15:restartNumberingAfterBreak="0">
    <w:nsid w:val="27B34855"/>
    <w:multiLevelType w:val="hybridMultilevel"/>
    <w:tmpl w:val="5DCCCB74"/>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7F3481E"/>
    <w:multiLevelType w:val="hybridMultilevel"/>
    <w:tmpl w:val="D18228D6"/>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82A00F2"/>
    <w:multiLevelType w:val="hybridMultilevel"/>
    <w:tmpl w:val="D51AF8A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90A27D8"/>
    <w:multiLevelType w:val="hybridMultilevel"/>
    <w:tmpl w:val="939AE8D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C2B280B"/>
    <w:multiLevelType w:val="hybridMultilevel"/>
    <w:tmpl w:val="D1428B4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E890C88"/>
    <w:multiLevelType w:val="hybridMultilevel"/>
    <w:tmpl w:val="F534566C"/>
    <w:lvl w:ilvl="0" w:tplc="264C9BBE">
      <w:start w:val="1"/>
      <w:numFmt w:val="bullet"/>
      <w:lvlText w:val=""/>
      <w:lvlJc w:val="left"/>
      <w:pPr>
        <w:ind w:left="720" w:hanging="360"/>
      </w:pPr>
      <w:rPr>
        <w:rFonts w:ascii="Wingdings" w:hAnsi="Wingdings" w:hint="default"/>
        <w:color w:val="C1D72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EB104A9"/>
    <w:multiLevelType w:val="hybridMultilevel"/>
    <w:tmpl w:val="DD18813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F6E3DAB"/>
    <w:multiLevelType w:val="hybridMultilevel"/>
    <w:tmpl w:val="0B92343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FA048B8"/>
    <w:multiLevelType w:val="hybridMultilevel"/>
    <w:tmpl w:val="F2AE934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01D7A42"/>
    <w:multiLevelType w:val="hybridMultilevel"/>
    <w:tmpl w:val="34D6495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29E07B2"/>
    <w:multiLevelType w:val="hybridMultilevel"/>
    <w:tmpl w:val="43B61258"/>
    <w:lvl w:ilvl="0" w:tplc="F3B62B8E">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2CB4D66"/>
    <w:multiLevelType w:val="hybridMultilevel"/>
    <w:tmpl w:val="880E0AE2"/>
    <w:lvl w:ilvl="0" w:tplc="F3B62B8E">
      <w:start w:val="1"/>
      <w:numFmt w:val="bullet"/>
      <w:lvlText w:val=""/>
      <w:lvlJc w:val="left"/>
      <w:pPr>
        <w:ind w:left="1068" w:hanging="360"/>
      </w:pPr>
      <w:rPr>
        <w:rFonts w:ascii="Wingdings" w:hAnsi="Wingdings" w:hint="default"/>
        <w:color w:val="C0000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6" w15:restartNumberingAfterBreak="0">
    <w:nsid w:val="33672A76"/>
    <w:multiLevelType w:val="hybridMultilevel"/>
    <w:tmpl w:val="53229AB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33697D93"/>
    <w:multiLevelType w:val="hybridMultilevel"/>
    <w:tmpl w:val="7754694E"/>
    <w:lvl w:ilvl="0" w:tplc="67A82C9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36B5729"/>
    <w:multiLevelType w:val="hybridMultilevel"/>
    <w:tmpl w:val="28BABB04"/>
    <w:lvl w:ilvl="0" w:tplc="F3B62B8E">
      <w:start w:val="1"/>
      <w:numFmt w:val="bullet"/>
      <w:lvlText w:val=""/>
      <w:lvlJc w:val="left"/>
      <w:pPr>
        <w:ind w:left="2136" w:hanging="360"/>
      </w:pPr>
      <w:rPr>
        <w:rFonts w:ascii="Wingdings" w:hAnsi="Wingdings" w:hint="default"/>
        <w:color w:val="C00000"/>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9" w15:restartNumberingAfterBreak="0">
    <w:nsid w:val="349D20DC"/>
    <w:multiLevelType w:val="hybridMultilevel"/>
    <w:tmpl w:val="BEDA439E"/>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5D32408"/>
    <w:multiLevelType w:val="hybridMultilevel"/>
    <w:tmpl w:val="DF78A6F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64353EB"/>
    <w:multiLevelType w:val="hybridMultilevel"/>
    <w:tmpl w:val="3412DCB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6E0797C"/>
    <w:multiLevelType w:val="hybridMultilevel"/>
    <w:tmpl w:val="93DA9FC6"/>
    <w:lvl w:ilvl="0" w:tplc="F3B62B8E">
      <w:start w:val="1"/>
      <w:numFmt w:val="bullet"/>
      <w:lvlText w:val=""/>
      <w:lvlJc w:val="left"/>
      <w:pPr>
        <w:ind w:left="1428" w:hanging="360"/>
      </w:pPr>
      <w:rPr>
        <w:rFonts w:ascii="Wingdings" w:hAnsi="Wingdings" w:hint="default"/>
        <w:color w:val="C0000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3" w15:restartNumberingAfterBreak="0">
    <w:nsid w:val="395A798C"/>
    <w:multiLevelType w:val="hybridMultilevel"/>
    <w:tmpl w:val="6CAEEC6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9D27807"/>
    <w:multiLevelType w:val="hybridMultilevel"/>
    <w:tmpl w:val="0298DA4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AB3277E"/>
    <w:multiLevelType w:val="hybridMultilevel"/>
    <w:tmpl w:val="B32C31A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B295721"/>
    <w:multiLevelType w:val="hybridMultilevel"/>
    <w:tmpl w:val="AE9653C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E3836E8"/>
    <w:multiLevelType w:val="hybridMultilevel"/>
    <w:tmpl w:val="5712E6D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E796C25"/>
    <w:multiLevelType w:val="hybridMultilevel"/>
    <w:tmpl w:val="51A81C36"/>
    <w:lvl w:ilvl="0" w:tplc="F3B62B8E">
      <w:start w:val="1"/>
      <w:numFmt w:val="bullet"/>
      <w:lvlText w:val=""/>
      <w:lvlJc w:val="left"/>
      <w:pPr>
        <w:ind w:left="1428" w:hanging="360"/>
      </w:pPr>
      <w:rPr>
        <w:rFonts w:ascii="Wingdings" w:hAnsi="Wingdings" w:hint="default"/>
        <w:color w:val="C0000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9" w15:restartNumberingAfterBreak="0">
    <w:nsid w:val="3E9E698F"/>
    <w:multiLevelType w:val="hybridMultilevel"/>
    <w:tmpl w:val="ABF8BB2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EBA28A7"/>
    <w:multiLevelType w:val="hybridMultilevel"/>
    <w:tmpl w:val="8B8E5AB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F002C98"/>
    <w:multiLevelType w:val="hybridMultilevel"/>
    <w:tmpl w:val="12942066"/>
    <w:lvl w:ilvl="0" w:tplc="46046D92">
      <w:start w:val="1"/>
      <w:numFmt w:val="decimal"/>
      <w:pStyle w:val="obr1"/>
      <w:lvlText w:val="Obr.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3FF564C2"/>
    <w:multiLevelType w:val="hybridMultilevel"/>
    <w:tmpl w:val="51F8FBD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1226643"/>
    <w:multiLevelType w:val="hybridMultilevel"/>
    <w:tmpl w:val="DE5615E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23D5860"/>
    <w:multiLevelType w:val="hybridMultilevel"/>
    <w:tmpl w:val="38DA7D9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250413E"/>
    <w:multiLevelType w:val="hybridMultilevel"/>
    <w:tmpl w:val="3C945E76"/>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3292CC8"/>
    <w:multiLevelType w:val="hybridMultilevel"/>
    <w:tmpl w:val="6002B6E6"/>
    <w:lvl w:ilvl="0" w:tplc="67A82C9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4262760"/>
    <w:multiLevelType w:val="hybridMultilevel"/>
    <w:tmpl w:val="6AD4E14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49713554"/>
    <w:multiLevelType w:val="hybridMultilevel"/>
    <w:tmpl w:val="46ACAA24"/>
    <w:lvl w:ilvl="0" w:tplc="67A82C9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9C8470A"/>
    <w:multiLevelType w:val="hybridMultilevel"/>
    <w:tmpl w:val="076AB56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4CC02CEC"/>
    <w:multiLevelType w:val="hybridMultilevel"/>
    <w:tmpl w:val="0AC8EA06"/>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E6C41F6"/>
    <w:multiLevelType w:val="hybridMultilevel"/>
    <w:tmpl w:val="545A8CF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4F456007"/>
    <w:multiLevelType w:val="hybridMultilevel"/>
    <w:tmpl w:val="84C2A82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F6B0792"/>
    <w:multiLevelType w:val="hybridMultilevel"/>
    <w:tmpl w:val="4B5EC9D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13F19A3"/>
    <w:multiLevelType w:val="hybridMultilevel"/>
    <w:tmpl w:val="4858BBCC"/>
    <w:lvl w:ilvl="0" w:tplc="11F40C5E">
      <w:start w:val="1"/>
      <w:numFmt w:val="decimal"/>
      <w:pStyle w:val="SC"/>
      <w:lvlText w:val="SC%1:"/>
      <w:lvlJc w:val="left"/>
      <w:pPr>
        <w:ind w:left="124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531E6F54"/>
    <w:multiLevelType w:val="hybridMultilevel"/>
    <w:tmpl w:val="83E21D02"/>
    <w:lvl w:ilvl="0" w:tplc="10BEADF0">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6135491"/>
    <w:multiLevelType w:val="hybridMultilevel"/>
    <w:tmpl w:val="A4DC1328"/>
    <w:lvl w:ilvl="0" w:tplc="10BEADF0">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6D86879"/>
    <w:multiLevelType w:val="hybridMultilevel"/>
    <w:tmpl w:val="F7C26574"/>
    <w:lvl w:ilvl="0" w:tplc="F3B62B8E">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86847B1"/>
    <w:multiLevelType w:val="hybridMultilevel"/>
    <w:tmpl w:val="31D4F7A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D4B55B1"/>
    <w:multiLevelType w:val="hybridMultilevel"/>
    <w:tmpl w:val="40820D82"/>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F504599"/>
    <w:multiLevelType w:val="hybridMultilevel"/>
    <w:tmpl w:val="77A6833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0A13A36"/>
    <w:multiLevelType w:val="hybridMultilevel"/>
    <w:tmpl w:val="E748405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1A00688"/>
    <w:multiLevelType w:val="hybridMultilevel"/>
    <w:tmpl w:val="5BE6E80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3382167"/>
    <w:multiLevelType w:val="hybridMultilevel"/>
    <w:tmpl w:val="6EC61B0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634C2F4A"/>
    <w:multiLevelType w:val="hybridMultilevel"/>
    <w:tmpl w:val="C4AA5B3E"/>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39F256D"/>
    <w:multiLevelType w:val="hybridMultilevel"/>
    <w:tmpl w:val="E49816C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6022024"/>
    <w:multiLevelType w:val="hybridMultilevel"/>
    <w:tmpl w:val="80A81C4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7A57AC4"/>
    <w:multiLevelType w:val="hybridMultilevel"/>
    <w:tmpl w:val="0BCCD614"/>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680836F2"/>
    <w:multiLevelType w:val="hybridMultilevel"/>
    <w:tmpl w:val="65BC45D2"/>
    <w:lvl w:ilvl="0" w:tplc="264C9BBE">
      <w:start w:val="1"/>
      <w:numFmt w:val="bullet"/>
      <w:lvlText w:val=""/>
      <w:lvlJc w:val="left"/>
      <w:pPr>
        <w:ind w:left="720" w:hanging="360"/>
      </w:pPr>
      <w:rPr>
        <w:rFonts w:ascii="Wingdings" w:hAnsi="Wingdings" w:hint="default"/>
        <w:color w:val="C1D72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686F49C9"/>
    <w:multiLevelType w:val="hybridMultilevel"/>
    <w:tmpl w:val="097ADA66"/>
    <w:lvl w:ilvl="0" w:tplc="145EBE90">
      <w:start w:val="1"/>
      <w:numFmt w:val="bullet"/>
      <w:pStyle w:val="OdrkyA"/>
      <w:lvlText w:val=""/>
      <w:lvlJc w:val="left"/>
      <w:pPr>
        <w:ind w:left="720" w:hanging="360"/>
      </w:pPr>
      <w:rPr>
        <w:rFonts w:ascii="Wingdings" w:hAnsi="Wingdings" w:hint="default"/>
        <w:color w:val="C82B19"/>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AFB78A1"/>
    <w:multiLevelType w:val="hybridMultilevel"/>
    <w:tmpl w:val="25049392"/>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1" w15:restartNumberingAfterBreak="0">
    <w:nsid w:val="6B0A2B3D"/>
    <w:multiLevelType w:val="hybridMultilevel"/>
    <w:tmpl w:val="FB601BF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6B375F83"/>
    <w:multiLevelType w:val="hybridMultilevel"/>
    <w:tmpl w:val="BDA8683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E394EBA"/>
    <w:multiLevelType w:val="hybridMultilevel"/>
    <w:tmpl w:val="15F49D80"/>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EB15459"/>
    <w:multiLevelType w:val="hybridMultilevel"/>
    <w:tmpl w:val="4A8079D8"/>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6F5E3009"/>
    <w:multiLevelType w:val="hybridMultilevel"/>
    <w:tmpl w:val="EA14BCF6"/>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71673EC0"/>
    <w:multiLevelType w:val="hybridMultilevel"/>
    <w:tmpl w:val="2CF06B3A"/>
    <w:lvl w:ilvl="0" w:tplc="F3B62B8E">
      <w:start w:val="1"/>
      <w:numFmt w:val="bullet"/>
      <w:lvlText w:val=""/>
      <w:lvlJc w:val="left"/>
      <w:pPr>
        <w:ind w:left="1428" w:hanging="360"/>
      </w:pPr>
      <w:rPr>
        <w:rFonts w:ascii="Wingdings" w:hAnsi="Wingdings" w:hint="default"/>
        <w:color w:val="C0000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7" w15:restartNumberingAfterBreak="0">
    <w:nsid w:val="726317BC"/>
    <w:multiLevelType w:val="hybridMultilevel"/>
    <w:tmpl w:val="5008DB1E"/>
    <w:lvl w:ilvl="0" w:tplc="F3B62B8E">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4B4759A"/>
    <w:multiLevelType w:val="hybridMultilevel"/>
    <w:tmpl w:val="DBC487A2"/>
    <w:lvl w:ilvl="0" w:tplc="497A37FC">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783F5214"/>
    <w:multiLevelType w:val="hybridMultilevel"/>
    <w:tmpl w:val="02B07E1A"/>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971254E"/>
    <w:multiLevelType w:val="hybridMultilevel"/>
    <w:tmpl w:val="86E2241E"/>
    <w:lvl w:ilvl="0" w:tplc="10BEADF0">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9D06FEA"/>
    <w:multiLevelType w:val="hybridMultilevel"/>
    <w:tmpl w:val="59B4CD7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B0717FC"/>
    <w:multiLevelType w:val="hybridMultilevel"/>
    <w:tmpl w:val="A8B83A42"/>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03" w15:restartNumberingAfterBreak="0">
    <w:nsid w:val="7EC2310B"/>
    <w:multiLevelType w:val="hybridMultilevel"/>
    <w:tmpl w:val="5C582406"/>
    <w:lvl w:ilvl="0" w:tplc="67A82C9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7F2E6B2D"/>
    <w:multiLevelType w:val="hybridMultilevel"/>
    <w:tmpl w:val="BE403C6A"/>
    <w:lvl w:ilvl="0" w:tplc="F3B62B8E">
      <w:start w:val="1"/>
      <w:numFmt w:val="bullet"/>
      <w:lvlText w:val=""/>
      <w:lvlJc w:val="left"/>
      <w:pPr>
        <w:ind w:left="1776" w:hanging="360"/>
      </w:pPr>
      <w:rPr>
        <w:rFonts w:ascii="Wingdings" w:hAnsi="Wingdings" w:hint="default"/>
        <w:color w:val="C0000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05" w15:restartNumberingAfterBreak="0">
    <w:nsid w:val="7FDB3EDF"/>
    <w:multiLevelType w:val="hybridMultilevel"/>
    <w:tmpl w:val="491AC29C"/>
    <w:lvl w:ilvl="0" w:tplc="F3B62B8E">
      <w:start w:val="1"/>
      <w:numFmt w:val="bullet"/>
      <w:lvlText w:val=""/>
      <w:lvlJc w:val="left"/>
      <w:pPr>
        <w:ind w:left="720" w:hanging="360"/>
      </w:pPr>
      <w:rPr>
        <w:rFonts w:ascii="Wingdings" w:hAnsi="Wingdings"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1"/>
  </w:num>
  <w:num w:numId="2">
    <w:abstractNumId w:val="7"/>
  </w:num>
  <w:num w:numId="3">
    <w:abstractNumId w:val="74"/>
  </w:num>
  <w:num w:numId="4">
    <w:abstractNumId w:val="39"/>
  </w:num>
  <w:num w:numId="5">
    <w:abstractNumId w:val="88"/>
  </w:num>
  <w:num w:numId="6">
    <w:abstractNumId w:val="30"/>
  </w:num>
  <w:num w:numId="7">
    <w:abstractNumId w:val="89"/>
  </w:num>
  <w:num w:numId="8">
    <w:abstractNumId w:val="0"/>
  </w:num>
  <w:num w:numId="9">
    <w:abstractNumId w:val="103"/>
  </w:num>
  <w:num w:numId="10">
    <w:abstractNumId w:val="47"/>
  </w:num>
  <w:num w:numId="11">
    <w:abstractNumId w:val="4"/>
  </w:num>
  <w:num w:numId="12">
    <w:abstractNumId w:val="68"/>
  </w:num>
  <w:num w:numId="13">
    <w:abstractNumId w:val="66"/>
  </w:num>
  <w:num w:numId="14">
    <w:abstractNumId w:val="18"/>
  </w:num>
  <w:num w:numId="15">
    <w:abstractNumId w:val="50"/>
  </w:num>
  <w:num w:numId="16">
    <w:abstractNumId w:val="99"/>
  </w:num>
  <w:num w:numId="17">
    <w:abstractNumId w:val="31"/>
  </w:num>
  <w:num w:numId="18">
    <w:abstractNumId w:val="76"/>
  </w:num>
  <w:num w:numId="19">
    <w:abstractNumId w:val="59"/>
  </w:num>
  <w:num w:numId="20">
    <w:abstractNumId w:val="28"/>
  </w:num>
  <w:num w:numId="21">
    <w:abstractNumId w:val="19"/>
  </w:num>
  <w:num w:numId="22">
    <w:abstractNumId w:val="100"/>
  </w:num>
  <w:num w:numId="23">
    <w:abstractNumId w:val="26"/>
  </w:num>
  <w:num w:numId="24">
    <w:abstractNumId w:val="80"/>
  </w:num>
  <w:num w:numId="25">
    <w:abstractNumId w:val="83"/>
  </w:num>
  <w:num w:numId="26">
    <w:abstractNumId w:val="2"/>
  </w:num>
  <w:num w:numId="27">
    <w:abstractNumId w:val="63"/>
  </w:num>
  <w:num w:numId="28">
    <w:abstractNumId w:val="17"/>
  </w:num>
  <w:num w:numId="29">
    <w:abstractNumId w:val="92"/>
  </w:num>
  <w:num w:numId="30">
    <w:abstractNumId w:val="97"/>
  </w:num>
  <w:num w:numId="31">
    <w:abstractNumId w:val="95"/>
  </w:num>
  <w:num w:numId="32">
    <w:abstractNumId w:val="101"/>
  </w:num>
  <w:num w:numId="33">
    <w:abstractNumId w:val="48"/>
  </w:num>
  <w:num w:numId="34">
    <w:abstractNumId w:val="51"/>
  </w:num>
  <w:num w:numId="35">
    <w:abstractNumId w:val="40"/>
  </w:num>
  <w:num w:numId="36">
    <w:abstractNumId w:val="1"/>
  </w:num>
  <w:num w:numId="37">
    <w:abstractNumId w:val="85"/>
  </w:num>
  <w:num w:numId="38">
    <w:abstractNumId w:val="44"/>
  </w:num>
  <w:num w:numId="39">
    <w:abstractNumId w:val="13"/>
  </w:num>
  <w:num w:numId="40">
    <w:abstractNumId w:val="29"/>
  </w:num>
  <w:num w:numId="41">
    <w:abstractNumId w:val="9"/>
  </w:num>
  <w:num w:numId="42">
    <w:abstractNumId w:val="35"/>
  </w:num>
  <w:num w:numId="43">
    <w:abstractNumId w:val="73"/>
  </w:num>
  <w:num w:numId="44">
    <w:abstractNumId w:val="54"/>
  </w:num>
  <w:num w:numId="45">
    <w:abstractNumId w:val="57"/>
  </w:num>
  <w:num w:numId="46">
    <w:abstractNumId w:val="71"/>
  </w:num>
  <w:num w:numId="47">
    <w:abstractNumId w:val="22"/>
  </w:num>
  <w:num w:numId="48">
    <w:abstractNumId w:val="23"/>
  </w:num>
  <w:num w:numId="49">
    <w:abstractNumId w:val="46"/>
  </w:num>
  <w:num w:numId="50">
    <w:abstractNumId w:val="105"/>
  </w:num>
  <w:num w:numId="51">
    <w:abstractNumId w:val="65"/>
  </w:num>
  <w:num w:numId="52">
    <w:abstractNumId w:val="84"/>
  </w:num>
  <w:num w:numId="53">
    <w:abstractNumId w:val="93"/>
  </w:num>
  <w:num w:numId="54">
    <w:abstractNumId w:val="75"/>
  </w:num>
  <w:num w:numId="55">
    <w:abstractNumId w:val="87"/>
  </w:num>
  <w:num w:numId="56">
    <w:abstractNumId w:val="6"/>
  </w:num>
  <w:num w:numId="57">
    <w:abstractNumId w:val="60"/>
  </w:num>
  <w:num w:numId="58">
    <w:abstractNumId w:val="37"/>
  </w:num>
  <w:num w:numId="59">
    <w:abstractNumId w:val="16"/>
  </w:num>
  <w:num w:numId="60">
    <w:abstractNumId w:val="79"/>
  </w:num>
  <w:num w:numId="61">
    <w:abstractNumId w:val="53"/>
  </w:num>
  <w:num w:numId="62">
    <w:abstractNumId w:val="45"/>
  </w:num>
  <w:num w:numId="63">
    <w:abstractNumId w:val="21"/>
  </w:num>
  <w:num w:numId="64">
    <w:abstractNumId w:val="11"/>
  </w:num>
  <w:num w:numId="65">
    <w:abstractNumId w:val="36"/>
  </w:num>
  <w:num w:numId="66">
    <w:abstractNumId w:val="96"/>
  </w:num>
  <w:num w:numId="67">
    <w:abstractNumId w:val="5"/>
  </w:num>
  <w:num w:numId="68">
    <w:abstractNumId w:val="42"/>
  </w:num>
  <w:num w:numId="69">
    <w:abstractNumId w:val="94"/>
  </w:num>
  <w:num w:numId="70">
    <w:abstractNumId w:val="78"/>
  </w:num>
  <w:num w:numId="71">
    <w:abstractNumId w:val="10"/>
  </w:num>
  <w:num w:numId="72">
    <w:abstractNumId w:val="12"/>
  </w:num>
  <w:num w:numId="73">
    <w:abstractNumId w:val="15"/>
  </w:num>
  <w:num w:numId="74">
    <w:abstractNumId w:val="55"/>
  </w:num>
  <w:num w:numId="75">
    <w:abstractNumId w:val="62"/>
  </w:num>
  <w:num w:numId="76">
    <w:abstractNumId w:val="24"/>
  </w:num>
  <w:num w:numId="77">
    <w:abstractNumId w:val="14"/>
  </w:num>
  <w:num w:numId="78">
    <w:abstractNumId w:val="43"/>
  </w:num>
  <w:num w:numId="79">
    <w:abstractNumId w:val="67"/>
  </w:num>
  <w:num w:numId="80">
    <w:abstractNumId w:val="52"/>
  </w:num>
  <w:num w:numId="81">
    <w:abstractNumId w:val="82"/>
  </w:num>
  <w:num w:numId="82">
    <w:abstractNumId w:val="81"/>
  </w:num>
  <w:num w:numId="83">
    <w:abstractNumId w:val="32"/>
  </w:num>
  <w:num w:numId="84">
    <w:abstractNumId w:val="33"/>
  </w:num>
  <w:num w:numId="85">
    <w:abstractNumId w:val="90"/>
  </w:num>
  <w:num w:numId="86">
    <w:abstractNumId w:val="49"/>
  </w:num>
  <w:num w:numId="87">
    <w:abstractNumId w:val="70"/>
  </w:num>
  <w:num w:numId="88">
    <w:abstractNumId w:val="20"/>
  </w:num>
  <w:num w:numId="89">
    <w:abstractNumId w:val="102"/>
  </w:num>
  <w:num w:numId="90">
    <w:abstractNumId w:val="8"/>
  </w:num>
  <w:num w:numId="91">
    <w:abstractNumId w:val="27"/>
  </w:num>
  <w:num w:numId="92">
    <w:abstractNumId w:val="3"/>
  </w:num>
  <w:num w:numId="93">
    <w:abstractNumId w:val="58"/>
  </w:num>
  <w:num w:numId="94">
    <w:abstractNumId w:val="34"/>
  </w:num>
  <w:num w:numId="95">
    <w:abstractNumId w:val="72"/>
  </w:num>
  <w:num w:numId="96">
    <w:abstractNumId w:val="91"/>
  </w:num>
  <w:num w:numId="97">
    <w:abstractNumId w:val="41"/>
  </w:num>
  <w:num w:numId="98">
    <w:abstractNumId w:val="86"/>
  </w:num>
  <w:num w:numId="99">
    <w:abstractNumId w:val="69"/>
  </w:num>
  <w:num w:numId="100">
    <w:abstractNumId w:val="104"/>
  </w:num>
  <w:num w:numId="101">
    <w:abstractNumId w:val="38"/>
  </w:num>
  <w:num w:numId="102">
    <w:abstractNumId w:val="64"/>
  </w:num>
  <w:num w:numId="103">
    <w:abstractNumId w:val="56"/>
  </w:num>
  <w:num w:numId="104">
    <w:abstractNumId w:val="77"/>
  </w:num>
  <w:num w:numId="105">
    <w:abstractNumId w:val="25"/>
  </w:num>
  <w:num w:numId="106">
    <w:abstractNumId w:val="9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efaultTableStyle w:val="Barevntabulkasmkou6zvraznn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2C"/>
    <w:rsid w:val="000036D4"/>
    <w:rsid w:val="00003F5C"/>
    <w:rsid w:val="000045E0"/>
    <w:rsid w:val="00004AA6"/>
    <w:rsid w:val="00004DDF"/>
    <w:rsid w:val="0001056F"/>
    <w:rsid w:val="00010598"/>
    <w:rsid w:val="000147B2"/>
    <w:rsid w:val="00015BC9"/>
    <w:rsid w:val="000174C7"/>
    <w:rsid w:val="00020D5E"/>
    <w:rsid w:val="00024634"/>
    <w:rsid w:val="00027B8D"/>
    <w:rsid w:val="00027E53"/>
    <w:rsid w:val="000304F8"/>
    <w:rsid w:val="000308C3"/>
    <w:rsid w:val="000329D7"/>
    <w:rsid w:val="00035F81"/>
    <w:rsid w:val="0004356A"/>
    <w:rsid w:val="00046470"/>
    <w:rsid w:val="000502EF"/>
    <w:rsid w:val="00051539"/>
    <w:rsid w:val="000516D6"/>
    <w:rsid w:val="00053386"/>
    <w:rsid w:val="000554D0"/>
    <w:rsid w:val="00056F30"/>
    <w:rsid w:val="00061813"/>
    <w:rsid w:val="00062CC7"/>
    <w:rsid w:val="00063903"/>
    <w:rsid w:val="00072119"/>
    <w:rsid w:val="0007362D"/>
    <w:rsid w:val="00080299"/>
    <w:rsid w:val="000854E5"/>
    <w:rsid w:val="000906A1"/>
    <w:rsid w:val="00093AEF"/>
    <w:rsid w:val="00095066"/>
    <w:rsid w:val="000A074E"/>
    <w:rsid w:val="000A3794"/>
    <w:rsid w:val="000A7494"/>
    <w:rsid w:val="000B2932"/>
    <w:rsid w:val="000B6E95"/>
    <w:rsid w:val="000C56CA"/>
    <w:rsid w:val="000E0A31"/>
    <w:rsid w:val="000E2570"/>
    <w:rsid w:val="000E293E"/>
    <w:rsid w:val="000E71E6"/>
    <w:rsid w:val="000F0BD7"/>
    <w:rsid w:val="000F1C00"/>
    <w:rsid w:val="000F4C98"/>
    <w:rsid w:val="001015DC"/>
    <w:rsid w:val="00103BC0"/>
    <w:rsid w:val="00112A2B"/>
    <w:rsid w:val="0011393D"/>
    <w:rsid w:val="00115827"/>
    <w:rsid w:val="001172EA"/>
    <w:rsid w:val="001224CF"/>
    <w:rsid w:val="00131481"/>
    <w:rsid w:val="0013244F"/>
    <w:rsid w:val="001363FE"/>
    <w:rsid w:val="001404BA"/>
    <w:rsid w:val="0014312F"/>
    <w:rsid w:val="00145400"/>
    <w:rsid w:val="00150E1D"/>
    <w:rsid w:val="00152C25"/>
    <w:rsid w:val="001564C0"/>
    <w:rsid w:val="00161598"/>
    <w:rsid w:val="0016727A"/>
    <w:rsid w:val="001711E3"/>
    <w:rsid w:val="00171D6E"/>
    <w:rsid w:val="001744D6"/>
    <w:rsid w:val="00174C05"/>
    <w:rsid w:val="00175553"/>
    <w:rsid w:val="00180CF7"/>
    <w:rsid w:val="001827A0"/>
    <w:rsid w:val="001844C1"/>
    <w:rsid w:val="00194939"/>
    <w:rsid w:val="00197F3F"/>
    <w:rsid w:val="00197F86"/>
    <w:rsid w:val="001A05B6"/>
    <w:rsid w:val="001A1D0C"/>
    <w:rsid w:val="001A56F5"/>
    <w:rsid w:val="001B2224"/>
    <w:rsid w:val="001B396F"/>
    <w:rsid w:val="001B4158"/>
    <w:rsid w:val="001C22B3"/>
    <w:rsid w:val="001C4ED6"/>
    <w:rsid w:val="001C4EDF"/>
    <w:rsid w:val="001C588B"/>
    <w:rsid w:val="001C68BF"/>
    <w:rsid w:val="001D2672"/>
    <w:rsid w:val="001E068C"/>
    <w:rsid w:val="001E2A62"/>
    <w:rsid w:val="001E48A1"/>
    <w:rsid w:val="001F07D4"/>
    <w:rsid w:val="001F25B1"/>
    <w:rsid w:val="001F4001"/>
    <w:rsid w:val="001F5924"/>
    <w:rsid w:val="001F7E54"/>
    <w:rsid w:val="00200816"/>
    <w:rsid w:val="00203B60"/>
    <w:rsid w:val="00203DA3"/>
    <w:rsid w:val="0021410E"/>
    <w:rsid w:val="00215E92"/>
    <w:rsid w:val="00216375"/>
    <w:rsid w:val="00216F3B"/>
    <w:rsid w:val="0022028D"/>
    <w:rsid w:val="00220C80"/>
    <w:rsid w:val="00223A3B"/>
    <w:rsid w:val="002257D5"/>
    <w:rsid w:val="00225C32"/>
    <w:rsid w:val="00226010"/>
    <w:rsid w:val="00230EC3"/>
    <w:rsid w:val="00231FED"/>
    <w:rsid w:val="00243396"/>
    <w:rsid w:val="002433E2"/>
    <w:rsid w:val="0024621A"/>
    <w:rsid w:val="00246303"/>
    <w:rsid w:val="00246FDC"/>
    <w:rsid w:val="00250AE3"/>
    <w:rsid w:val="00252B4C"/>
    <w:rsid w:val="002563E8"/>
    <w:rsid w:val="00262826"/>
    <w:rsid w:val="00262E7A"/>
    <w:rsid w:val="0026358B"/>
    <w:rsid w:val="00263C69"/>
    <w:rsid w:val="002700A2"/>
    <w:rsid w:val="002709FD"/>
    <w:rsid w:val="00271B76"/>
    <w:rsid w:val="002725A0"/>
    <w:rsid w:val="002769E2"/>
    <w:rsid w:val="00276AEA"/>
    <w:rsid w:val="002779C0"/>
    <w:rsid w:val="00280029"/>
    <w:rsid w:val="00281724"/>
    <w:rsid w:val="00281E4E"/>
    <w:rsid w:val="00282952"/>
    <w:rsid w:val="002928F5"/>
    <w:rsid w:val="002937FA"/>
    <w:rsid w:val="00293832"/>
    <w:rsid w:val="00293E74"/>
    <w:rsid w:val="0029617A"/>
    <w:rsid w:val="002A02BF"/>
    <w:rsid w:val="002A579B"/>
    <w:rsid w:val="002A72CB"/>
    <w:rsid w:val="002B11E1"/>
    <w:rsid w:val="002B3AE3"/>
    <w:rsid w:val="002C14A1"/>
    <w:rsid w:val="002C1FB1"/>
    <w:rsid w:val="002C38E4"/>
    <w:rsid w:val="002D16C4"/>
    <w:rsid w:val="002D2BF2"/>
    <w:rsid w:val="002D3C2C"/>
    <w:rsid w:val="002D5244"/>
    <w:rsid w:val="002D7C48"/>
    <w:rsid w:val="002D7F23"/>
    <w:rsid w:val="002E1725"/>
    <w:rsid w:val="002E35EB"/>
    <w:rsid w:val="002E6888"/>
    <w:rsid w:val="002F27F0"/>
    <w:rsid w:val="002F2B71"/>
    <w:rsid w:val="002F2B7D"/>
    <w:rsid w:val="002F3015"/>
    <w:rsid w:val="002F5F3C"/>
    <w:rsid w:val="0030132D"/>
    <w:rsid w:val="00307504"/>
    <w:rsid w:val="00316844"/>
    <w:rsid w:val="00322468"/>
    <w:rsid w:val="00326E79"/>
    <w:rsid w:val="00330F89"/>
    <w:rsid w:val="00337DA2"/>
    <w:rsid w:val="00340BC9"/>
    <w:rsid w:val="00340CCA"/>
    <w:rsid w:val="00341BE1"/>
    <w:rsid w:val="00342358"/>
    <w:rsid w:val="00347AFB"/>
    <w:rsid w:val="003545B6"/>
    <w:rsid w:val="00363727"/>
    <w:rsid w:val="00363B09"/>
    <w:rsid w:val="00366A08"/>
    <w:rsid w:val="0037151F"/>
    <w:rsid w:val="00373DFD"/>
    <w:rsid w:val="00373F73"/>
    <w:rsid w:val="003766FE"/>
    <w:rsid w:val="00382620"/>
    <w:rsid w:val="00382DC5"/>
    <w:rsid w:val="00383152"/>
    <w:rsid w:val="003836A3"/>
    <w:rsid w:val="003845DD"/>
    <w:rsid w:val="00385197"/>
    <w:rsid w:val="003859BB"/>
    <w:rsid w:val="0038669B"/>
    <w:rsid w:val="00391BD4"/>
    <w:rsid w:val="003950E7"/>
    <w:rsid w:val="003A378D"/>
    <w:rsid w:val="003A5D22"/>
    <w:rsid w:val="003A7DE9"/>
    <w:rsid w:val="003C015C"/>
    <w:rsid w:val="003C1707"/>
    <w:rsid w:val="003C2C33"/>
    <w:rsid w:val="003C43F7"/>
    <w:rsid w:val="003C5934"/>
    <w:rsid w:val="003D0417"/>
    <w:rsid w:val="003D05B4"/>
    <w:rsid w:val="003D35FF"/>
    <w:rsid w:val="003D5126"/>
    <w:rsid w:val="003E220E"/>
    <w:rsid w:val="003E2E84"/>
    <w:rsid w:val="003F14A2"/>
    <w:rsid w:val="003F3514"/>
    <w:rsid w:val="003F563A"/>
    <w:rsid w:val="003F779C"/>
    <w:rsid w:val="00401578"/>
    <w:rsid w:val="00401BA6"/>
    <w:rsid w:val="00406F43"/>
    <w:rsid w:val="00412818"/>
    <w:rsid w:val="00414545"/>
    <w:rsid w:val="004161A6"/>
    <w:rsid w:val="004162EA"/>
    <w:rsid w:val="00424D8F"/>
    <w:rsid w:val="00424E1E"/>
    <w:rsid w:val="00425C52"/>
    <w:rsid w:val="004268D2"/>
    <w:rsid w:val="004327A3"/>
    <w:rsid w:val="004364E9"/>
    <w:rsid w:val="0043737F"/>
    <w:rsid w:val="0043765E"/>
    <w:rsid w:val="004440F0"/>
    <w:rsid w:val="00444363"/>
    <w:rsid w:val="00444A2C"/>
    <w:rsid w:val="00446500"/>
    <w:rsid w:val="00446661"/>
    <w:rsid w:val="00450E97"/>
    <w:rsid w:val="00454847"/>
    <w:rsid w:val="004626A7"/>
    <w:rsid w:val="004711BF"/>
    <w:rsid w:val="004728AF"/>
    <w:rsid w:val="00472E1B"/>
    <w:rsid w:val="00473058"/>
    <w:rsid w:val="0047589D"/>
    <w:rsid w:val="00475D12"/>
    <w:rsid w:val="00477E8F"/>
    <w:rsid w:val="00477FC9"/>
    <w:rsid w:val="00480333"/>
    <w:rsid w:val="00480B10"/>
    <w:rsid w:val="00482F8A"/>
    <w:rsid w:val="00483452"/>
    <w:rsid w:val="00484B0C"/>
    <w:rsid w:val="00485ED9"/>
    <w:rsid w:val="00487D49"/>
    <w:rsid w:val="004909C5"/>
    <w:rsid w:val="00493DEE"/>
    <w:rsid w:val="004A075E"/>
    <w:rsid w:val="004A2ACF"/>
    <w:rsid w:val="004A3297"/>
    <w:rsid w:val="004A3437"/>
    <w:rsid w:val="004A5A1F"/>
    <w:rsid w:val="004B09B1"/>
    <w:rsid w:val="004B287D"/>
    <w:rsid w:val="004B32EF"/>
    <w:rsid w:val="004B6C84"/>
    <w:rsid w:val="004B78AE"/>
    <w:rsid w:val="004C6AF4"/>
    <w:rsid w:val="004D5958"/>
    <w:rsid w:val="004D5A50"/>
    <w:rsid w:val="004D6B05"/>
    <w:rsid w:val="004E0B81"/>
    <w:rsid w:val="004E4C13"/>
    <w:rsid w:val="004E739A"/>
    <w:rsid w:val="004E7EA9"/>
    <w:rsid w:val="004F3463"/>
    <w:rsid w:val="005069A5"/>
    <w:rsid w:val="00513F63"/>
    <w:rsid w:val="00521A91"/>
    <w:rsid w:val="00521CB1"/>
    <w:rsid w:val="00524241"/>
    <w:rsid w:val="005269AB"/>
    <w:rsid w:val="00527F0D"/>
    <w:rsid w:val="00530E39"/>
    <w:rsid w:val="00532C7E"/>
    <w:rsid w:val="005331FE"/>
    <w:rsid w:val="00533342"/>
    <w:rsid w:val="0053394D"/>
    <w:rsid w:val="00534806"/>
    <w:rsid w:val="00536540"/>
    <w:rsid w:val="0053766D"/>
    <w:rsid w:val="005379E5"/>
    <w:rsid w:val="00545B16"/>
    <w:rsid w:val="00545B4E"/>
    <w:rsid w:val="0055051C"/>
    <w:rsid w:val="005539A0"/>
    <w:rsid w:val="00553B22"/>
    <w:rsid w:val="005545B3"/>
    <w:rsid w:val="00556AA9"/>
    <w:rsid w:val="005603CC"/>
    <w:rsid w:val="00562EA4"/>
    <w:rsid w:val="00564570"/>
    <w:rsid w:val="00565D9D"/>
    <w:rsid w:val="005671C3"/>
    <w:rsid w:val="00572C75"/>
    <w:rsid w:val="005733C2"/>
    <w:rsid w:val="00573418"/>
    <w:rsid w:val="0057524A"/>
    <w:rsid w:val="00576505"/>
    <w:rsid w:val="005822C4"/>
    <w:rsid w:val="005853EF"/>
    <w:rsid w:val="0059035D"/>
    <w:rsid w:val="00591EED"/>
    <w:rsid w:val="00594823"/>
    <w:rsid w:val="00597592"/>
    <w:rsid w:val="005A3CAF"/>
    <w:rsid w:val="005A3EDD"/>
    <w:rsid w:val="005A4A55"/>
    <w:rsid w:val="005B3531"/>
    <w:rsid w:val="005B35BD"/>
    <w:rsid w:val="005D77E7"/>
    <w:rsid w:val="005D78E6"/>
    <w:rsid w:val="005E2B57"/>
    <w:rsid w:val="005E6DEC"/>
    <w:rsid w:val="005E6E8C"/>
    <w:rsid w:val="005F0CF4"/>
    <w:rsid w:val="005F2BE6"/>
    <w:rsid w:val="005F383B"/>
    <w:rsid w:val="006031E7"/>
    <w:rsid w:val="00610152"/>
    <w:rsid w:val="0061552B"/>
    <w:rsid w:val="00620A16"/>
    <w:rsid w:val="00625B65"/>
    <w:rsid w:val="006301AA"/>
    <w:rsid w:val="006321DD"/>
    <w:rsid w:val="00632C77"/>
    <w:rsid w:val="006421DA"/>
    <w:rsid w:val="00647165"/>
    <w:rsid w:val="00647187"/>
    <w:rsid w:val="00660AEE"/>
    <w:rsid w:val="00661270"/>
    <w:rsid w:val="00664BF9"/>
    <w:rsid w:val="0066566B"/>
    <w:rsid w:val="006660D8"/>
    <w:rsid w:val="00671695"/>
    <w:rsid w:val="00674274"/>
    <w:rsid w:val="00675295"/>
    <w:rsid w:val="00677ACB"/>
    <w:rsid w:val="00682388"/>
    <w:rsid w:val="00683BD1"/>
    <w:rsid w:val="00686FF3"/>
    <w:rsid w:val="00687466"/>
    <w:rsid w:val="006911F5"/>
    <w:rsid w:val="006911F7"/>
    <w:rsid w:val="00691B47"/>
    <w:rsid w:val="00695CD3"/>
    <w:rsid w:val="00695F65"/>
    <w:rsid w:val="0069698A"/>
    <w:rsid w:val="00696D7E"/>
    <w:rsid w:val="006A101C"/>
    <w:rsid w:val="006A3090"/>
    <w:rsid w:val="006B0FD0"/>
    <w:rsid w:val="006B2923"/>
    <w:rsid w:val="006B36B6"/>
    <w:rsid w:val="006B5CA0"/>
    <w:rsid w:val="006B5E38"/>
    <w:rsid w:val="006B624F"/>
    <w:rsid w:val="006B6F7D"/>
    <w:rsid w:val="006C0187"/>
    <w:rsid w:val="006C1AA3"/>
    <w:rsid w:val="006C3FF1"/>
    <w:rsid w:val="006D3B43"/>
    <w:rsid w:val="006D7FFE"/>
    <w:rsid w:val="006E2BC8"/>
    <w:rsid w:val="006E2E08"/>
    <w:rsid w:val="006F0501"/>
    <w:rsid w:val="006F2802"/>
    <w:rsid w:val="006F5425"/>
    <w:rsid w:val="006F7AAF"/>
    <w:rsid w:val="007027A7"/>
    <w:rsid w:val="007068BF"/>
    <w:rsid w:val="007070C5"/>
    <w:rsid w:val="007074AE"/>
    <w:rsid w:val="00707715"/>
    <w:rsid w:val="00710A51"/>
    <w:rsid w:val="00711EAB"/>
    <w:rsid w:val="0071790C"/>
    <w:rsid w:val="007220B0"/>
    <w:rsid w:val="00722702"/>
    <w:rsid w:val="00723653"/>
    <w:rsid w:val="007405CF"/>
    <w:rsid w:val="00741DAF"/>
    <w:rsid w:val="00743D04"/>
    <w:rsid w:val="00751D1F"/>
    <w:rsid w:val="00752E06"/>
    <w:rsid w:val="00753A51"/>
    <w:rsid w:val="00754A00"/>
    <w:rsid w:val="00755BBA"/>
    <w:rsid w:val="0075604C"/>
    <w:rsid w:val="0075633F"/>
    <w:rsid w:val="00756463"/>
    <w:rsid w:val="0075739E"/>
    <w:rsid w:val="00771563"/>
    <w:rsid w:val="007716EB"/>
    <w:rsid w:val="0077219C"/>
    <w:rsid w:val="00773FF0"/>
    <w:rsid w:val="00776C01"/>
    <w:rsid w:val="00780EAA"/>
    <w:rsid w:val="007810B5"/>
    <w:rsid w:val="00783442"/>
    <w:rsid w:val="00783965"/>
    <w:rsid w:val="007843A2"/>
    <w:rsid w:val="00784BB7"/>
    <w:rsid w:val="00793118"/>
    <w:rsid w:val="007943B5"/>
    <w:rsid w:val="00797025"/>
    <w:rsid w:val="007A0756"/>
    <w:rsid w:val="007A43DB"/>
    <w:rsid w:val="007B072D"/>
    <w:rsid w:val="007B353E"/>
    <w:rsid w:val="007B59DA"/>
    <w:rsid w:val="007B667C"/>
    <w:rsid w:val="007C0A6A"/>
    <w:rsid w:val="007C7474"/>
    <w:rsid w:val="007D12A1"/>
    <w:rsid w:val="007D38C5"/>
    <w:rsid w:val="007D65BF"/>
    <w:rsid w:val="007D737E"/>
    <w:rsid w:val="007E07C4"/>
    <w:rsid w:val="007E3A3A"/>
    <w:rsid w:val="007E6BA2"/>
    <w:rsid w:val="007E7932"/>
    <w:rsid w:val="007E7D8D"/>
    <w:rsid w:val="007E7E76"/>
    <w:rsid w:val="007F012F"/>
    <w:rsid w:val="007F1231"/>
    <w:rsid w:val="007F2841"/>
    <w:rsid w:val="007F3328"/>
    <w:rsid w:val="007F49AF"/>
    <w:rsid w:val="007F739E"/>
    <w:rsid w:val="007F7D77"/>
    <w:rsid w:val="0080399B"/>
    <w:rsid w:val="00804D34"/>
    <w:rsid w:val="00805938"/>
    <w:rsid w:val="0081014F"/>
    <w:rsid w:val="008105A4"/>
    <w:rsid w:val="00822660"/>
    <w:rsid w:val="008234ED"/>
    <w:rsid w:val="0082607A"/>
    <w:rsid w:val="0083366C"/>
    <w:rsid w:val="00837791"/>
    <w:rsid w:val="008407C7"/>
    <w:rsid w:val="00847B02"/>
    <w:rsid w:val="00847B98"/>
    <w:rsid w:val="008535EC"/>
    <w:rsid w:val="00853757"/>
    <w:rsid w:val="00860641"/>
    <w:rsid w:val="0086131C"/>
    <w:rsid w:val="0086316D"/>
    <w:rsid w:val="00867653"/>
    <w:rsid w:val="00867AFA"/>
    <w:rsid w:val="008712BB"/>
    <w:rsid w:val="00872407"/>
    <w:rsid w:val="008765D7"/>
    <w:rsid w:val="00877C23"/>
    <w:rsid w:val="00880774"/>
    <w:rsid w:val="008868CE"/>
    <w:rsid w:val="008A1418"/>
    <w:rsid w:val="008A2CCC"/>
    <w:rsid w:val="008B2B3A"/>
    <w:rsid w:val="008C1F7D"/>
    <w:rsid w:val="008C2597"/>
    <w:rsid w:val="008C42DC"/>
    <w:rsid w:val="008C75DF"/>
    <w:rsid w:val="008D04EC"/>
    <w:rsid w:val="008D6C9E"/>
    <w:rsid w:val="008D722C"/>
    <w:rsid w:val="008D7A1A"/>
    <w:rsid w:val="008E3274"/>
    <w:rsid w:val="008E562D"/>
    <w:rsid w:val="008F2B06"/>
    <w:rsid w:val="008F2F98"/>
    <w:rsid w:val="008F5B79"/>
    <w:rsid w:val="009001E1"/>
    <w:rsid w:val="00901DA2"/>
    <w:rsid w:val="00902777"/>
    <w:rsid w:val="009035FA"/>
    <w:rsid w:val="00903C94"/>
    <w:rsid w:val="009121A9"/>
    <w:rsid w:val="00913BF6"/>
    <w:rsid w:val="00914039"/>
    <w:rsid w:val="00914CBB"/>
    <w:rsid w:val="0092724E"/>
    <w:rsid w:val="00930FBA"/>
    <w:rsid w:val="00931C6F"/>
    <w:rsid w:val="0094197F"/>
    <w:rsid w:val="00942C4D"/>
    <w:rsid w:val="009453D4"/>
    <w:rsid w:val="009501A8"/>
    <w:rsid w:val="009518A2"/>
    <w:rsid w:val="00952001"/>
    <w:rsid w:val="00952009"/>
    <w:rsid w:val="009579DB"/>
    <w:rsid w:val="00960D79"/>
    <w:rsid w:val="00961E4C"/>
    <w:rsid w:val="00962399"/>
    <w:rsid w:val="0096467D"/>
    <w:rsid w:val="0096674E"/>
    <w:rsid w:val="00974EC1"/>
    <w:rsid w:val="00975F97"/>
    <w:rsid w:val="00975FDA"/>
    <w:rsid w:val="009767D3"/>
    <w:rsid w:val="009810EA"/>
    <w:rsid w:val="00982A48"/>
    <w:rsid w:val="009853E5"/>
    <w:rsid w:val="00991F0F"/>
    <w:rsid w:val="00993F81"/>
    <w:rsid w:val="009953D7"/>
    <w:rsid w:val="009957C1"/>
    <w:rsid w:val="009A3FED"/>
    <w:rsid w:val="009A596F"/>
    <w:rsid w:val="009A695D"/>
    <w:rsid w:val="009A7750"/>
    <w:rsid w:val="009B4943"/>
    <w:rsid w:val="009B7DC3"/>
    <w:rsid w:val="009C207B"/>
    <w:rsid w:val="009C35FC"/>
    <w:rsid w:val="009C41D9"/>
    <w:rsid w:val="009D3BF4"/>
    <w:rsid w:val="009D49EF"/>
    <w:rsid w:val="009D5F6F"/>
    <w:rsid w:val="009D6774"/>
    <w:rsid w:val="009E23F8"/>
    <w:rsid w:val="009E3103"/>
    <w:rsid w:val="009F08E3"/>
    <w:rsid w:val="009F2AF8"/>
    <w:rsid w:val="009F583B"/>
    <w:rsid w:val="009F6FDC"/>
    <w:rsid w:val="00A01EF8"/>
    <w:rsid w:val="00A05394"/>
    <w:rsid w:val="00A13039"/>
    <w:rsid w:val="00A14DAE"/>
    <w:rsid w:val="00A14F68"/>
    <w:rsid w:val="00A15934"/>
    <w:rsid w:val="00A16C4B"/>
    <w:rsid w:val="00A2073E"/>
    <w:rsid w:val="00A22E87"/>
    <w:rsid w:val="00A241EF"/>
    <w:rsid w:val="00A263D9"/>
    <w:rsid w:val="00A3141A"/>
    <w:rsid w:val="00A33A24"/>
    <w:rsid w:val="00A33F68"/>
    <w:rsid w:val="00A4068C"/>
    <w:rsid w:val="00A44012"/>
    <w:rsid w:val="00A469C0"/>
    <w:rsid w:val="00A53A0B"/>
    <w:rsid w:val="00A5782B"/>
    <w:rsid w:val="00A60AEF"/>
    <w:rsid w:val="00A62375"/>
    <w:rsid w:val="00A70027"/>
    <w:rsid w:val="00A74690"/>
    <w:rsid w:val="00A74882"/>
    <w:rsid w:val="00A76AF5"/>
    <w:rsid w:val="00A80C36"/>
    <w:rsid w:val="00A811C9"/>
    <w:rsid w:val="00A84121"/>
    <w:rsid w:val="00A84148"/>
    <w:rsid w:val="00A84726"/>
    <w:rsid w:val="00A8542E"/>
    <w:rsid w:val="00A86C6A"/>
    <w:rsid w:val="00A87590"/>
    <w:rsid w:val="00A90D61"/>
    <w:rsid w:val="00A91A3B"/>
    <w:rsid w:val="00A92972"/>
    <w:rsid w:val="00A92A04"/>
    <w:rsid w:val="00A9635A"/>
    <w:rsid w:val="00AA23DF"/>
    <w:rsid w:val="00AA39A4"/>
    <w:rsid w:val="00AA3DD5"/>
    <w:rsid w:val="00AA407F"/>
    <w:rsid w:val="00AA49C8"/>
    <w:rsid w:val="00AA5604"/>
    <w:rsid w:val="00AA715A"/>
    <w:rsid w:val="00AB4196"/>
    <w:rsid w:val="00AB5199"/>
    <w:rsid w:val="00AB5546"/>
    <w:rsid w:val="00AB6DD5"/>
    <w:rsid w:val="00AC6DE6"/>
    <w:rsid w:val="00AD2FF2"/>
    <w:rsid w:val="00AD3704"/>
    <w:rsid w:val="00AD3F2A"/>
    <w:rsid w:val="00AD6422"/>
    <w:rsid w:val="00AE0430"/>
    <w:rsid w:val="00AE0A2A"/>
    <w:rsid w:val="00AE188D"/>
    <w:rsid w:val="00AE524A"/>
    <w:rsid w:val="00AE63E8"/>
    <w:rsid w:val="00AF0F43"/>
    <w:rsid w:val="00AF1F8D"/>
    <w:rsid w:val="00AF2FFF"/>
    <w:rsid w:val="00AF4A6F"/>
    <w:rsid w:val="00AF4BFA"/>
    <w:rsid w:val="00AF5E4C"/>
    <w:rsid w:val="00AF6C5C"/>
    <w:rsid w:val="00AF6FC5"/>
    <w:rsid w:val="00AF7151"/>
    <w:rsid w:val="00B03331"/>
    <w:rsid w:val="00B04E49"/>
    <w:rsid w:val="00B05C07"/>
    <w:rsid w:val="00B20324"/>
    <w:rsid w:val="00B21A5B"/>
    <w:rsid w:val="00B228BF"/>
    <w:rsid w:val="00B248A8"/>
    <w:rsid w:val="00B26CBD"/>
    <w:rsid w:val="00B323F0"/>
    <w:rsid w:val="00B339C9"/>
    <w:rsid w:val="00B414E1"/>
    <w:rsid w:val="00B429BB"/>
    <w:rsid w:val="00B43F17"/>
    <w:rsid w:val="00B44BE3"/>
    <w:rsid w:val="00B460AA"/>
    <w:rsid w:val="00B46E74"/>
    <w:rsid w:val="00B54447"/>
    <w:rsid w:val="00B5733A"/>
    <w:rsid w:val="00B66CAB"/>
    <w:rsid w:val="00B7035E"/>
    <w:rsid w:val="00B71354"/>
    <w:rsid w:val="00B82A1E"/>
    <w:rsid w:val="00B853F8"/>
    <w:rsid w:val="00B85523"/>
    <w:rsid w:val="00B8661E"/>
    <w:rsid w:val="00B86B05"/>
    <w:rsid w:val="00B86B3E"/>
    <w:rsid w:val="00B92282"/>
    <w:rsid w:val="00B9342C"/>
    <w:rsid w:val="00BA7BB2"/>
    <w:rsid w:val="00BB50F6"/>
    <w:rsid w:val="00BB7098"/>
    <w:rsid w:val="00BC1B83"/>
    <w:rsid w:val="00BC416E"/>
    <w:rsid w:val="00BD124D"/>
    <w:rsid w:val="00BD3961"/>
    <w:rsid w:val="00BE1741"/>
    <w:rsid w:val="00BE1C45"/>
    <w:rsid w:val="00BE4FDF"/>
    <w:rsid w:val="00BE6F5F"/>
    <w:rsid w:val="00BF2211"/>
    <w:rsid w:val="00BF35BD"/>
    <w:rsid w:val="00BF4675"/>
    <w:rsid w:val="00BF66E2"/>
    <w:rsid w:val="00BF7A8A"/>
    <w:rsid w:val="00C036E8"/>
    <w:rsid w:val="00C04451"/>
    <w:rsid w:val="00C05C1A"/>
    <w:rsid w:val="00C113CA"/>
    <w:rsid w:val="00C12A43"/>
    <w:rsid w:val="00C171B5"/>
    <w:rsid w:val="00C21F65"/>
    <w:rsid w:val="00C24FA8"/>
    <w:rsid w:val="00C322FF"/>
    <w:rsid w:val="00C41F7D"/>
    <w:rsid w:val="00C4395A"/>
    <w:rsid w:val="00C47513"/>
    <w:rsid w:val="00C50092"/>
    <w:rsid w:val="00C509AE"/>
    <w:rsid w:val="00C540AD"/>
    <w:rsid w:val="00C55015"/>
    <w:rsid w:val="00C56DA4"/>
    <w:rsid w:val="00C57CB6"/>
    <w:rsid w:val="00C61D7F"/>
    <w:rsid w:val="00C62974"/>
    <w:rsid w:val="00C63976"/>
    <w:rsid w:val="00C740AD"/>
    <w:rsid w:val="00C75A98"/>
    <w:rsid w:val="00C84EF0"/>
    <w:rsid w:val="00C8587D"/>
    <w:rsid w:val="00C869FB"/>
    <w:rsid w:val="00C8786E"/>
    <w:rsid w:val="00C90896"/>
    <w:rsid w:val="00C954CE"/>
    <w:rsid w:val="00C95719"/>
    <w:rsid w:val="00C96942"/>
    <w:rsid w:val="00CA1EAB"/>
    <w:rsid w:val="00CA441A"/>
    <w:rsid w:val="00CA5793"/>
    <w:rsid w:val="00CA6365"/>
    <w:rsid w:val="00CB0D71"/>
    <w:rsid w:val="00CB1CDB"/>
    <w:rsid w:val="00CB27E4"/>
    <w:rsid w:val="00CB7C5F"/>
    <w:rsid w:val="00CC37E5"/>
    <w:rsid w:val="00CC5178"/>
    <w:rsid w:val="00CC6282"/>
    <w:rsid w:val="00CC72D1"/>
    <w:rsid w:val="00CD043C"/>
    <w:rsid w:val="00CD04D0"/>
    <w:rsid w:val="00CD22B5"/>
    <w:rsid w:val="00CD54FE"/>
    <w:rsid w:val="00CE024B"/>
    <w:rsid w:val="00CE04DB"/>
    <w:rsid w:val="00CE140C"/>
    <w:rsid w:val="00CF1924"/>
    <w:rsid w:val="00CF6750"/>
    <w:rsid w:val="00CF7903"/>
    <w:rsid w:val="00D0467B"/>
    <w:rsid w:val="00D04F41"/>
    <w:rsid w:val="00D10A50"/>
    <w:rsid w:val="00D154C9"/>
    <w:rsid w:val="00D15BDB"/>
    <w:rsid w:val="00D24EAD"/>
    <w:rsid w:val="00D278A7"/>
    <w:rsid w:val="00D350F8"/>
    <w:rsid w:val="00D432C7"/>
    <w:rsid w:val="00D43486"/>
    <w:rsid w:val="00D434FD"/>
    <w:rsid w:val="00D541B2"/>
    <w:rsid w:val="00D612C6"/>
    <w:rsid w:val="00D628E8"/>
    <w:rsid w:val="00D660E9"/>
    <w:rsid w:val="00D71F53"/>
    <w:rsid w:val="00D74A4B"/>
    <w:rsid w:val="00D82C97"/>
    <w:rsid w:val="00D83425"/>
    <w:rsid w:val="00D857C2"/>
    <w:rsid w:val="00D85A3B"/>
    <w:rsid w:val="00D85F94"/>
    <w:rsid w:val="00D868C9"/>
    <w:rsid w:val="00D907AF"/>
    <w:rsid w:val="00D90A06"/>
    <w:rsid w:val="00D94985"/>
    <w:rsid w:val="00D95ED7"/>
    <w:rsid w:val="00D96F4F"/>
    <w:rsid w:val="00D97938"/>
    <w:rsid w:val="00D97ED1"/>
    <w:rsid w:val="00DA19B3"/>
    <w:rsid w:val="00DA1B8E"/>
    <w:rsid w:val="00DA46E3"/>
    <w:rsid w:val="00DA7F14"/>
    <w:rsid w:val="00DB098D"/>
    <w:rsid w:val="00DB0DE1"/>
    <w:rsid w:val="00DB2A6A"/>
    <w:rsid w:val="00DB394B"/>
    <w:rsid w:val="00DB455A"/>
    <w:rsid w:val="00DB4582"/>
    <w:rsid w:val="00DB7958"/>
    <w:rsid w:val="00DC61D2"/>
    <w:rsid w:val="00DC7B85"/>
    <w:rsid w:val="00DC7EAC"/>
    <w:rsid w:val="00DD4FA1"/>
    <w:rsid w:val="00DE3FF6"/>
    <w:rsid w:val="00DE4E2C"/>
    <w:rsid w:val="00DF423B"/>
    <w:rsid w:val="00DF4C64"/>
    <w:rsid w:val="00DF4F52"/>
    <w:rsid w:val="00E0192C"/>
    <w:rsid w:val="00E06F9E"/>
    <w:rsid w:val="00E11C8B"/>
    <w:rsid w:val="00E12DC1"/>
    <w:rsid w:val="00E22737"/>
    <w:rsid w:val="00E3212A"/>
    <w:rsid w:val="00E33C4C"/>
    <w:rsid w:val="00E42069"/>
    <w:rsid w:val="00E4733C"/>
    <w:rsid w:val="00E47AC8"/>
    <w:rsid w:val="00E51695"/>
    <w:rsid w:val="00E53DAC"/>
    <w:rsid w:val="00E57127"/>
    <w:rsid w:val="00E57722"/>
    <w:rsid w:val="00E62B72"/>
    <w:rsid w:val="00E64C51"/>
    <w:rsid w:val="00E66D12"/>
    <w:rsid w:val="00E71F68"/>
    <w:rsid w:val="00E72DBC"/>
    <w:rsid w:val="00E742F8"/>
    <w:rsid w:val="00E813AF"/>
    <w:rsid w:val="00E84199"/>
    <w:rsid w:val="00E85029"/>
    <w:rsid w:val="00E856C4"/>
    <w:rsid w:val="00E87FD2"/>
    <w:rsid w:val="00E90FC2"/>
    <w:rsid w:val="00E94DE2"/>
    <w:rsid w:val="00E957F0"/>
    <w:rsid w:val="00EA2227"/>
    <w:rsid w:val="00EA3347"/>
    <w:rsid w:val="00EA4154"/>
    <w:rsid w:val="00EA4814"/>
    <w:rsid w:val="00EA7D8D"/>
    <w:rsid w:val="00EB08E6"/>
    <w:rsid w:val="00EB54B4"/>
    <w:rsid w:val="00EB67F8"/>
    <w:rsid w:val="00EB6CA3"/>
    <w:rsid w:val="00EB7C08"/>
    <w:rsid w:val="00EC1BF8"/>
    <w:rsid w:val="00EC5EF6"/>
    <w:rsid w:val="00EC671F"/>
    <w:rsid w:val="00EC7437"/>
    <w:rsid w:val="00EE0FBD"/>
    <w:rsid w:val="00EE4EBB"/>
    <w:rsid w:val="00EF50E5"/>
    <w:rsid w:val="00EF5EA6"/>
    <w:rsid w:val="00EF73DF"/>
    <w:rsid w:val="00EF76B4"/>
    <w:rsid w:val="00F0087D"/>
    <w:rsid w:val="00F020F8"/>
    <w:rsid w:val="00F02C91"/>
    <w:rsid w:val="00F04441"/>
    <w:rsid w:val="00F103A9"/>
    <w:rsid w:val="00F1426B"/>
    <w:rsid w:val="00F166E3"/>
    <w:rsid w:val="00F24DD1"/>
    <w:rsid w:val="00F25A07"/>
    <w:rsid w:val="00F338F7"/>
    <w:rsid w:val="00F35AFA"/>
    <w:rsid w:val="00F420AC"/>
    <w:rsid w:val="00F4361B"/>
    <w:rsid w:val="00F54CC9"/>
    <w:rsid w:val="00F5573A"/>
    <w:rsid w:val="00F60C89"/>
    <w:rsid w:val="00F63F34"/>
    <w:rsid w:val="00F64B76"/>
    <w:rsid w:val="00F65144"/>
    <w:rsid w:val="00F6650B"/>
    <w:rsid w:val="00F71867"/>
    <w:rsid w:val="00F7595F"/>
    <w:rsid w:val="00F80516"/>
    <w:rsid w:val="00F80A2C"/>
    <w:rsid w:val="00F826EB"/>
    <w:rsid w:val="00F86972"/>
    <w:rsid w:val="00F93662"/>
    <w:rsid w:val="00F948C8"/>
    <w:rsid w:val="00F9567E"/>
    <w:rsid w:val="00FA79D8"/>
    <w:rsid w:val="00FB0675"/>
    <w:rsid w:val="00FB4F4B"/>
    <w:rsid w:val="00FB51D1"/>
    <w:rsid w:val="00FB631E"/>
    <w:rsid w:val="00FB6422"/>
    <w:rsid w:val="00FB6610"/>
    <w:rsid w:val="00FC250B"/>
    <w:rsid w:val="00FC2DC8"/>
    <w:rsid w:val="00FC6F95"/>
    <w:rsid w:val="00FD58F4"/>
    <w:rsid w:val="00FE01B6"/>
    <w:rsid w:val="00FE1848"/>
    <w:rsid w:val="00FE1EAB"/>
    <w:rsid w:val="00FE5E89"/>
    <w:rsid w:val="00FE73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D3BC8"/>
  <w15:chartTrackingRefBased/>
  <w15:docId w15:val="{B566773A-36F7-434F-A4A7-A8DE592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heme="minorBidi"/>
        <w:sz w:val="22"/>
        <w:szCs w:val="22"/>
        <w:lang w:val="cs-CZ"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5" w:unhideWhenUsed="1" w:qFormat="1"/>
    <w:lsdException w:name="heading 6" w:semiHidden="1" w:uiPriority="20" w:unhideWhenUsed="1" w:qFormat="1"/>
    <w:lsdException w:name="heading 7" w:semiHidden="1" w:uiPriority="20" w:unhideWhenUsed="1" w:qFormat="1"/>
    <w:lsdException w:name="heading 8" w:semiHidden="1" w:uiPriority="20" w:unhideWhenUsed="1" w:qFormat="1"/>
    <w:lsdException w:name="heading 9" w:semiHidden="1" w:uiPriority="2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2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D3704"/>
    <w:pPr>
      <w:jc w:val="both"/>
    </w:pPr>
  </w:style>
  <w:style w:type="paragraph" w:styleId="Nadpis1">
    <w:name w:val="heading 1"/>
    <w:basedOn w:val="Normln"/>
    <w:next w:val="Normln"/>
    <w:link w:val="Nadpis1Char"/>
    <w:uiPriority w:val="9"/>
    <w:qFormat/>
    <w:rsid w:val="00180CF7"/>
    <w:pPr>
      <w:keepNext/>
      <w:pageBreakBefore/>
      <w:pBdr>
        <w:bottom w:val="thinThickSmallGap" w:sz="12" w:space="1" w:color="C82B19"/>
      </w:pBdr>
      <w:spacing w:before="400"/>
      <w:jc w:val="center"/>
      <w:outlineLvl w:val="0"/>
    </w:pPr>
    <w:rPr>
      <w:b/>
      <w:caps/>
      <w:color w:val="C82B19"/>
      <w:spacing w:val="20"/>
      <w:sz w:val="28"/>
      <w:szCs w:val="28"/>
    </w:rPr>
  </w:style>
  <w:style w:type="paragraph" w:styleId="Nadpis2">
    <w:name w:val="heading 2"/>
    <w:basedOn w:val="Normln"/>
    <w:next w:val="Normln"/>
    <w:link w:val="Nadpis2Char"/>
    <w:uiPriority w:val="9"/>
    <w:unhideWhenUsed/>
    <w:qFormat/>
    <w:rsid w:val="00180CF7"/>
    <w:pPr>
      <w:keepNext/>
      <w:shd w:val="clear" w:color="auto" w:fill="C82B19"/>
      <w:spacing w:before="400"/>
      <w:outlineLvl w:val="1"/>
    </w:pPr>
    <w:rPr>
      <w:b/>
      <w:caps/>
      <w:color w:val="FFFFFF" w:themeColor="background1"/>
      <w:spacing w:val="15"/>
      <w:sz w:val="28"/>
      <w:szCs w:val="24"/>
    </w:rPr>
  </w:style>
  <w:style w:type="paragraph" w:styleId="Nadpis3">
    <w:name w:val="heading 3"/>
    <w:basedOn w:val="Normln"/>
    <w:next w:val="Normln"/>
    <w:link w:val="Nadpis3Char"/>
    <w:uiPriority w:val="9"/>
    <w:unhideWhenUsed/>
    <w:qFormat/>
    <w:rsid w:val="00180CF7"/>
    <w:pPr>
      <w:shd w:val="clear" w:color="auto" w:fill="C82B19"/>
      <w:outlineLvl w:val="2"/>
    </w:pPr>
    <w:rPr>
      <w:caps/>
      <w:color w:val="FFFFFF" w:themeColor="background1"/>
      <w:sz w:val="24"/>
      <w:szCs w:val="24"/>
    </w:rPr>
  </w:style>
  <w:style w:type="paragraph" w:styleId="Nadpis4">
    <w:name w:val="heading 4"/>
    <w:basedOn w:val="Normln"/>
    <w:next w:val="Normln"/>
    <w:link w:val="Nadpis4Char"/>
    <w:uiPriority w:val="4"/>
    <w:unhideWhenUsed/>
    <w:qFormat/>
    <w:rsid w:val="00B43F17"/>
    <w:pPr>
      <w:keepNext/>
      <w:outlineLvl w:val="3"/>
    </w:pPr>
    <w:rPr>
      <w:b/>
      <w:color w:val="C82B19"/>
      <w:sz w:val="24"/>
    </w:rPr>
  </w:style>
  <w:style w:type="paragraph" w:styleId="Nadpis5">
    <w:name w:val="heading 5"/>
    <w:basedOn w:val="Normln"/>
    <w:next w:val="Normln"/>
    <w:link w:val="Nadpis5Char"/>
    <w:uiPriority w:val="5"/>
    <w:unhideWhenUsed/>
    <w:qFormat/>
    <w:rsid w:val="0057524A"/>
    <w:pPr>
      <w:outlineLvl w:val="4"/>
    </w:pPr>
    <w:rPr>
      <w:rFonts w:eastAsiaTheme="majorEastAsia" w:cstheme="majorBidi"/>
      <w:b/>
      <w:i/>
      <w:lang w:bidi="en-US"/>
    </w:rPr>
  </w:style>
  <w:style w:type="paragraph" w:styleId="Nadpis6">
    <w:name w:val="heading 6"/>
    <w:basedOn w:val="Normln"/>
    <w:next w:val="Normln"/>
    <w:link w:val="Nadpis6Char"/>
    <w:uiPriority w:val="20"/>
    <w:semiHidden/>
    <w:qFormat/>
    <w:rsid w:val="0057524A"/>
    <w:pPr>
      <w:outlineLvl w:val="5"/>
    </w:pPr>
    <w:rPr>
      <w:spacing w:val="10"/>
    </w:rPr>
  </w:style>
  <w:style w:type="paragraph" w:styleId="Nadpis7">
    <w:name w:val="heading 7"/>
    <w:basedOn w:val="Normln"/>
    <w:next w:val="Normln"/>
    <w:link w:val="Nadpis7Char"/>
    <w:uiPriority w:val="20"/>
    <w:semiHidden/>
    <w:unhideWhenUsed/>
    <w:qFormat/>
    <w:rsid w:val="0057524A"/>
    <w:pPr>
      <w:outlineLvl w:val="6"/>
    </w:pPr>
    <w:rPr>
      <w:iCs/>
    </w:rPr>
  </w:style>
  <w:style w:type="paragraph" w:styleId="Nadpis8">
    <w:name w:val="heading 8"/>
    <w:basedOn w:val="Normln"/>
    <w:next w:val="Normln"/>
    <w:link w:val="Nadpis8Char"/>
    <w:uiPriority w:val="20"/>
    <w:semiHidden/>
    <w:unhideWhenUsed/>
    <w:qFormat/>
    <w:rsid w:val="0057524A"/>
    <w:pPr>
      <w:jc w:val="center"/>
      <w:outlineLvl w:val="7"/>
    </w:pPr>
    <w:rPr>
      <w:caps/>
      <w:spacing w:val="10"/>
      <w:sz w:val="20"/>
    </w:rPr>
  </w:style>
  <w:style w:type="paragraph" w:styleId="Nadpis9">
    <w:name w:val="heading 9"/>
    <w:basedOn w:val="Normln"/>
    <w:next w:val="Normln"/>
    <w:link w:val="Nadpis9Char"/>
    <w:uiPriority w:val="20"/>
    <w:semiHidden/>
    <w:unhideWhenUsed/>
    <w:qFormat/>
    <w:rsid w:val="0057524A"/>
    <w:pPr>
      <w:jc w:val="center"/>
      <w:outlineLvl w:val="8"/>
    </w:pPr>
    <w:rPr>
      <w:i/>
      <w:iCs/>
      <w:caps/>
      <w:spacing w:val="1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80CF7"/>
    <w:rPr>
      <w:b/>
      <w:caps/>
      <w:color w:val="C82B19"/>
      <w:spacing w:val="20"/>
      <w:sz w:val="28"/>
      <w:szCs w:val="28"/>
    </w:rPr>
  </w:style>
  <w:style w:type="character" w:customStyle="1" w:styleId="Nadpis2Char">
    <w:name w:val="Nadpis 2 Char"/>
    <w:basedOn w:val="Standardnpsmoodstavce"/>
    <w:link w:val="Nadpis2"/>
    <w:uiPriority w:val="9"/>
    <w:rsid w:val="00180CF7"/>
    <w:rPr>
      <w:b/>
      <w:caps/>
      <w:color w:val="FFFFFF" w:themeColor="background1"/>
      <w:spacing w:val="15"/>
      <w:sz w:val="28"/>
      <w:szCs w:val="24"/>
      <w:shd w:val="clear" w:color="auto" w:fill="C82B19"/>
    </w:rPr>
  </w:style>
  <w:style w:type="character" w:customStyle="1" w:styleId="Nadpis3Char">
    <w:name w:val="Nadpis 3 Char"/>
    <w:basedOn w:val="Standardnpsmoodstavce"/>
    <w:link w:val="Nadpis3"/>
    <w:uiPriority w:val="9"/>
    <w:rsid w:val="00180CF7"/>
    <w:rPr>
      <w:caps/>
      <w:color w:val="FFFFFF" w:themeColor="background1"/>
      <w:sz w:val="24"/>
      <w:szCs w:val="24"/>
      <w:shd w:val="clear" w:color="auto" w:fill="C82B19"/>
    </w:rPr>
  </w:style>
  <w:style w:type="character" w:customStyle="1" w:styleId="Nadpis4Char">
    <w:name w:val="Nadpis 4 Char"/>
    <w:basedOn w:val="Standardnpsmoodstavce"/>
    <w:link w:val="Nadpis4"/>
    <w:uiPriority w:val="4"/>
    <w:rsid w:val="00B43F17"/>
    <w:rPr>
      <w:b/>
      <w:color w:val="C82B19"/>
      <w:sz w:val="24"/>
    </w:rPr>
  </w:style>
  <w:style w:type="character" w:customStyle="1" w:styleId="Nadpis5Char">
    <w:name w:val="Nadpis 5 Char"/>
    <w:basedOn w:val="Standardnpsmoodstavce"/>
    <w:link w:val="Nadpis5"/>
    <w:uiPriority w:val="5"/>
    <w:rsid w:val="0057524A"/>
    <w:rPr>
      <w:rFonts w:asciiTheme="majorHAnsi" w:eastAsiaTheme="majorEastAsia" w:hAnsiTheme="majorHAnsi" w:cstheme="majorBidi"/>
      <w:b/>
      <w:i/>
      <w:lang w:bidi="en-US"/>
    </w:rPr>
  </w:style>
  <w:style w:type="character" w:customStyle="1" w:styleId="Nadpis6Char">
    <w:name w:val="Nadpis 6 Char"/>
    <w:basedOn w:val="Standardnpsmoodstavce"/>
    <w:link w:val="Nadpis6"/>
    <w:uiPriority w:val="20"/>
    <w:semiHidden/>
    <w:rsid w:val="0057524A"/>
    <w:rPr>
      <w:rFonts w:asciiTheme="majorHAnsi" w:eastAsia="Times New Roman" w:hAnsiTheme="majorHAnsi" w:cs="Times New Roman"/>
      <w:spacing w:val="10"/>
    </w:rPr>
  </w:style>
  <w:style w:type="character" w:customStyle="1" w:styleId="Nadpis7Char">
    <w:name w:val="Nadpis 7 Char"/>
    <w:basedOn w:val="Standardnpsmoodstavce"/>
    <w:link w:val="Nadpis7"/>
    <w:uiPriority w:val="20"/>
    <w:semiHidden/>
    <w:rsid w:val="0057524A"/>
    <w:rPr>
      <w:rFonts w:asciiTheme="majorHAnsi" w:eastAsia="Times New Roman" w:hAnsiTheme="majorHAnsi" w:cs="Times New Roman"/>
      <w:iCs/>
    </w:rPr>
  </w:style>
  <w:style w:type="character" w:customStyle="1" w:styleId="Nadpis8Char">
    <w:name w:val="Nadpis 8 Char"/>
    <w:basedOn w:val="Standardnpsmoodstavce"/>
    <w:link w:val="Nadpis8"/>
    <w:uiPriority w:val="20"/>
    <w:semiHidden/>
    <w:rsid w:val="0057524A"/>
    <w:rPr>
      <w:rFonts w:asciiTheme="majorHAnsi" w:eastAsia="Times New Roman" w:hAnsiTheme="majorHAnsi" w:cs="Times New Roman"/>
      <w:caps/>
      <w:spacing w:val="10"/>
      <w:sz w:val="20"/>
    </w:rPr>
  </w:style>
  <w:style w:type="character" w:customStyle="1" w:styleId="Nadpis9Char">
    <w:name w:val="Nadpis 9 Char"/>
    <w:basedOn w:val="Standardnpsmoodstavce"/>
    <w:link w:val="Nadpis9"/>
    <w:uiPriority w:val="20"/>
    <w:semiHidden/>
    <w:rsid w:val="0057524A"/>
    <w:rPr>
      <w:rFonts w:asciiTheme="majorHAnsi" w:eastAsia="Times New Roman" w:hAnsiTheme="majorHAnsi" w:cs="Times New Roman"/>
      <w:i/>
      <w:iCs/>
      <w:caps/>
      <w:spacing w:val="10"/>
      <w:sz w:val="20"/>
    </w:rPr>
  </w:style>
  <w:style w:type="paragraph" w:customStyle="1" w:styleId="absznaka1">
    <w:name w:val="absznaka1"/>
    <w:basedOn w:val="Normln"/>
    <w:uiPriority w:val="99"/>
    <w:rsid w:val="0057524A"/>
    <w:pPr>
      <w:spacing w:before="100" w:beforeAutospacing="1" w:after="100" w:afterAutospacing="1"/>
    </w:pPr>
    <w:rPr>
      <w:rFonts w:ascii="Times New Roman" w:hAnsi="Times New Roman"/>
      <w:sz w:val="24"/>
      <w:szCs w:val="24"/>
      <w:lang w:eastAsia="cs-CZ"/>
    </w:rPr>
  </w:style>
  <w:style w:type="character" w:customStyle="1" w:styleId="apple-converted-space">
    <w:name w:val="apple-converted-space"/>
    <w:basedOn w:val="Standardnpsmoodstavce"/>
    <w:rsid w:val="0057524A"/>
  </w:style>
  <w:style w:type="character" w:customStyle="1" w:styleId="apple-style-span">
    <w:name w:val="apple-style-span"/>
    <w:basedOn w:val="Standardnpsmoodstavce"/>
    <w:uiPriority w:val="99"/>
    <w:rsid w:val="0057524A"/>
  </w:style>
  <w:style w:type="paragraph" w:styleId="Bezmezer">
    <w:name w:val="No Spacing"/>
    <w:link w:val="BezmezerChar"/>
    <w:uiPriority w:val="1"/>
    <w:qFormat/>
    <w:rsid w:val="0057524A"/>
    <w:pPr>
      <w:spacing w:after="0"/>
      <w:jc w:val="both"/>
    </w:pPr>
  </w:style>
  <w:style w:type="character" w:customStyle="1" w:styleId="BezmezerChar">
    <w:name w:val="Bez mezer Char"/>
    <w:basedOn w:val="Standardnpsmoodstavce"/>
    <w:link w:val="Bezmezer"/>
    <w:uiPriority w:val="1"/>
    <w:rsid w:val="0057524A"/>
  </w:style>
  <w:style w:type="paragraph" w:customStyle="1" w:styleId="Default">
    <w:name w:val="Default"/>
    <w:uiPriority w:val="99"/>
    <w:rsid w:val="0057524A"/>
    <w:pPr>
      <w:autoSpaceDE w:val="0"/>
      <w:autoSpaceDN w:val="0"/>
      <w:adjustRightInd w:val="0"/>
      <w:spacing w:after="0"/>
    </w:pPr>
    <w:rPr>
      <w:rFonts w:ascii="Arial" w:hAnsi="Arial" w:cs="Arial"/>
      <w:color w:val="000000"/>
      <w:sz w:val="24"/>
      <w:szCs w:val="24"/>
    </w:rPr>
  </w:style>
  <w:style w:type="paragraph" w:styleId="Odstavecseseznamem">
    <w:name w:val="List Paragraph"/>
    <w:aliases w:val="Nad,List Paragraph"/>
    <w:basedOn w:val="Normln"/>
    <w:link w:val="OdstavecseseznamemChar"/>
    <w:uiPriority w:val="34"/>
    <w:qFormat/>
    <w:rsid w:val="00EE4EBB"/>
    <w:pPr>
      <w:ind w:left="720"/>
    </w:pPr>
  </w:style>
  <w:style w:type="character" w:customStyle="1" w:styleId="OdstavecseseznamemChar">
    <w:name w:val="Odstavec se seznamem Char"/>
    <w:aliases w:val="Nad Char,List Paragraph Char"/>
    <w:basedOn w:val="Standardnpsmoodstavce"/>
    <w:link w:val="Odstavecseseznamem"/>
    <w:uiPriority w:val="34"/>
    <w:rsid w:val="00EE4EBB"/>
  </w:style>
  <w:style w:type="paragraph" w:customStyle="1" w:styleId="G">
    <w:name w:val="G"/>
    <w:basedOn w:val="Odstavecseseznamem"/>
    <w:link w:val="GChar"/>
    <w:qFormat/>
    <w:rsid w:val="00E22737"/>
    <w:pPr>
      <w:spacing w:line="276" w:lineRule="auto"/>
      <w:ind w:hanging="360"/>
    </w:pPr>
    <w:rPr>
      <w:rFonts w:ascii="Calibri" w:eastAsia="Calibri" w:hAnsi="Calibri"/>
      <w:i/>
      <w:color w:val="4F81BD"/>
      <w:sz w:val="20"/>
      <w:szCs w:val="20"/>
    </w:rPr>
  </w:style>
  <w:style w:type="character" w:customStyle="1" w:styleId="GChar">
    <w:name w:val="G Char"/>
    <w:link w:val="G"/>
    <w:rsid w:val="00E22737"/>
    <w:rPr>
      <w:rFonts w:ascii="Calibri" w:eastAsia="Calibri" w:hAnsi="Calibri" w:cs="Times New Roman"/>
      <w:i/>
      <w:color w:val="4F81BD"/>
      <w:sz w:val="20"/>
      <w:szCs w:val="20"/>
    </w:rPr>
  </w:style>
  <w:style w:type="character" w:styleId="Hypertextovodkaz">
    <w:name w:val="Hyperlink"/>
    <w:basedOn w:val="Standardnpsmoodstavce"/>
    <w:uiPriority w:val="99"/>
    <w:unhideWhenUsed/>
    <w:rsid w:val="0057524A"/>
    <w:rPr>
      <w:color w:val="0000FF"/>
      <w:u w:val="single"/>
    </w:rPr>
  </w:style>
  <w:style w:type="table" w:styleId="Mkatabulky">
    <w:name w:val="Table Grid"/>
    <w:basedOn w:val="Normlntabulka"/>
    <w:uiPriority w:val="59"/>
    <w:rsid w:val="0057524A"/>
    <w:pPr>
      <w:spacing w:after="0"/>
    </w:pPr>
    <w:rPr>
      <w:rFonts w:asciiTheme="majorHAnsi" w:eastAsiaTheme="majorEastAsia"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57524A"/>
    <w:pPr>
      <w:outlineLvl w:val="9"/>
    </w:pPr>
  </w:style>
  <w:style w:type="paragraph" w:styleId="Nzev">
    <w:name w:val="Title"/>
    <w:basedOn w:val="Normln"/>
    <w:next w:val="Normln"/>
    <w:link w:val="NzevChar"/>
    <w:uiPriority w:val="6"/>
    <w:qFormat/>
    <w:rsid w:val="00AD3704"/>
    <w:pPr>
      <w:spacing w:before="240" w:after="240"/>
      <w:jc w:val="center"/>
    </w:pPr>
    <w:rPr>
      <w:b/>
      <w:caps/>
      <w:color w:val="385623" w:themeColor="accent6" w:themeShade="80"/>
      <w:sz w:val="40"/>
      <w:szCs w:val="44"/>
    </w:rPr>
  </w:style>
  <w:style w:type="character" w:customStyle="1" w:styleId="NzevChar">
    <w:name w:val="Název Char"/>
    <w:basedOn w:val="Standardnpsmoodstavce"/>
    <w:link w:val="Nzev"/>
    <w:uiPriority w:val="6"/>
    <w:rsid w:val="00AD3704"/>
    <w:rPr>
      <w:b/>
      <w:caps/>
      <w:color w:val="385623" w:themeColor="accent6" w:themeShade="80"/>
      <w:sz w:val="40"/>
      <w:szCs w:val="44"/>
    </w:rPr>
  </w:style>
  <w:style w:type="paragraph" w:styleId="Normlnweb">
    <w:name w:val="Normal (Web)"/>
    <w:basedOn w:val="Normln"/>
    <w:uiPriority w:val="99"/>
    <w:unhideWhenUsed/>
    <w:rsid w:val="0057524A"/>
    <w:pPr>
      <w:spacing w:before="100" w:beforeAutospacing="1" w:after="100" w:afterAutospacing="1"/>
    </w:pPr>
    <w:rPr>
      <w:rFonts w:ascii="Times New Roman" w:hAnsi="Times New Roman"/>
      <w:sz w:val="24"/>
      <w:szCs w:val="24"/>
      <w:lang w:eastAsia="cs-CZ"/>
    </w:rPr>
  </w:style>
  <w:style w:type="paragraph" w:customStyle="1" w:styleId="obr1">
    <w:name w:val="obr1"/>
    <w:basedOn w:val="Bezmezer"/>
    <w:link w:val="obr1Char"/>
    <w:qFormat/>
    <w:rsid w:val="0057524A"/>
    <w:pPr>
      <w:numPr>
        <w:numId w:val="1"/>
      </w:numPr>
      <w:tabs>
        <w:tab w:val="left" w:pos="709"/>
      </w:tabs>
      <w:spacing w:after="120"/>
    </w:pPr>
    <w:rPr>
      <w:i/>
      <w:sz w:val="20"/>
      <w:szCs w:val="20"/>
    </w:rPr>
  </w:style>
  <w:style w:type="character" w:customStyle="1" w:styleId="obr1Char">
    <w:name w:val="obr1 Char"/>
    <w:basedOn w:val="BezmezerChar"/>
    <w:link w:val="obr1"/>
    <w:rsid w:val="0057524A"/>
    <w:rPr>
      <w:i/>
      <w:sz w:val="20"/>
      <w:szCs w:val="20"/>
    </w:rPr>
  </w:style>
  <w:style w:type="paragraph" w:customStyle="1" w:styleId="Tabnad">
    <w:name w:val="Tabnad"/>
    <w:basedOn w:val="Normln"/>
    <w:uiPriority w:val="7"/>
    <w:qFormat/>
    <w:rsid w:val="0057524A"/>
    <w:pPr>
      <w:keepNext/>
      <w:spacing w:after="0"/>
    </w:pPr>
    <w:rPr>
      <w:b/>
    </w:rPr>
  </w:style>
  <w:style w:type="paragraph" w:customStyle="1" w:styleId="Obrpod">
    <w:name w:val="Obrpod"/>
    <w:basedOn w:val="Tabnad"/>
    <w:next w:val="Normln"/>
    <w:uiPriority w:val="9"/>
    <w:qFormat/>
    <w:rsid w:val="0057524A"/>
    <w:rPr>
      <w:spacing w:val="-4"/>
    </w:rPr>
  </w:style>
  <w:style w:type="paragraph" w:styleId="Obsah1">
    <w:name w:val="toc 1"/>
    <w:basedOn w:val="Normln"/>
    <w:next w:val="Normln"/>
    <w:autoRedefine/>
    <w:uiPriority w:val="39"/>
    <w:qFormat/>
    <w:rsid w:val="0057524A"/>
    <w:pPr>
      <w:keepNext/>
      <w:tabs>
        <w:tab w:val="right" w:leader="dot" w:pos="9060"/>
      </w:tabs>
      <w:spacing w:after="60"/>
    </w:pPr>
    <w:rPr>
      <w:b/>
      <w:caps/>
    </w:rPr>
  </w:style>
  <w:style w:type="paragraph" w:styleId="Obsah2">
    <w:name w:val="toc 2"/>
    <w:basedOn w:val="Normln"/>
    <w:next w:val="Normln"/>
    <w:autoRedefine/>
    <w:uiPriority w:val="39"/>
    <w:qFormat/>
    <w:rsid w:val="0057524A"/>
    <w:pPr>
      <w:spacing w:after="60"/>
      <w:ind w:left="240"/>
    </w:pPr>
    <w:rPr>
      <w:b/>
    </w:rPr>
  </w:style>
  <w:style w:type="paragraph" w:styleId="Obsah3">
    <w:name w:val="toc 3"/>
    <w:basedOn w:val="Normln"/>
    <w:next w:val="Normln"/>
    <w:autoRedefine/>
    <w:uiPriority w:val="39"/>
    <w:qFormat/>
    <w:rsid w:val="00231FED"/>
    <w:pPr>
      <w:keepNext/>
      <w:tabs>
        <w:tab w:val="right" w:leader="dot" w:pos="9062"/>
      </w:tabs>
      <w:spacing w:after="60"/>
      <w:ind w:left="482"/>
    </w:pPr>
    <w:rPr>
      <w:b/>
      <w:i/>
      <w:noProof/>
    </w:rPr>
  </w:style>
  <w:style w:type="paragraph" w:styleId="Obsah4">
    <w:name w:val="toc 4"/>
    <w:basedOn w:val="Normln"/>
    <w:next w:val="Normln"/>
    <w:autoRedefine/>
    <w:uiPriority w:val="39"/>
    <w:unhideWhenUsed/>
    <w:rsid w:val="0057524A"/>
    <w:pPr>
      <w:ind w:left="720"/>
    </w:pPr>
  </w:style>
  <w:style w:type="character" w:styleId="Odkaznakoment">
    <w:name w:val="annotation reference"/>
    <w:basedOn w:val="Standardnpsmoodstavce"/>
    <w:uiPriority w:val="99"/>
    <w:semiHidden/>
    <w:unhideWhenUsed/>
    <w:rsid w:val="0057524A"/>
    <w:rPr>
      <w:sz w:val="16"/>
      <w:szCs w:val="16"/>
    </w:rPr>
  </w:style>
  <w:style w:type="character" w:styleId="Odkaznavysvtlivky">
    <w:name w:val="endnote reference"/>
    <w:basedOn w:val="Standardnpsmoodstavce"/>
    <w:uiPriority w:val="99"/>
    <w:semiHidden/>
    <w:unhideWhenUsed/>
    <w:rsid w:val="0057524A"/>
    <w:rPr>
      <w:vertAlign w:val="superscript"/>
    </w:rPr>
  </w:style>
  <w:style w:type="paragraph" w:customStyle="1" w:styleId="Odrky1">
    <w:name w:val="Odrážky 1"/>
    <w:basedOn w:val="Normln"/>
    <w:uiPriority w:val="10"/>
    <w:rsid w:val="0057524A"/>
    <w:pPr>
      <w:numPr>
        <w:numId w:val="2"/>
      </w:numPr>
      <w:spacing w:after="60"/>
    </w:pPr>
  </w:style>
  <w:style w:type="paragraph" w:customStyle="1" w:styleId="podtab">
    <w:name w:val="pod_tab"/>
    <w:basedOn w:val="Normln"/>
    <w:link w:val="podtabChar"/>
    <w:qFormat/>
    <w:rsid w:val="0057524A"/>
    <w:pPr>
      <w:spacing w:after="60" w:line="276" w:lineRule="auto"/>
    </w:pPr>
    <w:rPr>
      <w:rFonts w:ascii="Calibri" w:eastAsia="Calibri" w:hAnsi="Calibri"/>
      <w:sz w:val="12"/>
    </w:rPr>
  </w:style>
  <w:style w:type="character" w:customStyle="1" w:styleId="podtabChar">
    <w:name w:val="pod_tab Char"/>
    <w:link w:val="podtab"/>
    <w:rsid w:val="0057524A"/>
    <w:rPr>
      <w:rFonts w:ascii="Calibri" w:eastAsia="Calibri" w:hAnsi="Calibri" w:cs="Times New Roman"/>
      <w:sz w:val="12"/>
    </w:rPr>
  </w:style>
  <w:style w:type="paragraph" w:customStyle="1" w:styleId="Pramen">
    <w:name w:val="Pramen"/>
    <w:aliases w:val="poznámka"/>
    <w:basedOn w:val="Normln"/>
    <w:next w:val="Normln"/>
    <w:link w:val="PramenChar1"/>
    <w:autoRedefine/>
    <w:uiPriority w:val="99"/>
    <w:qFormat/>
    <w:rsid w:val="00660AEE"/>
    <w:pPr>
      <w:spacing w:after="0"/>
    </w:pPr>
    <w:rPr>
      <w:rFonts w:eastAsiaTheme="minorHAnsi"/>
      <w:bCs/>
      <w:sz w:val="20"/>
      <w:shd w:val="clear" w:color="auto" w:fill="FFFFFF"/>
      <w:lang w:eastAsia="zh-CN"/>
    </w:rPr>
  </w:style>
  <w:style w:type="character" w:customStyle="1" w:styleId="PramenChar1">
    <w:name w:val="Pramen Char1"/>
    <w:link w:val="Pramen"/>
    <w:uiPriority w:val="99"/>
    <w:rsid w:val="00660AEE"/>
    <w:rPr>
      <w:rFonts w:eastAsiaTheme="minorHAnsi"/>
      <w:bCs/>
      <w:sz w:val="20"/>
      <w:lang w:eastAsia="zh-CN"/>
    </w:rPr>
  </w:style>
  <w:style w:type="paragraph" w:styleId="Textkomente">
    <w:name w:val="annotation text"/>
    <w:basedOn w:val="Normln"/>
    <w:link w:val="TextkomenteChar"/>
    <w:uiPriority w:val="99"/>
    <w:unhideWhenUsed/>
    <w:rsid w:val="0057524A"/>
    <w:rPr>
      <w:sz w:val="20"/>
    </w:rPr>
  </w:style>
  <w:style w:type="character" w:customStyle="1" w:styleId="TextkomenteChar">
    <w:name w:val="Text komentáře Char"/>
    <w:basedOn w:val="Standardnpsmoodstavce"/>
    <w:link w:val="Textkomente"/>
    <w:uiPriority w:val="99"/>
    <w:rsid w:val="0057524A"/>
    <w:rPr>
      <w:rFonts w:asciiTheme="majorHAnsi" w:eastAsia="Times New Roman" w:hAnsiTheme="majorHAnsi" w:cs="Times New Roman"/>
      <w:sz w:val="20"/>
    </w:rPr>
  </w:style>
  <w:style w:type="paragraph" w:styleId="Pedmtkomente">
    <w:name w:val="annotation subject"/>
    <w:basedOn w:val="Textkomente"/>
    <w:next w:val="Textkomente"/>
    <w:link w:val="PedmtkomenteChar"/>
    <w:uiPriority w:val="99"/>
    <w:semiHidden/>
    <w:unhideWhenUsed/>
    <w:rsid w:val="0057524A"/>
    <w:rPr>
      <w:b/>
      <w:bCs/>
    </w:rPr>
  </w:style>
  <w:style w:type="character" w:customStyle="1" w:styleId="PedmtkomenteChar">
    <w:name w:val="Předmět komentáře Char"/>
    <w:basedOn w:val="TextkomenteChar"/>
    <w:link w:val="Pedmtkomente"/>
    <w:uiPriority w:val="99"/>
    <w:semiHidden/>
    <w:rsid w:val="0057524A"/>
    <w:rPr>
      <w:rFonts w:asciiTheme="majorHAnsi" w:eastAsia="Times New Roman" w:hAnsiTheme="majorHAnsi" w:cs="Times New Roman"/>
      <w:b/>
      <w:bCs/>
      <w:sz w:val="20"/>
    </w:rPr>
  </w:style>
  <w:style w:type="paragraph" w:customStyle="1" w:styleId="SC">
    <w:name w:val="SC"/>
    <w:basedOn w:val="Odstavecseseznamem"/>
    <w:link w:val="SCChar"/>
    <w:qFormat/>
    <w:rsid w:val="0057524A"/>
    <w:pPr>
      <w:numPr>
        <w:numId w:val="3"/>
      </w:numPr>
      <w:spacing w:line="276" w:lineRule="auto"/>
    </w:pPr>
    <w:rPr>
      <w:rFonts w:ascii="Calibri" w:eastAsia="Calibri" w:hAnsi="Calibri"/>
      <w:i/>
      <w:color w:val="244061"/>
    </w:rPr>
  </w:style>
  <w:style w:type="character" w:customStyle="1" w:styleId="SCChar">
    <w:name w:val="SC Char"/>
    <w:link w:val="SC"/>
    <w:rsid w:val="0057524A"/>
    <w:rPr>
      <w:rFonts w:ascii="Calibri" w:eastAsia="Calibri" w:hAnsi="Calibri"/>
      <w:i/>
      <w:color w:val="244061"/>
    </w:rPr>
  </w:style>
  <w:style w:type="character" w:styleId="Siln">
    <w:name w:val="Strong"/>
    <w:basedOn w:val="Standardnpsmoodstavce"/>
    <w:uiPriority w:val="22"/>
    <w:qFormat/>
    <w:rsid w:val="0057524A"/>
    <w:rPr>
      <w:b/>
      <w:bCs/>
    </w:rPr>
  </w:style>
  <w:style w:type="character" w:styleId="Sledovanodkaz">
    <w:name w:val="FollowedHyperlink"/>
    <w:basedOn w:val="Standardnpsmoodstavce"/>
    <w:uiPriority w:val="99"/>
    <w:semiHidden/>
    <w:unhideWhenUsed/>
    <w:rsid w:val="0057524A"/>
    <w:rPr>
      <w:color w:val="954F72" w:themeColor="followedHyperlink"/>
      <w:u w:val="single"/>
    </w:rPr>
  </w:style>
  <w:style w:type="character" w:customStyle="1" w:styleId="st1">
    <w:name w:val="st1"/>
    <w:basedOn w:val="Standardnpsmoodstavce"/>
    <w:rsid w:val="0057524A"/>
  </w:style>
  <w:style w:type="table" w:customStyle="1" w:styleId="Styl1">
    <w:name w:val="Styl1"/>
    <w:basedOn w:val="Normlntabulka"/>
    <w:uiPriority w:val="99"/>
    <w:qFormat/>
    <w:rsid w:val="0057524A"/>
    <w:pPr>
      <w:spacing w:after="0"/>
    </w:pPr>
    <w:tblPr/>
  </w:style>
  <w:style w:type="table" w:customStyle="1" w:styleId="Styl2">
    <w:name w:val="Styl2"/>
    <w:basedOn w:val="Normlntabulka"/>
    <w:uiPriority w:val="99"/>
    <w:qFormat/>
    <w:rsid w:val="0057524A"/>
    <w:pPr>
      <w:spacing w:after="0"/>
    </w:pPr>
    <w:tblPr>
      <w:tblBorders>
        <w:top w:val="single" w:sz="8" w:space="0" w:color="FFCC00"/>
        <w:left w:val="single" w:sz="8" w:space="0" w:color="FFCC00"/>
        <w:bottom w:val="single" w:sz="8" w:space="0" w:color="FFCC00"/>
        <w:right w:val="single" w:sz="8" w:space="0" w:color="FFCC00"/>
        <w:insideH w:val="single" w:sz="8" w:space="0" w:color="FFCC00"/>
        <w:insideV w:val="single" w:sz="8" w:space="0" w:color="FFCC00"/>
      </w:tblBorders>
    </w:tblPr>
    <w:tcPr>
      <w:shd w:val="clear" w:color="auto" w:fill="auto"/>
    </w:tcPr>
  </w:style>
  <w:style w:type="table" w:customStyle="1" w:styleId="Svtlmkazvraznn11">
    <w:name w:val="Světlá mřížka – zvýraznění 11"/>
    <w:basedOn w:val="Normlntabulka"/>
    <w:uiPriority w:val="62"/>
    <w:rsid w:val="0057524A"/>
    <w:pPr>
      <w:spacing w:before="20" w:after="20"/>
    </w:pPr>
    <w:rPr>
      <w:rFonts w:ascii="Calibri" w:eastAsiaTheme="majorEastAsia" w:hAnsi="Calibri" w:cstheme="majorBidi"/>
      <w:lang w:val="en-US" w:bidi="en-US"/>
    </w:rPr>
    <w:tblPr>
      <w:tblStyleRow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left w:w="57" w:type="dxa"/>
        <w:right w:w="57" w:type="dxa"/>
      </w:tblCellMar>
    </w:tblPr>
    <w:tcPr>
      <w:vAlign w:val="center"/>
    </w:tc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Svtlmkazvraznn12">
    <w:name w:val="Světlá mřížka – zvýraznění 12"/>
    <w:basedOn w:val="Normlntabulka"/>
    <w:uiPriority w:val="62"/>
    <w:rsid w:val="0057524A"/>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Svtlmkazvraznn13">
    <w:name w:val="Světlá mřížka – zvýraznění 13"/>
    <w:basedOn w:val="Normlntabulka"/>
    <w:uiPriority w:val="62"/>
    <w:rsid w:val="0057524A"/>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Svtlmkazvraznn14">
    <w:name w:val="Světlá mřížka – zvýraznění 14"/>
    <w:basedOn w:val="Normlntabulka"/>
    <w:uiPriority w:val="62"/>
    <w:rsid w:val="0057524A"/>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Svtlmkazvraznn15">
    <w:name w:val="Světlá mřížka – zvýraznění 15"/>
    <w:basedOn w:val="Normlntabulka"/>
    <w:uiPriority w:val="62"/>
    <w:rsid w:val="0057524A"/>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tlmkazvraznn2">
    <w:name w:val="Light Grid Accent 2"/>
    <w:basedOn w:val="Normlntabulka"/>
    <w:uiPriority w:val="62"/>
    <w:rsid w:val="0057524A"/>
    <w:pPr>
      <w:spacing w:after="0"/>
    </w:pPr>
    <w:rPr>
      <w:rFonts w:asciiTheme="majorHAnsi" w:eastAsiaTheme="majorEastAsia" w:hAnsiTheme="majorHAnsi" w:cstheme="majorBidi"/>
      <w:lang w:val="en-US" w:bidi="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tlmkazvraznn3">
    <w:name w:val="Light Grid Accent 3"/>
    <w:basedOn w:val="Normlntabulka"/>
    <w:uiPriority w:val="62"/>
    <w:rsid w:val="0057524A"/>
    <w:pPr>
      <w:spacing w:after="0"/>
    </w:pPr>
    <w:tblPr>
      <w:tblStyleRowBandSize w:val="1"/>
      <w:tblStyleColBandSize w:val="1"/>
      <w:tblBorders>
        <w:top w:val="single" w:sz="8" w:space="0" w:color="FFCC00"/>
        <w:left w:val="single" w:sz="8" w:space="0" w:color="FFCC00"/>
        <w:bottom w:val="single" w:sz="8" w:space="0" w:color="FFCC00"/>
        <w:right w:val="single" w:sz="8" w:space="0" w:color="FFCC00"/>
        <w:insideH w:val="single" w:sz="8" w:space="0" w:color="FFCC00"/>
        <w:insideV w:val="single" w:sz="8" w:space="0" w:color="FFCC00"/>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tlmkazvraznn4">
    <w:name w:val="Light Grid Accent 4"/>
    <w:basedOn w:val="Normlntabulka"/>
    <w:uiPriority w:val="62"/>
    <w:rsid w:val="0057524A"/>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tlmkazvraznn5">
    <w:name w:val="Light Grid Accent 5"/>
    <w:basedOn w:val="Normlntabulka"/>
    <w:uiPriority w:val="62"/>
    <w:rsid w:val="0057524A"/>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tlmkazvraznn6">
    <w:name w:val="Light Grid Accent 6"/>
    <w:basedOn w:val="Normlntabulka"/>
    <w:uiPriority w:val="62"/>
    <w:rsid w:val="0057524A"/>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tlstnovnzvraznn2">
    <w:name w:val="Light Shading Accent 2"/>
    <w:basedOn w:val="Normlntabulka"/>
    <w:uiPriority w:val="60"/>
    <w:rsid w:val="0057524A"/>
    <w:pPr>
      <w:spacing w:after="0"/>
    </w:pPr>
    <w:rPr>
      <w:rFonts w:asciiTheme="majorHAnsi" w:eastAsiaTheme="majorEastAsia" w:hAnsiTheme="majorHAnsi" w:cstheme="majorBidi"/>
      <w:color w:val="C45911" w:themeColor="accent2" w:themeShade="BF"/>
      <w:lang w:val="en-US" w:bidi="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Svtlseznamzvraznn11">
    <w:name w:val="Světlý seznam – zvýraznění 11"/>
    <w:basedOn w:val="Normlntabulka"/>
    <w:uiPriority w:val="61"/>
    <w:rsid w:val="0057524A"/>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Svtlseznamzvraznn12">
    <w:name w:val="Světlý seznam – zvýraznění 12"/>
    <w:basedOn w:val="Normlntabulka"/>
    <w:uiPriority w:val="61"/>
    <w:rsid w:val="0057524A"/>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tlseznamzvraznn2">
    <w:name w:val="Light List Accent 2"/>
    <w:basedOn w:val="Normlntabulka"/>
    <w:uiPriority w:val="61"/>
    <w:rsid w:val="0057524A"/>
    <w:pPr>
      <w:spacing w:after="0"/>
    </w:pPr>
    <w:rPr>
      <w:rFonts w:asciiTheme="majorHAnsi" w:eastAsiaTheme="majorEastAsia" w:hAnsiTheme="majorHAnsi" w:cstheme="majorBidi"/>
      <w:lang w:val="en-US" w:bidi="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tlseznamzvraznn6">
    <w:name w:val="Light List Accent 6"/>
    <w:basedOn w:val="Normlntabulka"/>
    <w:uiPriority w:val="61"/>
    <w:rsid w:val="0057524A"/>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T">
    <w:name w:val="T"/>
    <w:basedOn w:val="Odstavecseseznamem"/>
    <w:link w:val="TChar"/>
    <w:qFormat/>
    <w:rsid w:val="00E22737"/>
    <w:pPr>
      <w:spacing w:after="0" w:line="276" w:lineRule="auto"/>
      <w:ind w:hanging="360"/>
    </w:pPr>
    <w:rPr>
      <w:rFonts w:ascii="Calibri" w:eastAsia="Calibri" w:hAnsi="Calibri"/>
      <w:i/>
      <w:color w:val="4F81BD"/>
      <w:sz w:val="20"/>
      <w:szCs w:val="20"/>
    </w:rPr>
  </w:style>
  <w:style w:type="character" w:customStyle="1" w:styleId="TChar">
    <w:name w:val="T Char"/>
    <w:link w:val="T"/>
    <w:rsid w:val="00E22737"/>
    <w:rPr>
      <w:rFonts w:ascii="Calibri" w:eastAsia="Calibri" w:hAnsi="Calibri" w:cs="Times New Roman"/>
      <w:i/>
      <w:color w:val="4F81BD"/>
      <w:sz w:val="20"/>
      <w:szCs w:val="20"/>
    </w:rPr>
  </w:style>
  <w:style w:type="paragraph" w:customStyle="1" w:styleId="tab1">
    <w:name w:val="tab1"/>
    <w:basedOn w:val="Normln"/>
    <w:link w:val="tab1Char"/>
    <w:qFormat/>
    <w:rsid w:val="00E22737"/>
    <w:pPr>
      <w:spacing w:after="0" w:line="259" w:lineRule="auto"/>
      <w:ind w:left="357" w:hanging="357"/>
    </w:pPr>
    <w:rPr>
      <w:rFonts w:eastAsiaTheme="minorHAnsi"/>
      <w:i/>
      <w:sz w:val="20"/>
      <w:szCs w:val="20"/>
    </w:rPr>
  </w:style>
  <w:style w:type="character" w:customStyle="1" w:styleId="tab1Char">
    <w:name w:val="tab1 Char"/>
    <w:basedOn w:val="Standardnpsmoodstavce"/>
    <w:link w:val="tab1"/>
    <w:rsid w:val="00E22737"/>
    <w:rPr>
      <w:rFonts w:asciiTheme="majorHAnsi" w:eastAsiaTheme="minorHAnsi" w:hAnsiTheme="majorHAnsi"/>
      <w:i/>
      <w:sz w:val="20"/>
      <w:szCs w:val="20"/>
    </w:rPr>
  </w:style>
  <w:style w:type="paragraph" w:customStyle="1" w:styleId="Tabulka">
    <w:name w:val="Tabulka"/>
    <w:basedOn w:val="Nadpis5"/>
    <w:autoRedefine/>
    <w:uiPriority w:val="99"/>
    <w:rsid w:val="0057524A"/>
    <w:pPr>
      <w:spacing w:after="0"/>
      <w:outlineLvl w:val="9"/>
    </w:pPr>
    <w:rPr>
      <w:rFonts w:ascii="Times New Roman" w:eastAsia="Times New Roman" w:hAnsi="Times New Roman" w:cs="Times New Roman"/>
      <w:i w:val="0"/>
      <w:sz w:val="20"/>
      <w:szCs w:val="20"/>
      <w:lang w:eastAsia="cs-CZ" w:bidi="ar-SA"/>
    </w:rPr>
  </w:style>
  <w:style w:type="table" w:customStyle="1" w:styleId="TabulkaGaREP">
    <w:name w:val="Tabulka GaREP"/>
    <w:basedOn w:val="Normlntabulka"/>
    <w:uiPriority w:val="99"/>
    <w:qFormat/>
    <w:rsid w:val="0057524A"/>
    <w:pPr>
      <w:spacing w:after="0"/>
    </w:pPr>
    <w:rPr>
      <w:rFonts w:ascii="Calibri" w:hAnsi="Calibri" w:cs="Times New Roman"/>
      <w:szCs w:val="20"/>
      <w:lang w:eastAsia="cs-C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pPr>
        <w:wordWrap/>
        <w:spacing w:beforeLines="0" w:beforeAutospacing="0" w:afterLines="0" w:afterAutospacing="0" w:line="240" w:lineRule="auto"/>
        <w:jc w:val="center"/>
      </w:pPr>
      <w:rPr>
        <w:b/>
        <w:i w:val="0"/>
      </w:rPr>
      <w:tblPr/>
      <w:tcPr>
        <w:tcBorders>
          <w:top w:val="single" w:sz="12" w:space="0" w:color="000000"/>
          <w:left w:val="single" w:sz="12" w:space="0" w:color="000000"/>
          <w:bottom w:val="single" w:sz="12" w:space="0" w:color="000000"/>
          <w:right w:val="single" w:sz="12" w:space="0" w:color="000000"/>
          <w:insideH w:val="single" w:sz="12" w:space="0" w:color="000000"/>
          <w:insideV w:val="single" w:sz="6" w:space="0" w:color="000000"/>
        </w:tcBorders>
      </w:tcPr>
    </w:tblStylePr>
    <w:tblStylePr w:type="firstCol">
      <w:tblPr/>
      <w:tcPr>
        <w:tcBorders>
          <w:right w:val="single" w:sz="12" w:space="0" w:color="000000"/>
        </w:tcBorders>
      </w:tcPr>
    </w:tblStylePr>
    <w:tblStylePr w:type="nwCell">
      <w:rPr>
        <w:rFonts w:ascii="Times New Roman" w:hAnsi="Times New Roman"/>
        <w:b w:val="0"/>
        <w:i w:val="0"/>
        <w:sz w:val="22"/>
      </w:rPr>
      <w:tblPr/>
      <w:tcPr>
        <w:tcBorders>
          <w:top w:val="single" w:sz="12" w:space="0" w:color="000000"/>
          <w:left w:val="single" w:sz="12" w:space="0" w:color="000000"/>
          <w:bottom w:val="single" w:sz="12" w:space="0" w:color="000000"/>
          <w:right w:val="single" w:sz="12" w:space="0" w:color="000000"/>
        </w:tcBorders>
      </w:tcPr>
    </w:tblStylePr>
  </w:style>
  <w:style w:type="table" w:styleId="Tabulkasmkou4zvraznn4">
    <w:name w:val="Grid Table 4 Accent 4"/>
    <w:basedOn w:val="Normlntabulka"/>
    <w:uiPriority w:val="49"/>
    <w:rsid w:val="0057524A"/>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bubliny">
    <w:name w:val="Balloon Text"/>
    <w:basedOn w:val="Normln"/>
    <w:link w:val="TextbublinyChar"/>
    <w:uiPriority w:val="99"/>
    <w:semiHidden/>
    <w:unhideWhenUsed/>
    <w:rsid w:val="0057524A"/>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524A"/>
    <w:rPr>
      <w:rFonts w:ascii="Tahoma" w:eastAsia="Times New Roman" w:hAnsi="Tahoma" w:cs="Tahoma"/>
      <w:sz w:val="16"/>
      <w:szCs w:val="16"/>
    </w:rPr>
  </w:style>
  <w:style w:type="paragraph" w:styleId="Textpoznpodarou">
    <w:name w:val="footnote text"/>
    <w:aliases w:val="pozn. pod čarou,Footnote text,Fußnotentextf,Text pozn. pod čarou Char Char,Text pozn. pod čarou Char Char Char Char,Text pozn. pod čarou Char Char Char Char Char Char"/>
    <w:basedOn w:val="Normln"/>
    <w:link w:val="TextpoznpodarouChar"/>
    <w:uiPriority w:val="99"/>
    <w:qFormat/>
    <w:rsid w:val="0057524A"/>
    <w:pPr>
      <w:spacing w:after="0"/>
    </w:pPr>
    <w:rPr>
      <w:sz w:val="20"/>
    </w:rPr>
  </w:style>
  <w:style w:type="character" w:customStyle="1" w:styleId="TextpoznpodarouChar">
    <w:name w:val="Text pozn. pod čarou Char"/>
    <w:aliases w:val="pozn. pod čarou Char,Footnote text Char,Fußnotentextf Char,Text pozn. pod čarou Char Char Char,Text pozn. pod čarou Char Char Char Char Char,Text pozn. pod čarou Char Char Char Char Char Char Char"/>
    <w:basedOn w:val="Standardnpsmoodstavce"/>
    <w:link w:val="Textpoznpodarou"/>
    <w:uiPriority w:val="99"/>
    <w:qFormat/>
    <w:rsid w:val="0057524A"/>
    <w:rPr>
      <w:rFonts w:asciiTheme="majorHAnsi" w:eastAsia="Times New Roman" w:hAnsiTheme="majorHAnsi" w:cs="Times New Roman"/>
      <w:sz w:val="20"/>
    </w:rPr>
  </w:style>
  <w:style w:type="paragraph" w:customStyle="1" w:styleId="Texttabulka">
    <w:name w:val="Text tabulka"/>
    <w:basedOn w:val="Normln"/>
    <w:uiPriority w:val="99"/>
    <w:qFormat/>
    <w:rsid w:val="0057524A"/>
    <w:pPr>
      <w:spacing w:after="0"/>
      <w:jc w:val="center"/>
    </w:pPr>
    <w:rPr>
      <w:rFonts w:asciiTheme="minorHAnsi" w:hAnsiTheme="minorHAnsi"/>
    </w:rPr>
  </w:style>
  <w:style w:type="paragraph" w:styleId="Textvysvtlivek">
    <w:name w:val="endnote text"/>
    <w:basedOn w:val="Normln"/>
    <w:link w:val="TextvysvtlivekChar"/>
    <w:uiPriority w:val="99"/>
    <w:semiHidden/>
    <w:unhideWhenUsed/>
    <w:rsid w:val="0057524A"/>
    <w:pPr>
      <w:spacing w:after="0"/>
    </w:pPr>
    <w:rPr>
      <w:sz w:val="20"/>
    </w:rPr>
  </w:style>
  <w:style w:type="character" w:customStyle="1" w:styleId="TextvysvtlivekChar">
    <w:name w:val="Text vysvětlivek Char"/>
    <w:basedOn w:val="Standardnpsmoodstavce"/>
    <w:link w:val="Textvysvtlivek"/>
    <w:uiPriority w:val="99"/>
    <w:semiHidden/>
    <w:rsid w:val="0057524A"/>
    <w:rPr>
      <w:rFonts w:asciiTheme="majorHAnsi" w:eastAsia="Times New Roman" w:hAnsiTheme="majorHAnsi" w:cs="Times New Roman"/>
      <w:sz w:val="20"/>
    </w:rPr>
  </w:style>
  <w:style w:type="paragraph" w:customStyle="1" w:styleId="Warda">
    <w:name w:val="Warda"/>
    <w:basedOn w:val="Normln"/>
    <w:link w:val="WardaChar1"/>
    <w:autoRedefine/>
    <w:uiPriority w:val="99"/>
    <w:rsid w:val="0057524A"/>
    <w:pPr>
      <w:spacing w:after="0"/>
    </w:pPr>
    <w:rPr>
      <w:rFonts w:ascii="Times New Roman" w:hAnsi="Times New Roman"/>
      <w:sz w:val="24"/>
      <w:szCs w:val="24"/>
      <w:lang w:eastAsia="cs-CZ"/>
    </w:rPr>
  </w:style>
  <w:style w:type="character" w:customStyle="1" w:styleId="WardaChar1">
    <w:name w:val="Warda Char1"/>
    <w:link w:val="Warda"/>
    <w:uiPriority w:val="99"/>
    <w:locked/>
    <w:rsid w:val="0057524A"/>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57524A"/>
    <w:pPr>
      <w:tabs>
        <w:tab w:val="center" w:pos="4536"/>
        <w:tab w:val="right" w:pos="9072"/>
      </w:tabs>
      <w:spacing w:after="60"/>
      <w:jc w:val="center"/>
    </w:pPr>
    <w:rPr>
      <w:i/>
    </w:rPr>
  </w:style>
  <w:style w:type="character" w:customStyle="1" w:styleId="ZhlavChar">
    <w:name w:val="Záhlaví Char"/>
    <w:basedOn w:val="Standardnpsmoodstavce"/>
    <w:link w:val="Zhlav"/>
    <w:uiPriority w:val="99"/>
    <w:qFormat/>
    <w:rsid w:val="0057524A"/>
    <w:rPr>
      <w:rFonts w:asciiTheme="majorHAnsi" w:eastAsia="Times New Roman" w:hAnsiTheme="majorHAnsi" w:cs="Times New Roman"/>
      <w:i/>
    </w:rPr>
  </w:style>
  <w:style w:type="paragraph" w:styleId="Zkladntext">
    <w:name w:val="Body Text"/>
    <w:basedOn w:val="Normln"/>
    <w:link w:val="ZkladntextChar"/>
    <w:uiPriority w:val="22"/>
    <w:semiHidden/>
    <w:rsid w:val="0057524A"/>
    <w:pPr>
      <w:spacing w:after="60"/>
    </w:pPr>
    <w:rPr>
      <w:b/>
      <w:bCs/>
    </w:rPr>
  </w:style>
  <w:style w:type="character" w:customStyle="1" w:styleId="ZkladntextChar">
    <w:name w:val="Základní text Char"/>
    <w:basedOn w:val="Standardnpsmoodstavce"/>
    <w:link w:val="Zkladntext"/>
    <w:uiPriority w:val="22"/>
    <w:semiHidden/>
    <w:rsid w:val="0057524A"/>
    <w:rPr>
      <w:rFonts w:asciiTheme="majorHAnsi" w:eastAsia="Times New Roman" w:hAnsiTheme="majorHAnsi" w:cs="Times New Roman"/>
      <w:b/>
      <w:bCs/>
    </w:rPr>
  </w:style>
  <w:style w:type="paragraph" w:styleId="Zpat">
    <w:name w:val="footer"/>
    <w:basedOn w:val="Normln"/>
    <w:link w:val="ZpatChar"/>
    <w:uiPriority w:val="99"/>
    <w:unhideWhenUsed/>
    <w:rsid w:val="0057524A"/>
    <w:pPr>
      <w:tabs>
        <w:tab w:val="center" w:pos="4536"/>
        <w:tab w:val="right" w:pos="9072"/>
      </w:tabs>
      <w:spacing w:after="60"/>
    </w:pPr>
  </w:style>
  <w:style w:type="character" w:customStyle="1" w:styleId="ZpatChar">
    <w:name w:val="Zápatí Char"/>
    <w:basedOn w:val="Standardnpsmoodstavce"/>
    <w:link w:val="Zpat"/>
    <w:uiPriority w:val="99"/>
    <w:qFormat/>
    <w:rsid w:val="0057524A"/>
    <w:rPr>
      <w:rFonts w:asciiTheme="majorHAnsi" w:eastAsia="Times New Roman" w:hAnsiTheme="majorHAnsi" w:cs="Times New Roman"/>
    </w:rPr>
  </w:style>
  <w:style w:type="character" w:styleId="Zdraznn">
    <w:name w:val="Emphasis"/>
    <w:basedOn w:val="Standardnpsmoodstavce"/>
    <w:uiPriority w:val="20"/>
    <w:qFormat/>
    <w:rsid w:val="0057524A"/>
    <w:rPr>
      <w:i/>
      <w:iCs/>
    </w:rPr>
  </w:style>
  <w:style w:type="character" w:styleId="Znakapoznpodarou">
    <w:name w:val="footnote reference"/>
    <w:aliases w:val="Footnote symbol,Footnote"/>
    <w:basedOn w:val="Standardnpsmoodstavce"/>
    <w:uiPriority w:val="99"/>
    <w:qFormat/>
    <w:rsid w:val="0057524A"/>
    <w:rPr>
      <w:vertAlign w:val="superscript"/>
    </w:rPr>
  </w:style>
  <w:style w:type="table" w:styleId="Barevntabulkasmkou6zvraznn6">
    <w:name w:val="Grid Table 6 Colorful Accent 6"/>
    <w:aliases w:val="Tabulka Chotěboř 1"/>
    <w:basedOn w:val="Normlntabulka"/>
    <w:uiPriority w:val="51"/>
    <w:rsid w:val="00B8661E"/>
    <w:pPr>
      <w:spacing w:after="0"/>
      <w:jc w:val="center"/>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cPr>
      <w:vAlign w:val="center"/>
    </w:tc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val="0"/>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vtltabulkasmkou1zvraznn6">
    <w:name w:val="Grid Table 1 Light Accent 6"/>
    <w:basedOn w:val="Normlntabulka"/>
    <w:uiPriority w:val="46"/>
    <w:rsid w:val="00C509A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bsah5">
    <w:name w:val="toc 5"/>
    <w:basedOn w:val="Normln"/>
    <w:next w:val="Normln"/>
    <w:autoRedefine/>
    <w:uiPriority w:val="39"/>
    <w:unhideWhenUsed/>
    <w:rsid w:val="00C509AE"/>
    <w:pPr>
      <w:spacing w:after="100"/>
      <w:ind w:left="880"/>
    </w:pPr>
  </w:style>
  <w:style w:type="paragraph" w:customStyle="1" w:styleId="Obsahtabulky">
    <w:name w:val="Obsah tabulky"/>
    <w:basedOn w:val="Normln"/>
    <w:rsid w:val="00C509AE"/>
    <w:pPr>
      <w:widowControl w:val="0"/>
      <w:suppressLineNumbers/>
      <w:suppressAutoHyphens/>
      <w:spacing w:after="0" w:line="200" w:lineRule="atLeast"/>
      <w:jc w:val="left"/>
    </w:pPr>
    <w:rPr>
      <w:rFonts w:ascii="Times New Roman" w:eastAsia="Arial Unicode MS" w:hAnsi="Times New Roman" w:cs="Times New Roman"/>
      <w:kern w:val="1"/>
      <w:sz w:val="24"/>
      <w:szCs w:val="24"/>
    </w:rPr>
  </w:style>
  <w:style w:type="character" w:customStyle="1" w:styleId="Nevyeenzmnka1">
    <w:name w:val="Nevyřešená zmínka1"/>
    <w:basedOn w:val="Standardnpsmoodstavce"/>
    <w:uiPriority w:val="99"/>
    <w:semiHidden/>
    <w:unhideWhenUsed/>
    <w:rsid w:val="00C95719"/>
    <w:rPr>
      <w:color w:val="605E5C"/>
      <w:shd w:val="clear" w:color="auto" w:fill="E1DFDD"/>
    </w:rPr>
  </w:style>
  <w:style w:type="character" w:customStyle="1" w:styleId="Nevyeenzmnka10">
    <w:name w:val="Nevyřešená zmínka1"/>
    <w:basedOn w:val="Standardnpsmoodstavce"/>
    <w:uiPriority w:val="99"/>
    <w:semiHidden/>
    <w:unhideWhenUsed/>
    <w:rsid w:val="000147B2"/>
    <w:rPr>
      <w:color w:val="605E5C"/>
      <w:shd w:val="clear" w:color="auto" w:fill="E1DFDD"/>
    </w:rPr>
  </w:style>
  <w:style w:type="character" w:customStyle="1" w:styleId="Nevyeenzmnka2">
    <w:name w:val="Nevyřešená zmínka2"/>
    <w:basedOn w:val="Standardnpsmoodstavce"/>
    <w:uiPriority w:val="99"/>
    <w:semiHidden/>
    <w:unhideWhenUsed/>
    <w:rsid w:val="000147B2"/>
    <w:rPr>
      <w:color w:val="605E5C"/>
      <w:shd w:val="clear" w:color="auto" w:fill="E1DFDD"/>
    </w:rPr>
  </w:style>
  <w:style w:type="paragraph" w:styleId="Revize">
    <w:name w:val="Revision"/>
    <w:hidden/>
    <w:uiPriority w:val="99"/>
    <w:semiHidden/>
    <w:rsid w:val="000147B2"/>
    <w:pPr>
      <w:spacing w:after="0"/>
    </w:pPr>
  </w:style>
  <w:style w:type="paragraph" w:customStyle="1" w:styleId="OdrkyA">
    <w:name w:val="Odrážky A"/>
    <w:basedOn w:val="Odstavecseseznamem"/>
    <w:qFormat/>
    <w:rsid w:val="00D434FD"/>
    <w:pPr>
      <w:numPr>
        <w:numId w:val="7"/>
      </w:numPr>
    </w:pPr>
  </w:style>
  <w:style w:type="paragraph" w:styleId="Seznamsodrkami">
    <w:name w:val="List Bullet"/>
    <w:basedOn w:val="Normln"/>
    <w:uiPriority w:val="99"/>
    <w:unhideWhenUsed/>
    <w:rsid w:val="00E813AF"/>
    <w:pPr>
      <w:numPr>
        <w:numId w:val="8"/>
      </w:numPr>
      <w:contextualSpacing/>
    </w:pPr>
  </w:style>
  <w:style w:type="character" w:customStyle="1" w:styleId="Nevyeenzmnka3">
    <w:name w:val="Nevyřešená zmínka3"/>
    <w:basedOn w:val="Standardnpsmoodstavce"/>
    <w:uiPriority w:val="99"/>
    <w:semiHidden/>
    <w:unhideWhenUsed/>
    <w:rsid w:val="00CC72D1"/>
    <w:rPr>
      <w:color w:val="605E5C"/>
      <w:shd w:val="clear" w:color="auto" w:fill="E1DFDD"/>
    </w:rPr>
  </w:style>
  <w:style w:type="paragraph" w:styleId="Titulek">
    <w:name w:val="caption"/>
    <w:basedOn w:val="Normln"/>
    <w:next w:val="Normln"/>
    <w:uiPriority w:val="35"/>
    <w:unhideWhenUsed/>
    <w:qFormat/>
    <w:rsid w:val="00326E79"/>
    <w:pPr>
      <w:spacing w:after="200"/>
    </w:pPr>
    <w:rPr>
      <w:i/>
      <w:iCs/>
      <w:color w:val="44546A" w:themeColor="text2"/>
      <w:sz w:val="18"/>
      <w:szCs w:val="18"/>
    </w:rPr>
  </w:style>
  <w:style w:type="table" w:styleId="Barevntabulkasmkou6zvraznn2">
    <w:name w:val="Grid Table 6 Colorful Accent 2"/>
    <w:basedOn w:val="Normlntabulka"/>
    <w:uiPriority w:val="51"/>
    <w:rsid w:val="009767D3"/>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
    <w:name w:val="Unresolved Mention"/>
    <w:basedOn w:val="Standardnpsmoodstavce"/>
    <w:uiPriority w:val="99"/>
    <w:semiHidden/>
    <w:unhideWhenUsed/>
    <w:rsid w:val="00647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2201">
      <w:bodyDiv w:val="1"/>
      <w:marLeft w:val="0"/>
      <w:marRight w:val="0"/>
      <w:marTop w:val="0"/>
      <w:marBottom w:val="0"/>
      <w:divBdr>
        <w:top w:val="none" w:sz="0" w:space="0" w:color="auto"/>
        <w:left w:val="none" w:sz="0" w:space="0" w:color="auto"/>
        <w:bottom w:val="none" w:sz="0" w:space="0" w:color="auto"/>
        <w:right w:val="none" w:sz="0" w:space="0" w:color="auto"/>
      </w:divBdr>
    </w:div>
    <w:div w:id="197088720">
      <w:bodyDiv w:val="1"/>
      <w:marLeft w:val="0"/>
      <w:marRight w:val="0"/>
      <w:marTop w:val="0"/>
      <w:marBottom w:val="0"/>
      <w:divBdr>
        <w:top w:val="none" w:sz="0" w:space="0" w:color="auto"/>
        <w:left w:val="none" w:sz="0" w:space="0" w:color="auto"/>
        <w:bottom w:val="none" w:sz="0" w:space="0" w:color="auto"/>
        <w:right w:val="none" w:sz="0" w:space="0" w:color="auto"/>
      </w:divBdr>
    </w:div>
    <w:div w:id="319624442">
      <w:bodyDiv w:val="1"/>
      <w:marLeft w:val="0"/>
      <w:marRight w:val="0"/>
      <w:marTop w:val="0"/>
      <w:marBottom w:val="0"/>
      <w:divBdr>
        <w:top w:val="none" w:sz="0" w:space="0" w:color="auto"/>
        <w:left w:val="none" w:sz="0" w:space="0" w:color="auto"/>
        <w:bottom w:val="none" w:sz="0" w:space="0" w:color="auto"/>
        <w:right w:val="none" w:sz="0" w:space="0" w:color="auto"/>
      </w:divBdr>
    </w:div>
    <w:div w:id="472599100">
      <w:bodyDiv w:val="1"/>
      <w:marLeft w:val="0"/>
      <w:marRight w:val="0"/>
      <w:marTop w:val="0"/>
      <w:marBottom w:val="0"/>
      <w:divBdr>
        <w:top w:val="none" w:sz="0" w:space="0" w:color="auto"/>
        <w:left w:val="none" w:sz="0" w:space="0" w:color="auto"/>
        <w:bottom w:val="none" w:sz="0" w:space="0" w:color="auto"/>
        <w:right w:val="none" w:sz="0" w:space="0" w:color="auto"/>
      </w:divBdr>
    </w:div>
    <w:div w:id="789200525">
      <w:bodyDiv w:val="1"/>
      <w:marLeft w:val="0"/>
      <w:marRight w:val="0"/>
      <w:marTop w:val="0"/>
      <w:marBottom w:val="0"/>
      <w:divBdr>
        <w:top w:val="none" w:sz="0" w:space="0" w:color="auto"/>
        <w:left w:val="none" w:sz="0" w:space="0" w:color="auto"/>
        <w:bottom w:val="none" w:sz="0" w:space="0" w:color="auto"/>
        <w:right w:val="none" w:sz="0" w:space="0" w:color="auto"/>
      </w:divBdr>
    </w:div>
    <w:div w:id="798037695">
      <w:bodyDiv w:val="1"/>
      <w:marLeft w:val="0"/>
      <w:marRight w:val="0"/>
      <w:marTop w:val="0"/>
      <w:marBottom w:val="0"/>
      <w:divBdr>
        <w:top w:val="none" w:sz="0" w:space="0" w:color="auto"/>
        <w:left w:val="none" w:sz="0" w:space="0" w:color="auto"/>
        <w:bottom w:val="none" w:sz="0" w:space="0" w:color="auto"/>
        <w:right w:val="none" w:sz="0" w:space="0" w:color="auto"/>
      </w:divBdr>
    </w:div>
    <w:div w:id="841240560">
      <w:bodyDiv w:val="1"/>
      <w:marLeft w:val="0"/>
      <w:marRight w:val="0"/>
      <w:marTop w:val="0"/>
      <w:marBottom w:val="0"/>
      <w:divBdr>
        <w:top w:val="none" w:sz="0" w:space="0" w:color="auto"/>
        <w:left w:val="none" w:sz="0" w:space="0" w:color="auto"/>
        <w:bottom w:val="none" w:sz="0" w:space="0" w:color="auto"/>
        <w:right w:val="none" w:sz="0" w:space="0" w:color="auto"/>
      </w:divBdr>
    </w:div>
    <w:div w:id="932277772">
      <w:bodyDiv w:val="1"/>
      <w:marLeft w:val="0"/>
      <w:marRight w:val="0"/>
      <w:marTop w:val="0"/>
      <w:marBottom w:val="0"/>
      <w:divBdr>
        <w:top w:val="none" w:sz="0" w:space="0" w:color="auto"/>
        <w:left w:val="none" w:sz="0" w:space="0" w:color="auto"/>
        <w:bottom w:val="none" w:sz="0" w:space="0" w:color="auto"/>
        <w:right w:val="none" w:sz="0" w:space="0" w:color="auto"/>
      </w:divBdr>
    </w:div>
    <w:div w:id="964699716">
      <w:bodyDiv w:val="1"/>
      <w:marLeft w:val="0"/>
      <w:marRight w:val="0"/>
      <w:marTop w:val="0"/>
      <w:marBottom w:val="0"/>
      <w:divBdr>
        <w:top w:val="none" w:sz="0" w:space="0" w:color="auto"/>
        <w:left w:val="none" w:sz="0" w:space="0" w:color="auto"/>
        <w:bottom w:val="none" w:sz="0" w:space="0" w:color="auto"/>
        <w:right w:val="none" w:sz="0" w:space="0" w:color="auto"/>
      </w:divBdr>
    </w:div>
    <w:div w:id="986856809">
      <w:bodyDiv w:val="1"/>
      <w:marLeft w:val="0"/>
      <w:marRight w:val="0"/>
      <w:marTop w:val="0"/>
      <w:marBottom w:val="0"/>
      <w:divBdr>
        <w:top w:val="none" w:sz="0" w:space="0" w:color="auto"/>
        <w:left w:val="none" w:sz="0" w:space="0" w:color="auto"/>
        <w:bottom w:val="none" w:sz="0" w:space="0" w:color="auto"/>
        <w:right w:val="none" w:sz="0" w:space="0" w:color="auto"/>
      </w:divBdr>
    </w:div>
    <w:div w:id="1016271028">
      <w:bodyDiv w:val="1"/>
      <w:marLeft w:val="0"/>
      <w:marRight w:val="0"/>
      <w:marTop w:val="0"/>
      <w:marBottom w:val="0"/>
      <w:divBdr>
        <w:top w:val="none" w:sz="0" w:space="0" w:color="auto"/>
        <w:left w:val="none" w:sz="0" w:space="0" w:color="auto"/>
        <w:bottom w:val="none" w:sz="0" w:space="0" w:color="auto"/>
        <w:right w:val="none" w:sz="0" w:space="0" w:color="auto"/>
      </w:divBdr>
    </w:div>
    <w:div w:id="1119102068">
      <w:bodyDiv w:val="1"/>
      <w:marLeft w:val="0"/>
      <w:marRight w:val="0"/>
      <w:marTop w:val="0"/>
      <w:marBottom w:val="0"/>
      <w:divBdr>
        <w:top w:val="none" w:sz="0" w:space="0" w:color="auto"/>
        <w:left w:val="none" w:sz="0" w:space="0" w:color="auto"/>
        <w:bottom w:val="none" w:sz="0" w:space="0" w:color="auto"/>
        <w:right w:val="none" w:sz="0" w:space="0" w:color="auto"/>
      </w:divBdr>
    </w:div>
    <w:div w:id="1227836977">
      <w:bodyDiv w:val="1"/>
      <w:marLeft w:val="0"/>
      <w:marRight w:val="0"/>
      <w:marTop w:val="0"/>
      <w:marBottom w:val="0"/>
      <w:divBdr>
        <w:top w:val="none" w:sz="0" w:space="0" w:color="auto"/>
        <w:left w:val="none" w:sz="0" w:space="0" w:color="auto"/>
        <w:bottom w:val="none" w:sz="0" w:space="0" w:color="auto"/>
        <w:right w:val="none" w:sz="0" w:space="0" w:color="auto"/>
      </w:divBdr>
    </w:div>
    <w:div w:id="1305814426">
      <w:bodyDiv w:val="1"/>
      <w:marLeft w:val="0"/>
      <w:marRight w:val="0"/>
      <w:marTop w:val="0"/>
      <w:marBottom w:val="0"/>
      <w:divBdr>
        <w:top w:val="none" w:sz="0" w:space="0" w:color="auto"/>
        <w:left w:val="none" w:sz="0" w:space="0" w:color="auto"/>
        <w:bottom w:val="none" w:sz="0" w:space="0" w:color="auto"/>
        <w:right w:val="none" w:sz="0" w:space="0" w:color="auto"/>
      </w:divBdr>
    </w:div>
    <w:div w:id="1331643035">
      <w:bodyDiv w:val="1"/>
      <w:marLeft w:val="0"/>
      <w:marRight w:val="0"/>
      <w:marTop w:val="0"/>
      <w:marBottom w:val="0"/>
      <w:divBdr>
        <w:top w:val="none" w:sz="0" w:space="0" w:color="auto"/>
        <w:left w:val="none" w:sz="0" w:space="0" w:color="auto"/>
        <w:bottom w:val="none" w:sz="0" w:space="0" w:color="auto"/>
        <w:right w:val="none" w:sz="0" w:space="0" w:color="auto"/>
      </w:divBdr>
    </w:div>
    <w:div w:id="1514150990">
      <w:bodyDiv w:val="1"/>
      <w:marLeft w:val="0"/>
      <w:marRight w:val="0"/>
      <w:marTop w:val="0"/>
      <w:marBottom w:val="0"/>
      <w:divBdr>
        <w:top w:val="none" w:sz="0" w:space="0" w:color="auto"/>
        <w:left w:val="none" w:sz="0" w:space="0" w:color="auto"/>
        <w:bottom w:val="none" w:sz="0" w:space="0" w:color="auto"/>
        <w:right w:val="none" w:sz="0" w:space="0" w:color="auto"/>
      </w:divBdr>
    </w:div>
    <w:div w:id="1519850273">
      <w:bodyDiv w:val="1"/>
      <w:marLeft w:val="0"/>
      <w:marRight w:val="0"/>
      <w:marTop w:val="0"/>
      <w:marBottom w:val="0"/>
      <w:divBdr>
        <w:top w:val="none" w:sz="0" w:space="0" w:color="auto"/>
        <w:left w:val="none" w:sz="0" w:space="0" w:color="auto"/>
        <w:bottom w:val="none" w:sz="0" w:space="0" w:color="auto"/>
        <w:right w:val="none" w:sz="0" w:space="0" w:color="auto"/>
      </w:divBdr>
    </w:div>
    <w:div w:id="1567228800">
      <w:bodyDiv w:val="1"/>
      <w:marLeft w:val="0"/>
      <w:marRight w:val="0"/>
      <w:marTop w:val="0"/>
      <w:marBottom w:val="0"/>
      <w:divBdr>
        <w:top w:val="none" w:sz="0" w:space="0" w:color="auto"/>
        <w:left w:val="none" w:sz="0" w:space="0" w:color="auto"/>
        <w:bottom w:val="none" w:sz="0" w:space="0" w:color="auto"/>
        <w:right w:val="none" w:sz="0" w:space="0" w:color="auto"/>
      </w:divBdr>
    </w:div>
    <w:div w:id="1567915451">
      <w:bodyDiv w:val="1"/>
      <w:marLeft w:val="0"/>
      <w:marRight w:val="0"/>
      <w:marTop w:val="0"/>
      <w:marBottom w:val="0"/>
      <w:divBdr>
        <w:top w:val="none" w:sz="0" w:space="0" w:color="auto"/>
        <w:left w:val="none" w:sz="0" w:space="0" w:color="auto"/>
        <w:bottom w:val="none" w:sz="0" w:space="0" w:color="auto"/>
        <w:right w:val="none" w:sz="0" w:space="0" w:color="auto"/>
      </w:divBdr>
    </w:div>
    <w:div w:id="1582255418">
      <w:bodyDiv w:val="1"/>
      <w:marLeft w:val="0"/>
      <w:marRight w:val="0"/>
      <w:marTop w:val="0"/>
      <w:marBottom w:val="0"/>
      <w:divBdr>
        <w:top w:val="none" w:sz="0" w:space="0" w:color="auto"/>
        <w:left w:val="none" w:sz="0" w:space="0" w:color="auto"/>
        <w:bottom w:val="none" w:sz="0" w:space="0" w:color="auto"/>
        <w:right w:val="none" w:sz="0" w:space="0" w:color="auto"/>
      </w:divBdr>
    </w:div>
    <w:div w:id="1828547079">
      <w:bodyDiv w:val="1"/>
      <w:marLeft w:val="0"/>
      <w:marRight w:val="0"/>
      <w:marTop w:val="0"/>
      <w:marBottom w:val="0"/>
      <w:divBdr>
        <w:top w:val="none" w:sz="0" w:space="0" w:color="auto"/>
        <w:left w:val="none" w:sz="0" w:space="0" w:color="auto"/>
        <w:bottom w:val="none" w:sz="0" w:space="0" w:color="auto"/>
        <w:right w:val="none" w:sz="0" w:space="0" w:color="auto"/>
      </w:divBdr>
    </w:div>
    <w:div w:id="1906068926">
      <w:bodyDiv w:val="1"/>
      <w:marLeft w:val="0"/>
      <w:marRight w:val="0"/>
      <w:marTop w:val="0"/>
      <w:marBottom w:val="0"/>
      <w:divBdr>
        <w:top w:val="none" w:sz="0" w:space="0" w:color="auto"/>
        <w:left w:val="none" w:sz="0" w:space="0" w:color="auto"/>
        <w:bottom w:val="none" w:sz="0" w:space="0" w:color="auto"/>
        <w:right w:val="none" w:sz="0" w:space="0" w:color="auto"/>
      </w:divBdr>
    </w:div>
    <w:div w:id="2033914641">
      <w:bodyDiv w:val="1"/>
      <w:marLeft w:val="0"/>
      <w:marRight w:val="0"/>
      <w:marTop w:val="0"/>
      <w:marBottom w:val="0"/>
      <w:divBdr>
        <w:top w:val="none" w:sz="0" w:space="0" w:color="auto"/>
        <w:left w:val="none" w:sz="0" w:space="0" w:color="auto"/>
        <w:bottom w:val="none" w:sz="0" w:space="0" w:color="auto"/>
        <w:right w:val="none" w:sz="0" w:space="0" w:color="auto"/>
      </w:divBdr>
    </w:div>
    <w:div w:id="210831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54.png"/><Relationship Id="rId21" Type="http://schemas.openxmlformats.org/officeDocument/2006/relationships/image" Target="media/image5.png"/><Relationship Id="rId42" Type="http://schemas.openxmlformats.org/officeDocument/2006/relationships/image" Target="media/image21.png"/><Relationship Id="rId47" Type="http://schemas.openxmlformats.org/officeDocument/2006/relationships/image" Target="media/image24.png"/><Relationship Id="rId63" Type="http://schemas.openxmlformats.org/officeDocument/2006/relationships/image" Target="media/image31.png"/><Relationship Id="rId68" Type="http://schemas.openxmlformats.org/officeDocument/2006/relationships/image" Target="media/image34.png"/><Relationship Id="rId84" Type="http://schemas.openxmlformats.org/officeDocument/2006/relationships/chart" Target="charts/chart9.xml"/><Relationship Id="rId89" Type="http://schemas.openxmlformats.org/officeDocument/2006/relationships/image" Target="media/image41.JPG"/><Relationship Id="rId112" Type="http://schemas.openxmlformats.org/officeDocument/2006/relationships/chart" Target="charts/chart14.xml"/><Relationship Id="rId16" Type="http://schemas.microsoft.com/office/2007/relationships/diagramDrawing" Target="diagrams/drawing1.xml"/><Relationship Id="rId107" Type="http://schemas.openxmlformats.org/officeDocument/2006/relationships/chart" Target="charts/chart13.xml"/><Relationship Id="rId11" Type="http://schemas.openxmlformats.org/officeDocument/2006/relationships/hyperlink" Target="http://www.garep.cz/" TargetMode="External"/><Relationship Id="rId32" Type="http://schemas.openxmlformats.org/officeDocument/2006/relationships/image" Target="media/image12.png"/><Relationship Id="rId37" Type="http://schemas.openxmlformats.org/officeDocument/2006/relationships/image" Target="media/image16.PNG"/><Relationship Id="rId53" Type="http://schemas.openxmlformats.org/officeDocument/2006/relationships/image" Target="media/image26.png"/><Relationship Id="rId58" Type="http://schemas.openxmlformats.org/officeDocument/2006/relationships/hyperlink" Target="https://www.chmi.cz/files/portal/docs/uoco/web_generator/plants/CZ064/620309822_CZ.html" TargetMode="External"/><Relationship Id="rId74" Type="http://schemas.openxmlformats.org/officeDocument/2006/relationships/chart" Target="charts/chart4.xml"/><Relationship Id="rId79" Type="http://schemas.openxmlformats.org/officeDocument/2006/relationships/image" Target="media/image36.PNG"/><Relationship Id="rId102" Type="http://schemas.openxmlformats.org/officeDocument/2006/relationships/image" Target="media/image49.png"/><Relationship Id="rId123"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30.png"/><Relationship Id="rId82" Type="http://schemas.openxmlformats.org/officeDocument/2006/relationships/image" Target="media/image38.png"/><Relationship Id="rId90" Type="http://schemas.openxmlformats.org/officeDocument/2006/relationships/image" Target="media/image42.png"/><Relationship Id="rId95" Type="http://schemas.openxmlformats.org/officeDocument/2006/relationships/image" Target="media/image46.png"/><Relationship Id="rId19" Type="http://schemas.openxmlformats.org/officeDocument/2006/relationships/image" Target="media/image4.png"/><Relationship Id="rId14" Type="http://schemas.openxmlformats.org/officeDocument/2006/relationships/diagramQuickStyle" Target="diagrams/quickStyle1.xml"/><Relationship Id="rId22" Type="http://schemas.openxmlformats.org/officeDocument/2006/relationships/image" Target="media/image6.svg"/><Relationship Id="rId27" Type="http://schemas.openxmlformats.org/officeDocument/2006/relationships/hyperlink" Target="https://www.ctp.eu/cs/industrial-warehouse-office-finder/czech-republic/ctpark-brno-lisen/" TargetMode="External"/><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6.svg"/><Relationship Id="rId56" Type="http://schemas.openxmlformats.org/officeDocument/2006/relationships/hyperlink" Target="https://data.brno.cz/apps/teplotn&#237;-mapa/" TargetMode="External"/><Relationship Id="rId64" Type="http://schemas.openxmlformats.org/officeDocument/2006/relationships/image" Target="media/image35.svg"/><Relationship Id="rId77" Type="http://schemas.openxmlformats.org/officeDocument/2006/relationships/chart" Target="charts/chart7.xml"/><Relationship Id="rId100" Type="http://schemas.openxmlformats.org/officeDocument/2006/relationships/image" Target="media/image48.png"/><Relationship Id="rId105" Type="http://schemas.openxmlformats.org/officeDocument/2006/relationships/image" Target="media/image50.png"/><Relationship Id="rId113" Type="http://schemas.openxmlformats.org/officeDocument/2006/relationships/chart" Target="charts/chart15.xml"/><Relationship Id="rId118" Type="http://schemas.openxmlformats.org/officeDocument/2006/relationships/image" Target="media/image55.png"/><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3.xml"/><Relationship Id="rId72" Type="http://schemas.openxmlformats.org/officeDocument/2006/relationships/image" Target="media/image35.png"/><Relationship Id="rId80" Type="http://schemas.openxmlformats.org/officeDocument/2006/relationships/hyperlink" Target="http://www.kriminalita.policie.cz" TargetMode="External"/><Relationship Id="rId85" Type="http://schemas.openxmlformats.org/officeDocument/2006/relationships/chart" Target="charts/chart10.xml"/><Relationship Id="rId93" Type="http://schemas.openxmlformats.org/officeDocument/2006/relationships/image" Target="media/image44.png"/><Relationship Id="rId98" Type="http://schemas.openxmlformats.org/officeDocument/2006/relationships/image" Target="media/image52.svg"/><Relationship Id="rId121"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hyperlink" Target="https://mapy.cz/zakladni?source=base&amp;id=2130949&amp;x=16.6893241&amp;y=49.2222194&amp;z=13" TargetMode="External"/><Relationship Id="rId38" Type="http://schemas.openxmlformats.org/officeDocument/2006/relationships/image" Target="media/image17.png"/><Relationship Id="rId46" Type="http://schemas.openxmlformats.org/officeDocument/2006/relationships/image" Target="media/image24.svg"/><Relationship Id="rId59" Type="http://schemas.openxmlformats.org/officeDocument/2006/relationships/hyperlink" Target="https://www.chmi.cz/files/portal/docs/uoco/web_generator/plants/CZ064/612400131_CZ.html" TargetMode="External"/><Relationship Id="rId67" Type="http://schemas.openxmlformats.org/officeDocument/2006/relationships/hyperlink" Target="https://data.brno.cz/apps/m&#283;stsk&#225;-zele&#328;" TargetMode="External"/><Relationship Id="rId103" Type="http://schemas.openxmlformats.org/officeDocument/2006/relationships/image" Target="media/image56.svg"/><Relationship Id="rId108" Type="http://schemas.openxmlformats.org/officeDocument/2006/relationships/image" Target="media/image51.png"/><Relationship Id="rId116" Type="http://schemas.openxmlformats.org/officeDocument/2006/relationships/image" Target="media/image53.PNG"/><Relationship Id="rId124" Type="http://schemas.openxmlformats.org/officeDocument/2006/relationships/footer" Target="footer1.xml"/><Relationship Id="rId20" Type="http://schemas.openxmlformats.org/officeDocument/2006/relationships/chart" Target="charts/chart1.xml"/><Relationship Id="rId41" Type="http://schemas.openxmlformats.org/officeDocument/2006/relationships/image" Target="media/image20.png"/><Relationship Id="rId54" Type="http://schemas.openxmlformats.org/officeDocument/2006/relationships/image" Target="media/image27.png"/><Relationship Id="rId62" Type="http://schemas.openxmlformats.org/officeDocument/2006/relationships/hyperlink" Target="https://arcg.is/140SD8" TargetMode="External"/><Relationship Id="rId75" Type="http://schemas.openxmlformats.org/officeDocument/2006/relationships/chart" Target="charts/chart5.xml"/><Relationship Id="rId83" Type="http://schemas.microsoft.com/office/2007/relationships/hdphoto" Target="media/hdphoto1.wdp"/><Relationship Id="rId88" Type="http://schemas.openxmlformats.org/officeDocument/2006/relationships/image" Target="media/image40.png"/><Relationship Id="rId91" Type="http://schemas.openxmlformats.org/officeDocument/2006/relationships/image" Target="media/image47.svg"/><Relationship Id="rId96" Type="http://schemas.openxmlformats.org/officeDocument/2006/relationships/image" Target="media/image50.svg"/><Relationship Id="rId111" Type="http://schemas.openxmlformats.org/officeDocument/2006/relationships/image" Target="media/image62.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chart" Target="charts/chart2.xml"/><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image" Target="media/image25.png"/><Relationship Id="rId57" Type="http://schemas.openxmlformats.org/officeDocument/2006/relationships/hyperlink" Target="https://www.chmi.cz/files/portal/docs/uoco/web_generator/plants/CZ064/612400871_CZ.html" TargetMode="External"/><Relationship Id="rId106" Type="http://schemas.openxmlformats.org/officeDocument/2006/relationships/image" Target="media/image58.svg"/><Relationship Id="rId114" Type="http://schemas.openxmlformats.org/officeDocument/2006/relationships/chart" Target="charts/chart16.xml"/><Relationship Id="rId119" Type="http://schemas.openxmlformats.org/officeDocument/2006/relationships/image" Target="media/image66.svg"/><Relationship Id="rId10" Type="http://schemas.openxmlformats.org/officeDocument/2006/relationships/hyperlink" Target="mailto:garep@garep.cz" TargetMode="External"/><Relationship Id="rId31" Type="http://schemas.openxmlformats.org/officeDocument/2006/relationships/image" Target="media/image11.png"/><Relationship Id="rId44" Type="http://schemas.openxmlformats.org/officeDocument/2006/relationships/hyperlink" Target="https://www.pamatkovykatalog.cz/uskp" TargetMode="External"/><Relationship Id="rId52" Type="http://schemas.openxmlformats.org/officeDocument/2006/relationships/hyperlink" Target="https://upmb.brno.cz/wp-content/uploads/2022/06/2_Textova_cast_oduvodneni_UPmB-1.pdf" TargetMode="External"/><Relationship Id="rId60" Type="http://schemas.openxmlformats.org/officeDocument/2006/relationships/image" Target="media/image29.png"/><Relationship Id="rId65" Type="http://schemas.openxmlformats.org/officeDocument/2006/relationships/image" Target="media/image32.png"/><Relationship Id="rId73" Type="http://schemas.openxmlformats.org/officeDocument/2006/relationships/hyperlink" Target="https://drusop.nature.cz/ost/%20chrobjekty/zchru/index.php?MZCHU" TargetMode="External"/><Relationship Id="rId78" Type="http://schemas.openxmlformats.org/officeDocument/2006/relationships/chart" Target="charts/chart8.xml"/><Relationship Id="rId81" Type="http://schemas.openxmlformats.org/officeDocument/2006/relationships/image" Target="media/image37.png"/><Relationship Id="rId86" Type="http://schemas.openxmlformats.org/officeDocument/2006/relationships/image" Target="media/image39.png"/><Relationship Id="rId94" Type="http://schemas.openxmlformats.org/officeDocument/2006/relationships/image" Target="media/image45.JPG"/><Relationship Id="rId99" Type="http://schemas.openxmlformats.org/officeDocument/2006/relationships/chart" Target="charts/chart11.xml"/><Relationship Id="rId101" Type="http://schemas.openxmlformats.org/officeDocument/2006/relationships/image" Target="media/image54.svg"/><Relationship Id="rId122"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hyperlink" Target="mailto:info@brno-lisen.cz" TargetMode="External"/><Relationship Id="rId13" Type="http://schemas.openxmlformats.org/officeDocument/2006/relationships/diagramLayout" Target="diagrams/layout1.xml"/><Relationship Id="rId18" Type="http://schemas.openxmlformats.org/officeDocument/2006/relationships/image" Target="media/image3.png"/><Relationship Id="rId39" Type="http://schemas.openxmlformats.org/officeDocument/2006/relationships/image" Target="media/image18.png"/><Relationship Id="rId109" Type="http://schemas.openxmlformats.org/officeDocument/2006/relationships/image" Target="media/image60.svg"/><Relationship Id="rId34" Type="http://schemas.openxmlformats.org/officeDocument/2006/relationships/image" Target="media/image13.png"/><Relationship Id="rId50" Type="http://schemas.openxmlformats.org/officeDocument/2006/relationships/image" Target="media/image28.svg"/><Relationship Id="rId55" Type="http://schemas.openxmlformats.org/officeDocument/2006/relationships/image" Target="media/image28.png"/><Relationship Id="rId76" Type="http://schemas.openxmlformats.org/officeDocument/2006/relationships/chart" Target="charts/chart6.xml"/><Relationship Id="rId97" Type="http://schemas.openxmlformats.org/officeDocument/2006/relationships/image" Target="media/image47.png"/><Relationship Id="rId104" Type="http://schemas.openxmlformats.org/officeDocument/2006/relationships/chart" Target="charts/chart12.xml"/><Relationship Id="rId120" Type="http://schemas.openxmlformats.org/officeDocument/2006/relationships/image" Target="media/image56.PN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40.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11.svg"/><Relationship Id="rId24" Type="http://schemas.openxmlformats.org/officeDocument/2006/relationships/image" Target="media/image6.png"/><Relationship Id="rId40" Type="http://schemas.openxmlformats.org/officeDocument/2006/relationships/image" Target="media/image19.png"/><Relationship Id="rId45" Type="http://schemas.openxmlformats.org/officeDocument/2006/relationships/image" Target="media/image23.png"/><Relationship Id="rId66" Type="http://schemas.openxmlformats.org/officeDocument/2006/relationships/image" Target="media/image33.png"/><Relationship Id="rId87" Type="http://schemas.openxmlformats.org/officeDocument/2006/relationships/image" Target="media/image44.svg"/><Relationship Id="rId110" Type="http://schemas.openxmlformats.org/officeDocument/2006/relationships/image" Target="media/image52.png"/><Relationship Id="rId115" Type="http://schemas.openxmlformats.org/officeDocument/2006/relationships/chart" Target="charts/chart1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zivatel\Downloads\13008415064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List_aplikace_Microsoft_Excel5.xlsx"/><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List_aplikace_Microsoft_Excel6.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List_aplikace_Microsoft_Excel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List_aplikace_Microsoft_Excel8.xlsx"/></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List_aplikace_Microsoft_Excel9.xlsx"/><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List_aplikace_Microsoft_Excel10.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GaREP\PRM%20Rudna\Rudn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192.168.200.24\garepspol\_SP%20M&#268;%20Brno-L&#237;&#353;e&#328;\Podklady%20L&#237;&#353;e&#328;\&#381;P\Landuse.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List_aplikace_Microsoft_Excel2.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List_aplikace_Microsoft_Excel3.xlsx"/></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List_aplikace_Microsoft_Excel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a:t>
            </a:r>
            <a:r>
              <a:rPr lang="cs-CZ" baseline="0"/>
              <a:t> obyvatel v letech 1869 až 2021 (dle sčítání lidu)</a:t>
            </a:r>
            <a:endParaRPr lang="cs-CZ"/>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cat>
            <c:strRef>
              <c:f>'[130084150642.xlsx]List1'!$C$7:$Q$7</c:f>
              <c:strCache>
                <c:ptCount val="15"/>
                <c:pt idx="0">
                  <c:v>1869</c:v>
                </c:pt>
                <c:pt idx="1">
                  <c:v>1880</c:v>
                </c:pt>
                <c:pt idx="2">
                  <c:v>1890</c:v>
                </c:pt>
                <c:pt idx="3">
                  <c:v>1900</c:v>
                </c:pt>
                <c:pt idx="4">
                  <c:v>1910</c:v>
                </c:pt>
                <c:pt idx="5">
                  <c:v>1921</c:v>
                </c:pt>
                <c:pt idx="6">
                  <c:v>1930</c:v>
                </c:pt>
                <c:pt idx="7">
                  <c:v>1950</c:v>
                </c:pt>
                <c:pt idx="8">
                  <c:v>1961</c:v>
                </c:pt>
                <c:pt idx="9">
                  <c:v>1970</c:v>
                </c:pt>
                <c:pt idx="10">
                  <c:v>1980</c:v>
                </c:pt>
                <c:pt idx="11">
                  <c:v>1991</c:v>
                </c:pt>
                <c:pt idx="12">
                  <c:v>2001</c:v>
                </c:pt>
                <c:pt idx="13">
                  <c:v>2011</c:v>
                </c:pt>
                <c:pt idx="14">
                  <c:v>2021</c:v>
                </c:pt>
              </c:strCache>
            </c:strRef>
          </c:cat>
          <c:val>
            <c:numRef>
              <c:f>'[130084150642.xlsx]List1'!$C$8:$Q$8</c:f>
              <c:numCache>
                <c:formatCode>#,##0</c:formatCode>
                <c:ptCount val="15"/>
                <c:pt idx="0">
                  <c:v>3590</c:v>
                </c:pt>
                <c:pt idx="1">
                  <c:v>3938</c:v>
                </c:pt>
                <c:pt idx="2">
                  <c:v>4396</c:v>
                </c:pt>
                <c:pt idx="3">
                  <c:v>4559</c:v>
                </c:pt>
                <c:pt idx="4">
                  <c:v>5280</c:v>
                </c:pt>
                <c:pt idx="5">
                  <c:v>5555</c:v>
                </c:pt>
                <c:pt idx="6">
                  <c:v>6596</c:v>
                </c:pt>
                <c:pt idx="7">
                  <c:v>7456</c:v>
                </c:pt>
                <c:pt idx="8">
                  <c:v>7649</c:v>
                </c:pt>
                <c:pt idx="9">
                  <c:v>6919</c:v>
                </c:pt>
                <c:pt idx="10">
                  <c:v>6266</c:v>
                </c:pt>
                <c:pt idx="11">
                  <c:v>26476</c:v>
                </c:pt>
                <c:pt idx="12">
                  <c:v>25388</c:v>
                </c:pt>
                <c:pt idx="13">
                  <c:v>26781</c:v>
                </c:pt>
                <c:pt idx="14">
                  <c:v>26266</c:v>
                </c:pt>
              </c:numCache>
            </c:numRef>
          </c:val>
          <c:extLst>
            <c:ext xmlns:c16="http://schemas.microsoft.com/office/drawing/2014/chart" uri="{C3380CC4-5D6E-409C-BE32-E72D297353CC}">
              <c16:uniqueId val="{00000000-50B8-485B-8DFE-4541166073B6}"/>
            </c:ext>
          </c:extLst>
        </c:ser>
        <c:dLbls>
          <c:showLegendKey val="0"/>
          <c:showVal val="0"/>
          <c:showCatName val="0"/>
          <c:showSerName val="0"/>
          <c:showPercent val="0"/>
          <c:showBubbleSize val="0"/>
        </c:dLbls>
        <c:gapWidth val="219"/>
        <c:overlap val="-27"/>
        <c:axId val="232002464"/>
        <c:axId val="232009120"/>
      </c:barChart>
      <c:catAx>
        <c:axId val="232002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roky,</a:t>
                </a:r>
                <a:r>
                  <a:rPr lang="cs-CZ" baseline="0"/>
                  <a:t> kdy se konalo sčítání lidu</a:t>
                </a:r>
                <a:endParaRPr lang="cs-CZ"/>
              </a:p>
            </c:rich>
          </c:tx>
          <c:layout>
            <c:manualLayout>
              <c:xMode val="edge"/>
              <c:yMode val="edge"/>
              <c:x val="0.68786568161890471"/>
              <c:y val="0.901828521434820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2009120"/>
        <c:crosses val="autoZero"/>
        <c:auto val="1"/>
        <c:lblAlgn val="ctr"/>
        <c:lblOffset val="100"/>
        <c:noMultiLvlLbl val="0"/>
      </c:catAx>
      <c:valAx>
        <c:axId val="232009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a:t>
                </a:r>
                <a:r>
                  <a:rPr lang="cs-CZ" baseline="0"/>
                  <a:t> obyvatel</a:t>
                </a:r>
                <a:endParaRPr lang="cs-CZ"/>
              </a:p>
            </c:rich>
          </c:tx>
          <c:layout>
            <c:manualLayout>
              <c:xMode val="edge"/>
              <c:yMode val="edge"/>
              <c:x val="8.8202866593164279E-3"/>
              <c:y val="0.301763269174686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2002464"/>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C82B19"/>
      </a:solid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Jak se vám v Líšni žije?</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barChart>
        <c:barDir val="bar"/>
        <c:grouping val="percentStacked"/>
        <c:varyColors val="0"/>
        <c:ser>
          <c:idx val="0"/>
          <c:order val="0"/>
          <c:tx>
            <c:strRef>
              <c:f>'Otázka č. 1'!$B$1027</c:f>
              <c:strCache>
                <c:ptCount val="1"/>
                <c:pt idx="0">
                  <c:v>Velmi dobře</c:v>
                </c:pt>
              </c:strCache>
            </c:strRef>
          </c:tx>
          <c:spPr>
            <a:solidFill>
              <a:srgbClr val="00B050"/>
            </a:solidFill>
            <a:ln>
              <a:noFill/>
            </a:ln>
            <a:effectLst/>
          </c:spPr>
          <c:invertIfNegative val="0"/>
          <c:cat>
            <c:strRef>
              <c:f>'Otázka č. 1'!$C$1026:$E$1026</c:f>
              <c:strCache>
                <c:ptCount val="3"/>
                <c:pt idx="0">
                  <c:v>Celkem</c:v>
                </c:pt>
                <c:pt idx="1">
                  <c:v>Stará Líšeň</c:v>
                </c:pt>
                <c:pt idx="2">
                  <c:v>Nová Líšeň</c:v>
                </c:pt>
              </c:strCache>
            </c:strRef>
          </c:cat>
          <c:val>
            <c:numRef>
              <c:f>'Otázka č. 1'!$C$1027:$E$1027</c:f>
              <c:numCache>
                <c:formatCode>General</c:formatCode>
                <c:ptCount val="3"/>
                <c:pt idx="0">
                  <c:v>385</c:v>
                </c:pt>
                <c:pt idx="1">
                  <c:v>104</c:v>
                </c:pt>
                <c:pt idx="2">
                  <c:v>257</c:v>
                </c:pt>
              </c:numCache>
            </c:numRef>
          </c:val>
          <c:extLst>
            <c:ext xmlns:c16="http://schemas.microsoft.com/office/drawing/2014/chart" uri="{C3380CC4-5D6E-409C-BE32-E72D297353CC}">
              <c16:uniqueId val="{00000000-0898-4B67-A2B8-A8A215A93D8E}"/>
            </c:ext>
          </c:extLst>
        </c:ser>
        <c:ser>
          <c:idx val="1"/>
          <c:order val="1"/>
          <c:tx>
            <c:strRef>
              <c:f>'Otázka č. 1'!$B$1028</c:f>
              <c:strCache>
                <c:ptCount val="1"/>
                <c:pt idx="0">
                  <c:v>Spíše dobře</c:v>
                </c:pt>
              </c:strCache>
            </c:strRef>
          </c:tx>
          <c:spPr>
            <a:solidFill>
              <a:srgbClr val="D2ECB6"/>
            </a:solidFill>
            <a:ln>
              <a:noFill/>
            </a:ln>
            <a:effectLst/>
          </c:spPr>
          <c:invertIfNegative val="0"/>
          <c:cat>
            <c:strRef>
              <c:f>'Otázka č. 1'!$C$1026:$E$1026</c:f>
              <c:strCache>
                <c:ptCount val="3"/>
                <c:pt idx="0">
                  <c:v>Celkem</c:v>
                </c:pt>
                <c:pt idx="1">
                  <c:v>Stará Líšeň</c:v>
                </c:pt>
                <c:pt idx="2">
                  <c:v>Nová Líšeň</c:v>
                </c:pt>
              </c:strCache>
            </c:strRef>
          </c:cat>
          <c:val>
            <c:numRef>
              <c:f>'Otázka č. 1'!$C$1028:$E$1028</c:f>
              <c:numCache>
                <c:formatCode>General</c:formatCode>
                <c:ptCount val="3"/>
                <c:pt idx="0">
                  <c:v>485</c:v>
                </c:pt>
                <c:pt idx="1">
                  <c:v>128</c:v>
                </c:pt>
                <c:pt idx="2">
                  <c:v>322</c:v>
                </c:pt>
              </c:numCache>
            </c:numRef>
          </c:val>
          <c:extLst>
            <c:ext xmlns:c16="http://schemas.microsoft.com/office/drawing/2014/chart" uri="{C3380CC4-5D6E-409C-BE32-E72D297353CC}">
              <c16:uniqueId val="{00000001-0898-4B67-A2B8-A8A215A93D8E}"/>
            </c:ext>
          </c:extLst>
        </c:ser>
        <c:ser>
          <c:idx val="2"/>
          <c:order val="2"/>
          <c:tx>
            <c:strRef>
              <c:f>'Otázka č. 1'!$B$1029</c:f>
              <c:strCache>
                <c:ptCount val="1"/>
                <c:pt idx="0">
                  <c:v>Ani dobře, ani špatně</c:v>
                </c:pt>
              </c:strCache>
            </c:strRef>
          </c:tx>
          <c:spPr>
            <a:solidFill>
              <a:schemeClr val="bg1">
                <a:lumMod val="75000"/>
              </a:schemeClr>
            </a:solidFill>
            <a:ln>
              <a:noFill/>
            </a:ln>
            <a:effectLst/>
          </c:spPr>
          <c:invertIfNegative val="0"/>
          <c:cat>
            <c:strRef>
              <c:f>'Otázka č. 1'!$C$1026:$E$1026</c:f>
              <c:strCache>
                <c:ptCount val="3"/>
                <c:pt idx="0">
                  <c:v>Celkem</c:v>
                </c:pt>
                <c:pt idx="1">
                  <c:v>Stará Líšeň</c:v>
                </c:pt>
                <c:pt idx="2">
                  <c:v>Nová Líšeň</c:v>
                </c:pt>
              </c:strCache>
            </c:strRef>
          </c:cat>
          <c:val>
            <c:numRef>
              <c:f>'Otázka č. 1'!$C$1029:$E$1029</c:f>
              <c:numCache>
                <c:formatCode>General</c:formatCode>
                <c:ptCount val="3"/>
                <c:pt idx="0">
                  <c:v>102</c:v>
                </c:pt>
                <c:pt idx="1">
                  <c:v>31</c:v>
                </c:pt>
                <c:pt idx="2">
                  <c:v>61</c:v>
                </c:pt>
              </c:numCache>
            </c:numRef>
          </c:val>
          <c:extLst>
            <c:ext xmlns:c16="http://schemas.microsoft.com/office/drawing/2014/chart" uri="{C3380CC4-5D6E-409C-BE32-E72D297353CC}">
              <c16:uniqueId val="{00000002-0898-4B67-A2B8-A8A215A93D8E}"/>
            </c:ext>
          </c:extLst>
        </c:ser>
        <c:ser>
          <c:idx val="3"/>
          <c:order val="3"/>
          <c:tx>
            <c:strRef>
              <c:f>'Otázka č. 1'!$B$1030</c:f>
              <c:strCache>
                <c:ptCount val="1"/>
                <c:pt idx="0">
                  <c:v>Spíše špatně</c:v>
                </c:pt>
              </c:strCache>
            </c:strRef>
          </c:tx>
          <c:spPr>
            <a:solidFill>
              <a:srgbClr val="FFBDBD"/>
            </a:solidFill>
            <a:ln>
              <a:noFill/>
            </a:ln>
            <a:effectLst/>
          </c:spPr>
          <c:invertIfNegative val="0"/>
          <c:cat>
            <c:strRef>
              <c:f>'Otázka č. 1'!$C$1026:$E$1026</c:f>
              <c:strCache>
                <c:ptCount val="3"/>
                <c:pt idx="0">
                  <c:v>Celkem</c:v>
                </c:pt>
                <c:pt idx="1">
                  <c:v>Stará Líšeň</c:v>
                </c:pt>
                <c:pt idx="2">
                  <c:v>Nová Líšeň</c:v>
                </c:pt>
              </c:strCache>
            </c:strRef>
          </c:cat>
          <c:val>
            <c:numRef>
              <c:f>'Otázka č. 1'!$C$1030:$E$1030</c:f>
              <c:numCache>
                <c:formatCode>General</c:formatCode>
                <c:ptCount val="3"/>
                <c:pt idx="0">
                  <c:v>32</c:v>
                </c:pt>
                <c:pt idx="1">
                  <c:v>14</c:v>
                </c:pt>
                <c:pt idx="2">
                  <c:v>14</c:v>
                </c:pt>
              </c:numCache>
            </c:numRef>
          </c:val>
          <c:extLst>
            <c:ext xmlns:c16="http://schemas.microsoft.com/office/drawing/2014/chart" uri="{C3380CC4-5D6E-409C-BE32-E72D297353CC}">
              <c16:uniqueId val="{00000003-0898-4B67-A2B8-A8A215A93D8E}"/>
            </c:ext>
          </c:extLst>
        </c:ser>
        <c:ser>
          <c:idx val="4"/>
          <c:order val="4"/>
          <c:tx>
            <c:strRef>
              <c:f>'Otázka č. 1'!$B$1031</c:f>
              <c:strCache>
                <c:ptCount val="1"/>
                <c:pt idx="0">
                  <c:v>Velmi špatně</c:v>
                </c:pt>
              </c:strCache>
            </c:strRef>
          </c:tx>
          <c:spPr>
            <a:solidFill>
              <a:srgbClr val="FF0000"/>
            </a:solidFill>
            <a:ln>
              <a:noFill/>
            </a:ln>
            <a:effectLst/>
          </c:spPr>
          <c:invertIfNegative val="0"/>
          <c:cat>
            <c:strRef>
              <c:f>'Otázka č. 1'!$C$1026:$E$1026</c:f>
              <c:strCache>
                <c:ptCount val="3"/>
                <c:pt idx="0">
                  <c:v>Celkem</c:v>
                </c:pt>
                <c:pt idx="1">
                  <c:v>Stará Líšeň</c:v>
                </c:pt>
                <c:pt idx="2">
                  <c:v>Nová Líšeň</c:v>
                </c:pt>
              </c:strCache>
            </c:strRef>
          </c:cat>
          <c:val>
            <c:numRef>
              <c:f>'Otázka č. 1'!$C$1031:$E$1031</c:f>
              <c:numCache>
                <c:formatCode>General</c:formatCode>
                <c:ptCount val="3"/>
                <c:pt idx="0">
                  <c:v>5</c:v>
                </c:pt>
                <c:pt idx="1">
                  <c:v>3</c:v>
                </c:pt>
                <c:pt idx="2">
                  <c:v>1</c:v>
                </c:pt>
              </c:numCache>
            </c:numRef>
          </c:val>
          <c:extLst>
            <c:ext xmlns:c16="http://schemas.microsoft.com/office/drawing/2014/chart" uri="{C3380CC4-5D6E-409C-BE32-E72D297353CC}">
              <c16:uniqueId val="{00000004-0898-4B67-A2B8-A8A215A93D8E}"/>
            </c:ext>
          </c:extLst>
        </c:ser>
        <c:dLbls>
          <c:showLegendKey val="0"/>
          <c:showVal val="0"/>
          <c:showCatName val="0"/>
          <c:showSerName val="0"/>
          <c:showPercent val="0"/>
          <c:showBubbleSize val="0"/>
        </c:dLbls>
        <c:gapWidth val="150"/>
        <c:overlap val="100"/>
        <c:axId val="11566176"/>
        <c:axId val="637802752"/>
      </c:barChart>
      <c:catAx>
        <c:axId val="1156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crossAx val="637802752"/>
        <c:crosses val="autoZero"/>
        <c:auto val="1"/>
        <c:lblAlgn val="ctr"/>
        <c:lblOffset val="100"/>
        <c:noMultiLvlLbl val="0"/>
      </c:catAx>
      <c:valAx>
        <c:axId val="637802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11566176"/>
        <c:crosses val="autoZero"/>
        <c:crossBetween val="between"/>
      </c:valAx>
      <c:spPr>
        <a:noFill/>
        <a:ln>
          <a:noFill/>
        </a:ln>
        <a:effectLst/>
      </c:spPr>
    </c:plotArea>
    <c:legend>
      <c:legendPos val="b"/>
      <c:layout>
        <c:manualLayout>
          <c:xMode val="edge"/>
          <c:yMode val="edge"/>
          <c:x val="8.2608415658917966E-2"/>
          <c:y val="0.89409667541557303"/>
          <c:w val="0.85246646059163034"/>
          <c:h val="7.812554680664916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Ohodnoťte prostředí a služby v Líšni</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manualLayout>
          <c:layoutTarget val="inner"/>
          <c:xMode val="edge"/>
          <c:yMode val="edge"/>
          <c:x val="0.47980408698912635"/>
          <c:y val="6.4235151743756574E-2"/>
          <c:w val="0.47377289644350012"/>
          <c:h val="0.80884090087541449"/>
        </c:manualLayout>
      </c:layout>
      <c:barChart>
        <c:barDir val="bar"/>
        <c:grouping val="percentStacked"/>
        <c:varyColors val="0"/>
        <c:ser>
          <c:idx val="0"/>
          <c:order val="0"/>
          <c:tx>
            <c:v>1</c:v>
          </c:tx>
          <c:spPr>
            <a:solidFill>
              <a:srgbClr val="00B050"/>
            </a:solidFill>
            <a:ln>
              <a:noFill/>
            </a:ln>
            <a:effectLst/>
          </c:spPr>
          <c:invertIfNegative val="0"/>
          <c:cat>
            <c:strRef>
              <c:f>'[Odpovědi 2022-09-07 (1024).xlsx]Otázka č. 4'!$B$1027:$B$1052</c:f>
              <c:strCache>
                <c:ptCount val="26"/>
                <c:pt idx="0">
                  <c:v>možnosti pro parkování</c:v>
                </c:pt>
                <c:pt idx="1">
                  <c:v>podmínky pro cyklodopravu</c:v>
                </c:pt>
                <c:pt idx="2">
                  <c:v>dostupnost sociálních služeb (pro seniory, zdravotně postižené, sociálně znevýhodněné i jiné skupiny…)</c:v>
                </c:pt>
                <c:pt idx="3">
                  <c:v>stav chodníků a místních komunikací</c:v>
                </c:pt>
                <c:pt idx="4">
                  <c:v>bezpečnost dopravy (přechody, nasvícení přechodů, dodržování rychlosti…)</c:v>
                </c:pt>
                <c:pt idx="5">
                  <c:v>činnost a komunikace samosprávy městské části</c:v>
                </c:pt>
                <c:pt idx="6">
                  <c:v>možnosti kulturního vyžití</c:v>
                </c:pt>
                <c:pt idx="7">
                  <c:v>množství a stav veřejných prostranství pro setkávání</c:v>
                </c:pt>
                <c:pt idx="8">
                  <c:v>nabídka akcí a služeb Kulturního centra Líšeň</c:v>
                </c:pt>
                <c:pt idx="9">
                  <c:v>bezpečnost (kriminalita, sociálně patologické jevy…)</c:v>
                </c:pt>
                <c:pt idx="10">
                  <c:v>možnosti sportovního vyžití</c:v>
                </c:pt>
                <c:pt idx="11">
                  <c:v>hlučnost (1: ticho – 5: hluk)</c:v>
                </c:pt>
                <c:pt idx="12">
                  <c:v>možnosti nakupování</c:v>
                </c:pt>
                <c:pt idx="13">
                  <c:v>zápach (1: bez zápachu; 5: zápach) </c:v>
                </c:pt>
                <c:pt idx="14">
                  <c:v>občanské soužití, sousedské vztahy</c:v>
                </c:pt>
                <c:pt idx="15">
                  <c:v>čistota ovzduší (prašnost…) (1: čisté ovzduší; 5: špinavé ovzduší)</c:v>
                </c:pt>
                <c:pt idx="16">
                  <c:v>množství a kvalita zeleně</c:v>
                </c:pt>
                <c:pt idx="17">
                  <c:v>podmínky pro rekreaci a aktivní volný čas</c:v>
                </c:pt>
                <c:pt idx="18">
                  <c:v>dostupnost zdravotní péče </c:v>
                </c:pt>
                <c:pt idx="19">
                  <c:v>možnosti využívání komerčních služeb (restaurace, kadeřnictví…)</c:v>
                </c:pt>
                <c:pt idx="20">
                  <c:v>kvalita zázemí pro volnočasové aktivity dětí (dětská hřiště, jejich bezpečnost, stav, pořádek…)</c:v>
                </c:pt>
                <c:pt idx="21">
                  <c:v>dostupnost kontejnerů na tříděný odpad</c:v>
                </c:pt>
                <c:pt idx="22">
                  <c:v>dostupnost volnočasových aktivit pro děti</c:v>
                </c:pt>
                <c:pt idx="23">
                  <c:v>úroveň školních zařízení (ZŠ)</c:v>
                </c:pt>
                <c:pt idx="24">
                  <c:v>obslužnost MHD</c:v>
                </c:pt>
                <c:pt idx="25">
                  <c:v>úroveň předškolních zařízení (MŠ)</c:v>
                </c:pt>
              </c:strCache>
            </c:strRef>
          </c:cat>
          <c:val>
            <c:numRef>
              <c:f>'[Odpovědi 2022-09-07 (1024).xlsx]Otázka č. 4'!$C$1027:$C$1052</c:f>
              <c:numCache>
                <c:formatCode>General</c:formatCode>
                <c:ptCount val="26"/>
                <c:pt idx="0">
                  <c:v>38</c:v>
                </c:pt>
                <c:pt idx="1">
                  <c:v>66</c:v>
                </c:pt>
                <c:pt idx="2">
                  <c:v>48</c:v>
                </c:pt>
                <c:pt idx="3">
                  <c:v>82</c:v>
                </c:pt>
                <c:pt idx="4">
                  <c:v>138</c:v>
                </c:pt>
                <c:pt idx="5">
                  <c:v>125</c:v>
                </c:pt>
                <c:pt idx="6">
                  <c:v>136</c:v>
                </c:pt>
                <c:pt idx="7">
                  <c:v>157</c:v>
                </c:pt>
                <c:pt idx="8">
                  <c:v>137</c:v>
                </c:pt>
                <c:pt idx="9">
                  <c:v>146</c:v>
                </c:pt>
                <c:pt idx="10">
                  <c:v>166</c:v>
                </c:pt>
                <c:pt idx="11">
                  <c:v>207</c:v>
                </c:pt>
                <c:pt idx="12">
                  <c:v>258</c:v>
                </c:pt>
                <c:pt idx="13">
                  <c:v>305</c:v>
                </c:pt>
                <c:pt idx="14">
                  <c:v>193</c:v>
                </c:pt>
                <c:pt idx="15">
                  <c:v>239</c:v>
                </c:pt>
                <c:pt idx="16">
                  <c:v>255</c:v>
                </c:pt>
                <c:pt idx="17">
                  <c:v>261</c:v>
                </c:pt>
                <c:pt idx="18">
                  <c:v>253</c:v>
                </c:pt>
                <c:pt idx="19">
                  <c:v>278</c:v>
                </c:pt>
                <c:pt idx="20">
                  <c:v>223</c:v>
                </c:pt>
                <c:pt idx="21">
                  <c:v>372</c:v>
                </c:pt>
                <c:pt idx="22">
                  <c:v>233</c:v>
                </c:pt>
                <c:pt idx="23">
                  <c:v>179</c:v>
                </c:pt>
                <c:pt idx="24">
                  <c:v>405</c:v>
                </c:pt>
                <c:pt idx="25">
                  <c:v>195</c:v>
                </c:pt>
              </c:numCache>
            </c:numRef>
          </c:val>
          <c:extLst>
            <c:ext xmlns:c16="http://schemas.microsoft.com/office/drawing/2014/chart" uri="{C3380CC4-5D6E-409C-BE32-E72D297353CC}">
              <c16:uniqueId val="{00000000-4306-4CCD-8781-58EA05DF80A2}"/>
            </c:ext>
          </c:extLst>
        </c:ser>
        <c:ser>
          <c:idx val="1"/>
          <c:order val="1"/>
          <c:tx>
            <c:v>2</c:v>
          </c:tx>
          <c:spPr>
            <a:solidFill>
              <a:srgbClr val="92D050"/>
            </a:solidFill>
            <a:ln>
              <a:noFill/>
            </a:ln>
            <a:effectLst/>
          </c:spPr>
          <c:invertIfNegative val="0"/>
          <c:cat>
            <c:strRef>
              <c:f>'[Odpovědi 2022-09-07 (1024).xlsx]Otázka č. 4'!$B$1027:$B$1052</c:f>
              <c:strCache>
                <c:ptCount val="26"/>
                <c:pt idx="0">
                  <c:v>možnosti pro parkování</c:v>
                </c:pt>
                <c:pt idx="1">
                  <c:v>podmínky pro cyklodopravu</c:v>
                </c:pt>
                <c:pt idx="2">
                  <c:v>dostupnost sociálních služeb (pro seniory, zdravotně postižené, sociálně znevýhodněné i jiné skupiny…)</c:v>
                </c:pt>
                <c:pt idx="3">
                  <c:v>stav chodníků a místních komunikací</c:v>
                </c:pt>
                <c:pt idx="4">
                  <c:v>bezpečnost dopravy (přechody, nasvícení přechodů, dodržování rychlosti…)</c:v>
                </c:pt>
                <c:pt idx="5">
                  <c:v>činnost a komunikace samosprávy městské části</c:v>
                </c:pt>
                <c:pt idx="6">
                  <c:v>možnosti kulturního vyžití</c:v>
                </c:pt>
                <c:pt idx="7">
                  <c:v>množství a stav veřejných prostranství pro setkávání</c:v>
                </c:pt>
                <c:pt idx="8">
                  <c:v>nabídka akcí a služeb Kulturního centra Líšeň</c:v>
                </c:pt>
                <c:pt idx="9">
                  <c:v>bezpečnost (kriminalita, sociálně patologické jevy…)</c:v>
                </c:pt>
                <c:pt idx="10">
                  <c:v>možnosti sportovního vyžití</c:v>
                </c:pt>
                <c:pt idx="11">
                  <c:v>hlučnost (1: ticho – 5: hluk)</c:v>
                </c:pt>
                <c:pt idx="12">
                  <c:v>možnosti nakupování</c:v>
                </c:pt>
                <c:pt idx="13">
                  <c:v>zápach (1: bez zápachu; 5: zápach) </c:v>
                </c:pt>
                <c:pt idx="14">
                  <c:v>občanské soužití, sousedské vztahy</c:v>
                </c:pt>
                <c:pt idx="15">
                  <c:v>čistota ovzduší (prašnost…) (1: čisté ovzduší; 5: špinavé ovzduší)</c:v>
                </c:pt>
                <c:pt idx="16">
                  <c:v>množství a kvalita zeleně</c:v>
                </c:pt>
                <c:pt idx="17">
                  <c:v>podmínky pro rekreaci a aktivní volný čas</c:v>
                </c:pt>
                <c:pt idx="18">
                  <c:v>dostupnost zdravotní péče </c:v>
                </c:pt>
                <c:pt idx="19">
                  <c:v>možnosti využívání komerčních služeb (restaurace, kadeřnictví…)</c:v>
                </c:pt>
                <c:pt idx="20">
                  <c:v>kvalita zázemí pro volnočasové aktivity dětí (dětská hřiště, jejich bezpečnost, stav, pořádek…)</c:v>
                </c:pt>
                <c:pt idx="21">
                  <c:v>dostupnost kontejnerů na tříděný odpad</c:v>
                </c:pt>
                <c:pt idx="22">
                  <c:v>dostupnost volnočasových aktivit pro děti</c:v>
                </c:pt>
                <c:pt idx="23">
                  <c:v>úroveň školních zařízení (ZŠ)</c:v>
                </c:pt>
                <c:pt idx="24">
                  <c:v>obslužnost MHD</c:v>
                </c:pt>
                <c:pt idx="25">
                  <c:v>úroveň předškolních zařízení (MŠ)</c:v>
                </c:pt>
              </c:strCache>
            </c:strRef>
          </c:cat>
          <c:val>
            <c:numRef>
              <c:f>'[Odpovědi 2022-09-07 (1024).xlsx]Otázka č. 4'!$D$1027:$D$1052</c:f>
              <c:numCache>
                <c:formatCode>General</c:formatCode>
                <c:ptCount val="26"/>
                <c:pt idx="0">
                  <c:v>174</c:v>
                </c:pt>
                <c:pt idx="1">
                  <c:v>134</c:v>
                </c:pt>
                <c:pt idx="2">
                  <c:v>110</c:v>
                </c:pt>
                <c:pt idx="3">
                  <c:v>336</c:v>
                </c:pt>
                <c:pt idx="4">
                  <c:v>334</c:v>
                </c:pt>
                <c:pt idx="5">
                  <c:v>320</c:v>
                </c:pt>
                <c:pt idx="6">
                  <c:v>300</c:v>
                </c:pt>
                <c:pt idx="7">
                  <c:v>344</c:v>
                </c:pt>
                <c:pt idx="8">
                  <c:v>279</c:v>
                </c:pt>
                <c:pt idx="9">
                  <c:v>379</c:v>
                </c:pt>
                <c:pt idx="10">
                  <c:v>331</c:v>
                </c:pt>
                <c:pt idx="11">
                  <c:v>386</c:v>
                </c:pt>
                <c:pt idx="12">
                  <c:v>335</c:v>
                </c:pt>
                <c:pt idx="13">
                  <c:v>283</c:v>
                </c:pt>
                <c:pt idx="14">
                  <c:v>390</c:v>
                </c:pt>
                <c:pt idx="15">
                  <c:v>357</c:v>
                </c:pt>
                <c:pt idx="16">
                  <c:v>356</c:v>
                </c:pt>
                <c:pt idx="17">
                  <c:v>325</c:v>
                </c:pt>
                <c:pt idx="18">
                  <c:v>361</c:v>
                </c:pt>
                <c:pt idx="19">
                  <c:v>354</c:v>
                </c:pt>
                <c:pt idx="20">
                  <c:v>326</c:v>
                </c:pt>
                <c:pt idx="21">
                  <c:v>307</c:v>
                </c:pt>
                <c:pt idx="22">
                  <c:v>268</c:v>
                </c:pt>
                <c:pt idx="23">
                  <c:v>212</c:v>
                </c:pt>
                <c:pt idx="24">
                  <c:v>327</c:v>
                </c:pt>
                <c:pt idx="25">
                  <c:v>220</c:v>
                </c:pt>
              </c:numCache>
            </c:numRef>
          </c:val>
          <c:extLst>
            <c:ext xmlns:c16="http://schemas.microsoft.com/office/drawing/2014/chart" uri="{C3380CC4-5D6E-409C-BE32-E72D297353CC}">
              <c16:uniqueId val="{00000001-4306-4CCD-8781-58EA05DF80A2}"/>
            </c:ext>
          </c:extLst>
        </c:ser>
        <c:ser>
          <c:idx val="2"/>
          <c:order val="2"/>
          <c:tx>
            <c:v>3</c:v>
          </c:tx>
          <c:spPr>
            <a:solidFill>
              <a:schemeClr val="bg1">
                <a:lumMod val="75000"/>
              </a:schemeClr>
            </a:solidFill>
            <a:ln>
              <a:noFill/>
            </a:ln>
            <a:effectLst/>
          </c:spPr>
          <c:invertIfNegative val="0"/>
          <c:cat>
            <c:strRef>
              <c:f>'[Odpovědi 2022-09-07 (1024).xlsx]Otázka č. 4'!$B$1027:$B$1052</c:f>
              <c:strCache>
                <c:ptCount val="26"/>
                <c:pt idx="0">
                  <c:v>možnosti pro parkování</c:v>
                </c:pt>
                <c:pt idx="1">
                  <c:v>podmínky pro cyklodopravu</c:v>
                </c:pt>
                <c:pt idx="2">
                  <c:v>dostupnost sociálních služeb (pro seniory, zdravotně postižené, sociálně znevýhodněné i jiné skupiny…)</c:v>
                </c:pt>
                <c:pt idx="3">
                  <c:v>stav chodníků a místních komunikací</c:v>
                </c:pt>
                <c:pt idx="4">
                  <c:v>bezpečnost dopravy (přechody, nasvícení přechodů, dodržování rychlosti…)</c:v>
                </c:pt>
                <c:pt idx="5">
                  <c:v>činnost a komunikace samosprávy městské části</c:v>
                </c:pt>
                <c:pt idx="6">
                  <c:v>možnosti kulturního vyžití</c:v>
                </c:pt>
                <c:pt idx="7">
                  <c:v>množství a stav veřejných prostranství pro setkávání</c:v>
                </c:pt>
                <c:pt idx="8">
                  <c:v>nabídka akcí a služeb Kulturního centra Líšeň</c:v>
                </c:pt>
                <c:pt idx="9">
                  <c:v>bezpečnost (kriminalita, sociálně patologické jevy…)</c:v>
                </c:pt>
                <c:pt idx="10">
                  <c:v>možnosti sportovního vyžití</c:v>
                </c:pt>
                <c:pt idx="11">
                  <c:v>hlučnost (1: ticho – 5: hluk)</c:v>
                </c:pt>
                <c:pt idx="12">
                  <c:v>možnosti nakupování</c:v>
                </c:pt>
                <c:pt idx="13">
                  <c:v>zápach (1: bez zápachu; 5: zápach) </c:v>
                </c:pt>
                <c:pt idx="14">
                  <c:v>občanské soužití, sousedské vztahy</c:v>
                </c:pt>
                <c:pt idx="15">
                  <c:v>čistota ovzduší (prašnost…) (1: čisté ovzduší; 5: špinavé ovzduší)</c:v>
                </c:pt>
                <c:pt idx="16">
                  <c:v>množství a kvalita zeleně</c:v>
                </c:pt>
                <c:pt idx="17">
                  <c:v>podmínky pro rekreaci a aktivní volný čas</c:v>
                </c:pt>
                <c:pt idx="18">
                  <c:v>dostupnost zdravotní péče </c:v>
                </c:pt>
                <c:pt idx="19">
                  <c:v>možnosti využívání komerčních služeb (restaurace, kadeřnictví…)</c:v>
                </c:pt>
                <c:pt idx="20">
                  <c:v>kvalita zázemí pro volnočasové aktivity dětí (dětská hřiště, jejich bezpečnost, stav, pořádek…)</c:v>
                </c:pt>
                <c:pt idx="21">
                  <c:v>dostupnost kontejnerů na tříděný odpad</c:v>
                </c:pt>
                <c:pt idx="22">
                  <c:v>dostupnost volnočasových aktivit pro děti</c:v>
                </c:pt>
                <c:pt idx="23">
                  <c:v>úroveň školních zařízení (ZŠ)</c:v>
                </c:pt>
                <c:pt idx="24">
                  <c:v>obslužnost MHD</c:v>
                </c:pt>
                <c:pt idx="25">
                  <c:v>úroveň předškolních zařízení (MŠ)</c:v>
                </c:pt>
              </c:strCache>
            </c:strRef>
          </c:cat>
          <c:val>
            <c:numRef>
              <c:f>'[Odpovědi 2022-09-07 (1024).xlsx]Otázka č. 4'!$E$1027:$E$1052</c:f>
              <c:numCache>
                <c:formatCode>General</c:formatCode>
                <c:ptCount val="26"/>
                <c:pt idx="0">
                  <c:v>244</c:v>
                </c:pt>
                <c:pt idx="1">
                  <c:v>219</c:v>
                </c:pt>
                <c:pt idx="2">
                  <c:v>165</c:v>
                </c:pt>
                <c:pt idx="3">
                  <c:v>320</c:v>
                </c:pt>
                <c:pt idx="4">
                  <c:v>269</c:v>
                </c:pt>
                <c:pt idx="5">
                  <c:v>252</c:v>
                </c:pt>
                <c:pt idx="6">
                  <c:v>311</c:v>
                </c:pt>
                <c:pt idx="7">
                  <c:v>258</c:v>
                </c:pt>
                <c:pt idx="8">
                  <c:v>222</c:v>
                </c:pt>
                <c:pt idx="9">
                  <c:v>230</c:v>
                </c:pt>
                <c:pt idx="10">
                  <c:v>266</c:v>
                </c:pt>
                <c:pt idx="11">
                  <c:v>223</c:v>
                </c:pt>
                <c:pt idx="12">
                  <c:v>211</c:v>
                </c:pt>
                <c:pt idx="13">
                  <c:v>167</c:v>
                </c:pt>
                <c:pt idx="14">
                  <c:v>228</c:v>
                </c:pt>
                <c:pt idx="15">
                  <c:v>216</c:v>
                </c:pt>
                <c:pt idx="16">
                  <c:v>237</c:v>
                </c:pt>
                <c:pt idx="17">
                  <c:v>210</c:v>
                </c:pt>
                <c:pt idx="18">
                  <c:v>235</c:v>
                </c:pt>
                <c:pt idx="19">
                  <c:v>206</c:v>
                </c:pt>
                <c:pt idx="20">
                  <c:v>167</c:v>
                </c:pt>
                <c:pt idx="21">
                  <c:v>168</c:v>
                </c:pt>
                <c:pt idx="22">
                  <c:v>109</c:v>
                </c:pt>
                <c:pt idx="23">
                  <c:v>104</c:v>
                </c:pt>
                <c:pt idx="24">
                  <c:v>145</c:v>
                </c:pt>
                <c:pt idx="25">
                  <c:v>73</c:v>
                </c:pt>
              </c:numCache>
            </c:numRef>
          </c:val>
          <c:extLst>
            <c:ext xmlns:c16="http://schemas.microsoft.com/office/drawing/2014/chart" uri="{C3380CC4-5D6E-409C-BE32-E72D297353CC}">
              <c16:uniqueId val="{00000002-4306-4CCD-8781-58EA05DF80A2}"/>
            </c:ext>
          </c:extLst>
        </c:ser>
        <c:ser>
          <c:idx val="3"/>
          <c:order val="3"/>
          <c:tx>
            <c:v>4</c:v>
          </c:tx>
          <c:spPr>
            <a:solidFill>
              <a:srgbClr val="FF8989"/>
            </a:solidFill>
            <a:ln>
              <a:noFill/>
            </a:ln>
            <a:effectLst/>
          </c:spPr>
          <c:invertIfNegative val="0"/>
          <c:cat>
            <c:strRef>
              <c:f>'[Odpovědi 2022-09-07 (1024).xlsx]Otázka č. 4'!$B$1027:$B$1052</c:f>
              <c:strCache>
                <c:ptCount val="26"/>
                <c:pt idx="0">
                  <c:v>možnosti pro parkování</c:v>
                </c:pt>
                <c:pt idx="1">
                  <c:v>podmínky pro cyklodopravu</c:v>
                </c:pt>
                <c:pt idx="2">
                  <c:v>dostupnost sociálních služeb (pro seniory, zdravotně postižené, sociálně znevýhodněné i jiné skupiny…)</c:v>
                </c:pt>
                <c:pt idx="3">
                  <c:v>stav chodníků a místních komunikací</c:v>
                </c:pt>
                <c:pt idx="4">
                  <c:v>bezpečnost dopravy (přechody, nasvícení přechodů, dodržování rychlosti…)</c:v>
                </c:pt>
                <c:pt idx="5">
                  <c:v>činnost a komunikace samosprávy městské části</c:v>
                </c:pt>
                <c:pt idx="6">
                  <c:v>možnosti kulturního vyžití</c:v>
                </c:pt>
                <c:pt idx="7">
                  <c:v>množství a stav veřejných prostranství pro setkávání</c:v>
                </c:pt>
                <c:pt idx="8">
                  <c:v>nabídka akcí a služeb Kulturního centra Líšeň</c:v>
                </c:pt>
                <c:pt idx="9">
                  <c:v>bezpečnost (kriminalita, sociálně patologické jevy…)</c:v>
                </c:pt>
                <c:pt idx="10">
                  <c:v>možnosti sportovního vyžití</c:v>
                </c:pt>
                <c:pt idx="11">
                  <c:v>hlučnost (1: ticho – 5: hluk)</c:v>
                </c:pt>
                <c:pt idx="12">
                  <c:v>možnosti nakupování</c:v>
                </c:pt>
                <c:pt idx="13">
                  <c:v>zápach (1: bez zápachu; 5: zápach) </c:v>
                </c:pt>
                <c:pt idx="14">
                  <c:v>občanské soužití, sousedské vztahy</c:v>
                </c:pt>
                <c:pt idx="15">
                  <c:v>čistota ovzduší (prašnost…) (1: čisté ovzduší; 5: špinavé ovzduší)</c:v>
                </c:pt>
                <c:pt idx="16">
                  <c:v>množství a kvalita zeleně</c:v>
                </c:pt>
                <c:pt idx="17">
                  <c:v>podmínky pro rekreaci a aktivní volný čas</c:v>
                </c:pt>
                <c:pt idx="18">
                  <c:v>dostupnost zdravotní péče </c:v>
                </c:pt>
                <c:pt idx="19">
                  <c:v>možnosti využívání komerčních služeb (restaurace, kadeřnictví…)</c:v>
                </c:pt>
                <c:pt idx="20">
                  <c:v>kvalita zázemí pro volnočasové aktivity dětí (dětská hřiště, jejich bezpečnost, stav, pořádek…)</c:v>
                </c:pt>
                <c:pt idx="21">
                  <c:v>dostupnost kontejnerů na tříděný odpad</c:v>
                </c:pt>
                <c:pt idx="22">
                  <c:v>dostupnost volnočasových aktivit pro děti</c:v>
                </c:pt>
                <c:pt idx="23">
                  <c:v>úroveň školních zařízení (ZŠ)</c:v>
                </c:pt>
                <c:pt idx="24">
                  <c:v>obslužnost MHD</c:v>
                </c:pt>
                <c:pt idx="25">
                  <c:v>úroveň předškolních zařízení (MŠ)</c:v>
                </c:pt>
              </c:strCache>
            </c:strRef>
          </c:cat>
          <c:val>
            <c:numRef>
              <c:f>'[Odpovědi 2022-09-07 (1024).xlsx]Otázka č. 4'!$F$1027:$F$1052</c:f>
              <c:numCache>
                <c:formatCode>General</c:formatCode>
                <c:ptCount val="26"/>
                <c:pt idx="0">
                  <c:v>249</c:v>
                </c:pt>
                <c:pt idx="1">
                  <c:v>192</c:v>
                </c:pt>
                <c:pt idx="2">
                  <c:v>111</c:v>
                </c:pt>
                <c:pt idx="3">
                  <c:v>143</c:v>
                </c:pt>
                <c:pt idx="4">
                  <c:v>141</c:v>
                </c:pt>
                <c:pt idx="5">
                  <c:v>112</c:v>
                </c:pt>
                <c:pt idx="6">
                  <c:v>111</c:v>
                </c:pt>
                <c:pt idx="7">
                  <c:v>116</c:v>
                </c:pt>
                <c:pt idx="8">
                  <c:v>90</c:v>
                </c:pt>
                <c:pt idx="9">
                  <c:v>116</c:v>
                </c:pt>
                <c:pt idx="10">
                  <c:v>93</c:v>
                </c:pt>
                <c:pt idx="11">
                  <c:v>85</c:v>
                </c:pt>
                <c:pt idx="12">
                  <c:v>119</c:v>
                </c:pt>
                <c:pt idx="13">
                  <c:v>91</c:v>
                </c:pt>
                <c:pt idx="14">
                  <c:v>88</c:v>
                </c:pt>
                <c:pt idx="15">
                  <c:v>93</c:v>
                </c:pt>
                <c:pt idx="16">
                  <c:v>95</c:v>
                </c:pt>
                <c:pt idx="17">
                  <c:v>91</c:v>
                </c:pt>
                <c:pt idx="18">
                  <c:v>71</c:v>
                </c:pt>
                <c:pt idx="19">
                  <c:v>80</c:v>
                </c:pt>
                <c:pt idx="20">
                  <c:v>62</c:v>
                </c:pt>
                <c:pt idx="21">
                  <c:v>86</c:v>
                </c:pt>
                <c:pt idx="22">
                  <c:v>59</c:v>
                </c:pt>
                <c:pt idx="23">
                  <c:v>34</c:v>
                </c:pt>
                <c:pt idx="24">
                  <c:v>57</c:v>
                </c:pt>
                <c:pt idx="25">
                  <c:v>25</c:v>
                </c:pt>
              </c:numCache>
            </c:numRef>
          </c:val>
          <c:extLst>
            <c:ext xmlns:c16="http://schemas.microsoft.com/office/drawing/2014/chart" uri="{C3380CC4-5D6E-409C-BE32-E72D297353CC}">
              <c16:uniqueId val="{00000003-4306-4CCD-8781-58EA05DF80A2}"/>
            </c:ext>
          </c:extLst>
        </c:ser>
        <c:ser>
          <c:idx val="4"/>
          <c:order val="4"/>
          <c:tx>
            <c:v>5</c:v>
          </c:tx>
          <c:spPr>
            <a:solidFill>
              <a:srgbClr val="FF0000"/>
            </a:solidFill>
            <a:ln>
              <a:noFill/>
            </a:ln>
            <a:effectLst/>
          </c:spPr>
          <c:invertIfNegative val="0"/>
          <c:cat>
            <c:strRef>
              <c:f>'[Odpovědi 2022-09-07 (1024).xlsx]Otázka č. 4'!$B$1027:$B$1052</c:f>
              <c:strCache>
                <c:ptCount val="26"/>
                <c:pt idx="0">
                  <c:v>možnosti pro parkování</c:v>
                </c:pt>
                <c:pt idx="1">
                  <c:v>podmínky pro cyklodopravu</c:v>
                </c:pt>
                <c:pt idx="2">
                  <c:v>dostupnost sociálních služeb (pro seniory, zdravotně postižené, sociálně znevýhodněné i jiné skupiny…)</c:v>
                </c:pt>
                <c:pt idx="3">
                  <c:v>stav chodníků a místních komunikací</c:v>
                </c:pt>
                <c:pt idx="4">
                  <c:v>bezpečnost dopravy (přechody, nasvícení přechodů, dodržování rychlosti…)</c:v>
                </c:pt>
                <c:pt idx="5">
                  <c:v>činnost a komunikace samosprávy městské části</c:v>
                </c:pt>
                <c:pt idx="6">
                  <c:v>možnosti kulturního vyžití</c:v>
                </c:pt>
                <c:pt idx="7">
                  <c:v>množství a stav veřejných prostranství pro setkávání</c:v>
                </c:pt>
                <c:pt idx="8">
                  <c:v>nabídka akcí a služeb Kulturního centra Líšeň</c:v>
                </c:pt>
                <c:pt idx="9">
                  <c:v>bezpečnost (kriminalita, sociálně patologické jevy…)</c:v>
                </c:pt>
                <c:pt idx="10">
                  <c:v>možnosti sportovního vyžití</c:v>
                </c:pt>
                <c:pt idx="11">
                  <c:v>hlučnost (1: ticho – 5: hluk)</c:v>
                </c:pt>
                <c:pt idx="12">
                  <c:v>možnosti nakupování</c:v>
                </c:pt>
                <c:pt idx="13">
                  <c:v>zápach (1: bez zápachu; 5: zápach) </c:v>
                </c:pt>
                <c:pt idx="14">
                  <c:v>občanské soužití, sousedské vztahy</c:v>
                </c:pt>
                <c:pt idx="15">
                  <c:v>čistota ovzduší (prašnost…) (1: čisté ovzduší; 5: špinavé ovzduší)</c:v>
                </c:pt>
                <c:pt idx="16">
                  <c:v>množství a kvalita zeleně</c:v>
                </c:pt>
                <c:pt idx="17">
                  <c:v>podmínky pro rekreaci a aktivní volný čas</c:v>
                </c:pt>
                <c:pt idx="18">
                  <c:v>dostupnost zdravotní péče </c:v>
                </c:pt>
                <c:pt idx="19">
                  <c:v>možnosti využívání komerčních služeb (restaurace, kadeřnictví…)</c:v>
                </c:pt>
                <c:pt idx="20">
                  <c:v>kvalita zázemí pro volnočasové aktivity dětí (dětská hřiště, jejich bezpečnost, stav, pořádek…)</c:v>
                </c:pt>
                <c:pt idx="21">
                  <c:v>dostupnost kontejnerů na tříděný odpad</c:v>
                </c:pt>
                <c:pt idx="22">
                  <c:v>dostupnost volnočasových aktivit pro děti</c:v>
                </c:pt>
                <c:pt idx="23">
                  <c:v>úroveň školních zařízení (ZŠ)</c:v>
                </c:pt>
                <c:pt idx="24">
                  <c:v>obslužnost MHD</c:v>
                </c:pt>
                <c:pt idx="25">
                  <c:v>úroveň předškolních zařízení (MŠ)</c:v>
                </c:pt>
              </c:strCache>
            </c:strRef>
          </c:cat>
          <c:val>
            <c:numRef>
              <c:f>'[Odpovědi 2022-09-07 (1024).xlsx]Otázka č. 4'!$G$1027:$G$1052</c:f>
              <c:numCache>
                <c:formatCode>General</c:formatCode>
                <c:ptCount val="26"/>
                <c:pt idx="0">
                  <c:v>215</c:v>
                </c:pt>
                <c:pt idx="1">
                  <c:v>145</c:v>
                </c:pt>
                <c:pt idx="2">
                  <c:v>58</c:v>
                </c:pt>
                <c:pt idx="3">
                  <c:v>98</c:v>
                </c:pt>
                <c:pt idx="4">
                  <c:v>80</c:v>
                </c:pt>
                <c:pt idx="5">
                  <c:v>48</c:v>
                </c:pt>
                <c:pt idx="6">
                  <c:v>32</c:v>
                </c:pt>
                <c:pt idx="7">
                  <c:v>50</c:v>
                </c:pt>
                <c:pt idx="8">
                  <c:v>38</c:v>
                </c:pt>
                <c:pt idx="9">
                  <c:v>38</c:v>
                </c:pt>
                <c:pt idx="10">
                  <c:v>35</c:v>
                </c:pt>
                <c:pt idx="11">
                  <c:v>77</c:v>
                </c:pt>
                <c:pt idx="12">
                  <c:v>67</c:v>
                </c:pt>
                <c:pt idx="13">
                  <c:v>102</c:v>
                </c:pt>
                <c:pt idx="14">
                  <c:v>35</c:v>
                </c:pt>
                <c:pt idx="15">
                  <c:v>52</c:v>
                </c:pt>
                <c:pt idx="16">
                  <c:v>41</c:v>
                </c:pt>
                <c:pt idx="17">
                  <c:v>46</c:v>
                </c:pt>
                <c:pt idx="18">
                  <c:v>31</c:v>
                </c:pt>
                <c:pt idx="19">
                  <c:v>40</c:v>
                </c:pt>
                <c:pt idx="20">
                  <c:v>26</c:v>
                </c:pt>
                <c:pt idx="21">
                  <c:v>44</c:v>
                </c:pt>
                <c:pt idx="22">
                  <c:v>21</c:v>
                </c:pt>
                <c:pt idx="23">
                  <c:v>9</c:v>
                </c:pt>
                <c:pt idx="24">
                  <c:v>43</c:v>
                </c:pt>
                <c:pt idx="25">
                  <c:v>9</c:v>
                </c:pt>
              </c:numCache>
            </c:numRef>
          </c:val>
          <c:extLst>
            <c:ext xmlns:c16="http://schemas.microsoft.com/office/drawing/2014/chart" uri="{C3380CC4-5D6E-409C-BE32-E72D297353CC}">
              <c16:uniqueId val="{00000004-4306-4CCD-8781-58EA05DF80A2}"/>
            </c:ext>
          </c:extLst>
        </c:ser>
        <c:dLbls>
          <c:showLegendKey val="0"/>
          <c:showVal val="0"/>
          <c:showCatName val="0"/>
          <c:showSerName val="0"/>
          <c:showPercent val="0"/>
          <c:showBubbleSize val="0"/>
        </c:dLbls>
        <c:gapWidth val="150"/>
        <c:overlap val="100"/>
        <c:axId val="558365912"/>
        <c:axId val="558370504"/>
      </c:barChart>
      <c:catAx>
        <c:axId val="558365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558370504"/>
        <c:crosses val="autoZero"/>
        <c:auto val="1"/>
        <c:lblAlgn val="ctr"/>
        <c:lblOffset val="100"/>
        <c:noMultiLvlLbl val="0"/>
      </c:catAx>
      <c:valAx>
        <c:axId val="558370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58365912"/>
        <c:crosses val="autoZero"/>
        <c:crossBetween val="between"/>
      </c:valAx>
      <c:spPr>
        <a:noFill/>
        <a:ln>
          <a:noFill/>
        </a:ln>
        <a:effectLst/>
      </c:spPr>
    </c:plotArea>
    <c:legend>
      <c:legendPos val="b"/>
      <c:layout>
        <c:manualLayout>
          <c:xMode val="edge"/>
          <c:yMode val="edge"/>
          <c:x val="0.47059169687122437"/>
          <c:y val="0.93038898580791185"/>
          <c:w val="0.48650620061381217"/>
          <c:h val="3.368287047951341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Jak by se měla Líšeň územně rozvíjet?</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barChart>
        <c:barDir val="bar"/>
        <c:grouping val="percentStacked"/>
        <c:varyColors val="0"/>
        <c:ser>
          <c:idx val="0"/>
          <c:order val="0"/>
          <c:tx>
            <c:strRef>
              <c:f>'Otázka č. 7'!$AK$1027</c:f>
              <c:strCache>
                <c:ptCount val="1"/>
                <c:pt idx="0">
                  <c:v>Zástavba by měla zůstat přibližně stejná</c:v>
                </c:pt>
              </c:strCache>
            </c:strRef>
          </c:tx>
          <c:spPr>
            <a:solidFill>
              <a:srgbClr val="0070C0"/>
            </a:solidFill>
            <a:ln>
              <a:noFill/>
            </a:ln>
            <a:effectLst/>
          </c:spPr>
          <c:invertIfNegative val="0"/>
          <c:cat>
            <c:strRef>
              <c:f>'Otázka č. 7'!$AL$1026:$AN$1026</c:f>
              <c:strCache>
                <c:ptCount val="3"/>
                <c:pt idx="0">
                  <c:v>Celkem</c:v>
                </c:pt>
                <c:pt idx="1">
                  <c:v>Stará Líšeň</c:v>
                </c:pt>
                <c:pt idx="2">
                  <c:v>Nová Líšeň</c:v>
                </c:pt>
              </c:strCache>
            </c:strRef>
          </c:cat>
          <c:val>
            <c:numRef>
              <c:f>'Otázka č. 7'!$AL$1027:$AN$1027</c:f>
              <c:numCache>
                <c:formatCode>General</c:formatCode>
                <c:ptCount val="3"/>
                <c:pt idx="0">
                  <c:v>613</c:v>
                </c:pt>
                <c:pt idx="1">
                  <c:v>152</c:v>
                </c:pt>
                <c:pt idx="2">
                  <c:v>413</c:v>
                </c:pt>
              </c:numCache>
            </c:numRef>
          </c:val>
          <c:extLst>
            <c:ext xmlns:c16="http://schemas.microsoft.com/office/drawing/2014/chart" uri="{C3380CC4-5D6E-409C-BE32-E72D297353CC}">
              <c16:uniqueId val="{00000000-5398-4031-952C-AE0F6753E20E}"/>
            </c:ext>
          </c:extLst>
        </c:ser>
        <c:ser>
          <c:idx val="1"/>
          <c:order val="1"/>
          <c:tx>
            <c:strRef>
              <c:f>'Otázka č. 7'!$AK$1028</c:f>
              <c:strCache>
                <c:ptCount val="1"/>
                <c:pt idx="0">
                  <c:v>Mělo by docházet k postupné proměně stávajících lokalit</c:v>
                </c:pt>
              </c:strCache>
            </c:strRef>
          </c:tx>
          <c:spPr>
            <a:solidFill>
              <a:schemeClr val="accent2"/>
            </a:solidFill>
            <a:ln>
              <a:noFill/>
            </a:ln>
            <a:effectLst/>
          </c:spPr>
          <c:invertIfNegative val="0"/>
          <c:cat>
            <c:strRef>
              <c:f>'Otázka č. 7'!$AL$1026:$AN$1026</c:f>
              <c:strCache>
                <c:ptCount val="3"/>
                <c:pt idx="0">
                  <c:v>Celkem</c:v>
                </c:pt>
                <c:pt idx="1">
                  <c:v>Stará Líšeň</c:v>
                </c:pt>
                <c:pt idx="2">
                  <c:v>Nová Líšeň</c:v>
                </c:pt>
              </c:strCache>
            </c:strRef>
          </c:cat>
          <c:val>
            <c:numRef>
              <c:f>'Otázka č. 7'!$AL$1028:$AN$1028</c:f>
              <c:numCache>
                <c:formatCode>General</c:formatCode>
                <c:ptCount val="3"/>
                <c:pt idx="0">
                  <c:v>156</c:v>
                </c:pt>
                <c:pt idx="1">
                  <c:v>57</c:v>
                </c:pt>
                <c:pt idx="2">
                  <c:v>90</c:v>
                </c:pt>
              </c:numCache>
            </c:numRef>
          </c:val>
          <c:extLst>
            <c:ext xmlns:c16="http://schemas.microsoft.com/office/drawing/2014/chart" uri="{C3380CC4-5D6E-409C-BE32-E72D297353CC}">
              <c16:uniqueId val="{00000001-5398-4031-952C-AE0F6753E20E}"/>
            </c:ext>
          </c:extLst>
        </c:ser>
        <c:ser>
          <c:idx val="2"/>
          <c:order val="2"/>
          <c:tx>
            <c:strRef>
              <c:f>'Otázka č. 7'!$AK$1029</c:f>
              <c:strCache>
                <c:ptCount val="1"/>
                <c:pt idx="0">
                  <c:v>Mělo by se stavět v nových lokalitách</c:v>
                </c:pt>
              </c:strCache>
            </c:strRef>
          </c:tx>
          <c:spPr>
            <a:solidFill>
              <a:schemeClr val="accent6">
                <a:lumMod val="60000"/>
                <a:lumOff val="40000"/>
              </a:schemeClr>
            </a:solidFill>
            <a:ln>
              <a:noFill/>
            </a:ln>
            <a:effectLst/>
          </c:spPr>
          <c:invertIfNegative val="0"/>
          <c:cat>
            <c:strRef>
              <c:f>'Otázka č. 7'!$AL$1026:$AN$1026</c:f>
              <c:strCache>
                <c:ptCount val="3"/>
                <c:pt idx="0">
                  <c:v>Celkem</c:v>
                </c:pt>
                <c:pt idx="1">
                  <c:v>Stará Líšeň</c:v>
                </c:pt>
                <c:pt idx="2">
                  <c:v>Nová Líšeň</c:v>
                </c:pt>
              </c:strCache>
            </c:strRef>
          </c:cat>
          <c:val>
            <c:numRef>
              <c:f>'Otázka č. 7'!$AL$1029:$AN$1029</c:f>
              <c:numCache>
                <c:formatCode>General</c:formatCode>
                <c:ptCount val="3"/>
                <c:pt idx="0">
                  <c:v>84</c:v>
                </c:pt>
                <c:pt idx="1">
                  <c:v>18</c:v>
                </c:pt>
                <c:pt idx="2">
                  <c:v>62</c:v>
                </c:pt>
              </c:numCache>
            </c:numRef>
          </c:val>
          <c:extLst>
            <c:ext xmlns:c16="http://schemas.microsoft.com/office/drawing/2014/chart" uri="{C3380CC4-5D6E-409C-BE32-E72D297353CC}">
              <c16:uniqueId val="{00000002-5398-4031-952C-AE0F6753E20E}"/>
            </c:ext>
          </c:extLst>
        </c:ser>
        <c:ser>
          <c:idx val="3"/>
          <c:order val="3"/>
          <c:tx>
            <c:strRef>
              <c:f>'Otázka č. 7'!$AK$1030</c:f>
              <c:strCache>
                <c:ptCount val="1"/>
                <c:pt idx="0">
                  <c:v>Měly by se využít všechny územní možnosti pro výstavbu</c:v>
                </c:pt>
              </c:strCache>
            </c:strRef>
          </c:tx>
          <c:spPr>
            <a:solidFill>
              <a:schemeClr val="accent4"/>
            </a:solidFill>
            <a:ln>
              <a:noFill/>
            </a:ln>
            <a:effectLst/>
          </c:spPr>
          <c:invertIfNegative val="0"/>
          <c:cat>
            <c:strRef>
              <c:f>'Otázka č. 7'!$AL$1026:$AN$1026</c:f>
              <c:strCache>
                <c:ptCount val="3"/>
                <c:pt idx="0">
                  <c:v>Celkem</c:v>
                </c:pt>
                <c:pt idx="1">
                  <c:v>Stará Líšeň</c:v>
                </c:pt>
                <c:pt idx="2">
                  <c:v>Nová Líšeň</c:v>
                </c:pt>
              </c:strCache>
            </c:strRef>
          </c:cat>
          <c:val>
            <c:numRef>
              <c:f>'Otázka č. 7'!$AL$1030:$AN$1030</c:f>
              <c:numCache>
                <c:formatCode>General</c:formatCode>
                <c:ptCount val="3"/>
                <c:pt idx="0">
                  <c:v>49</c:v>
                </c:pt>
                <c:pt idx="1">
                  <c:v>16</c:v>
                </c:pt>
                <c:pt idx="2">
                  <c:v>28</c:v>
                </c:pt>
              </c:numCache>
            </c:numRef>
          </c:val>
          <c:extLst>
            <c:ext xmlns:c16="http://schemas.microsoft.com/office/drawing/2014/chart" uri="{C3380CC4-5D6E-409C-BE32-E72D297353CC}">
              <c16:uniqueId val="{00000003-5398-4031-952C-AE0F6753E20E}"/>
            </c:ext>
          </c:extLst>
        </c:ser>
        <c:ser>
          <c:idx val="4"/>
          <c:order val="4"/>
          <c:tx>
            <c:strRef>
              <c:f>'Otázka č. 7'!$AK$1031</c:f>
              <c:strCache>
                <c:ptCount val="1"/>
                <c:pt idx="0">
                  <c:v>Nedokážu posoudit</c:v>
                </c:pt>
              </c:strCache>
            </c:strRef>
          </c:tx>
          <c:spPr>
            <a:solidFill>
              <a:schemeClr val="bg1">
                <a:lumMod val="65000"/>
              </a:schemeClr>
            </a:solidFill>
            <a:ln>
              <a:noFill/>
            </a:ln>
            <a:effectLst/>
          </c:spPr>
          <c:invertIfNegative val="0"/>
          <c:cat>
            <c:strRef>
              <c:f>'Otázka č. 7'!$AL$1026:$AN$1026</c:f>
              <c:strCache>
                <c:ptCount val="3"/>
                <c:pt idx="0">
                  <c:v>Celkem</c:v>
                </c:pt>
                <c:pt idx="1">
                  <c:v>Stará Líšeň</c:v>
                </c:pt>
                <c:pt idx="2">
                  <c:v>Nová Líšeň</c:v>
                </c:pt>
              </c:strCache>
            </c:strRef>
          </c:cat>
          <c:val>
            <c:numRef>
              <c:f>'Otázka č. 7'!$AL$1031:$AN$1031</c:f>
              <c:numCache>
                <c:formatCode>General</c:formatCode>
                <c:ptCount val="3"/>
                <c:pt idx="0">
                  <c:v>55</c:v>
                </c:pt>
                <c:pt idx="1">
                  <c:v>23</c:v>
                </c:pt>
                <c:pt idx="2">
                  <c:v>30</c:v>
                </c:pt>
              </c:numCache>
            </c:numRef>
          </c:val>
          <c:extLst>
            <c:ext xmlns:c16="http://schemas.microsoft.com/office/drawing/2014/chart" uri="{C3380CC4-5D6E-409C-BE32-E72D297353CC}">
              <c16:uniqueId val="{00000004-5398-4031-952C-AE0F6753E20E}"/>
            </c:ext>
          </c:extLst>
        </c:ser>
        <c:dLbls>
          <c:showLegendKey val="0"/>
          <c:showVal val="0"/>
          <c:showCatName val="0"/>
          <c:showSerName val="0"/>
          <c:showPercent val="0"/>
          <c:showBubbleSize val="0"/>
        </c:dLbls>
        <c:gapWidth val="150"/>
        <c:overlap val="100"/>
        <c:axId val="552532736"/>
        <c:axId val="552530440"/>
      </c:barChart>
      <c:catAx>
        <c:axId val="552532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crossAx val="552530440"/>
        <c:crosses val="autoZero"/>
        <c:auto val="1"/>
        <c:lblAlgn val="ctr"/>
        <c:lblOffset val="100"/>
        <c:noMultiLvlLbl val="0"/>
      </c:catAx>
      <c:valAx>
        <c:axId val="552530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52532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Na jaké investice byste přednostně využil/a finance městské části?</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'Otázka č. 8'!$AQ$1027:$AQ$1039</c:f>
              <c:strCache>
                <c:ptCount val="13"/>
                <c:pt idx="0">
                  <c:v>zlepšení podmínek pro podnikání</c:v>
                </c:pt>
                <c:pt idx="1">
                  <c:v>podpora spolkové činnosti, neziskových organizací</c:v>
                </c:pt>
                <c:pt idx="2">
                  <c:v>zlepšení informovanosti/komunikace s občany</c:v>
                </c:pt>
                <c:pt idx="3">
                  <c:v>rozvoj zázemí pro kulturní aktivity</c:v>
                </c:pt>
                <c:pt idx="4">
                  <c:v>rekonstrukce/výstavba dětských hřišť</c:v>
                </c:pt>
                <c:pt idx="5">
                  <c:v>rozvoj podmínek pro rekreaci</c:v>
                </c:pt>
                <c:pt idx="6">
                  <c:v>rekonstrukce/výstavba sportovišť</c:v>
                </c:pt>
                <c:pt idx="7">
                  <c:v>zkvalitňování zázemí základních a mateřských škol</c:v>
                </c:pt>
                <c:pt idx="8">
                  <c:v>dobudování/rekonstrukce místních komunikací</c:v>
                </c:pt>
                <c:pt idx="9">
                  <c:v>dobudování/rekonstrukce chodníků</c:v>
                </c:pt>
                <c:pt idx="10">
                  <c:v>řešení bezpečnosti (např. kamerový systém)</c:v>
                </c:pt>
                <c:pt idx="11">
                  <c:v>řešení parkování</c:v>
                </c:pt>
                <c:pt idx="12">
                  <c:v>rozšiřování/zkvalitňování veřejné zeleně</c:v>
                </c:pt>
              </c:strCache>
            </c:strRef>
          </c:cat>
          <c:val>
            <c:numRef>
              <c:f>'Otázka č. 8'!$AR$1027:$AR$1039</c:f>
              <c:numCache>
                <c:formatCode>0.0</c:formatCode>
                <c:ptCount val="13"/>
                <c:pt idx="0">
                  <c:v>6.2561094819159333</c:v>
                </c:pt>
                <c:pt idx="1">
                  <c:v>13.098729227761485</c:v>
                </c:pt>
                <c:pt idx="2">
                  <c:v>15.933528836754643</c:v>
                </c:pt>
                <c:pt idx="3">
                  <c:v>17.20430107526882</c:v>
                </c:pt>
                <c:pt idx="4">
                  <c:v>17.302052785923756</c:v>
                </c:pt>
                <c:pt idx="5">
                  <c:v>28.054740957966761</c:v>
                </c:pt>
                <c:pt idx="6">
                  <c:v>28.347996089931577</c:v>
                </c:pt>
                <c:pt idx="7">
                  <c:v>28.836754643206259</c:v>
                </c:pt>
                <c:pt idx="8">
                  <c:v>31.573802541544477</c:v>
                </c:pt>
                <c:pt idx="9">
                  <c:v>33.333333333333329</c:v>
                </c:pt>
                <c:pt idx="10">
                  <c:v>40.273704789833822</c:v>
                </c:pt>
                <c:pt idx="11">
                  <c:v>60.801564027370482</c:v>
                </c:pt>
                <c:pt idx="12">
                  <c:v>61.192570869990227</c:v>
                </c:pt>
              </c:numCache>
            </c:numRef>
          </c:val>
          <c:extLst>
            <c:ext xmlns:c16="http://schemas.microsoft.com/office/drawing/2014/chart" uri="{C3380CC4-5D6E-409C-BE32-E72D297353CC}">
              <c16:uniqueId val="{00000000-36B7-4B12-91C4-8C6623499653}"/>
            </c:ext>
          </c:extLst>
        </c:ser>
        <c:dLbls>
          <c:dLblPos val="outEnd"/>
          <c:showLegendKey val="0"/>
          <c:showVal val="1"/>
          <c:showCatName val="0"/>
          <c:showSerName val="0"/>
          <c:showPercent val="0"/>
          <c:showBubbleSize val="0"/>
        </c:dLbls>
        <c:gapWidth val="182"/>
        <c:axId val="551025456"/>
        <c:axId val="551026112"/>
      </c:barChart>
      <c:catAx>
        <c:axId val="551025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51026112"/>
        <c:crosses val="autoZero"/>
        <c:auto val="1"/>
        <c:lblAlgn val="ctr"/>
        <c:lblOffset val="100"/>
        <c:noMultiLvlLbl val="0"/>
      </c:catAx>
      <c:valAx>
        <c:axId val="55102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cs-CZ"/>
                  <a:t>% respondentů, kteří uvedli danou možnost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5102545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V jaké oblasti by měla MČ více podporovat místní organizace?</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manualLayout>
          <c:layoutTarget val="inner"/>
          <c:xMode val="edge"/>
          <c:yMode val="edge"/>
          <c:x val="0.17043863043016039"/>
          <c:y val="0.17265944645006018"/>
          <c:w val="0.78759032113017746"/>
          <c:h val="0.52275126259037119"/>
        </c:manualLayout>
      </c:layout>
      <c:barChart>
        <c:barDir val="bar"/>
        <c:grouping val="clustered"/>
        <c:varyColors val="0"/>
        <c:ser>
          <c:idx val="0"/>
          <c:order val="0"/>
          <c:tx>
            <c:strRef>
              <c:f>'Otázka č. 9'!$AO$1052</c:f>
              <c:strCache>
                <c:ptCount val="1"/>
                <c:pt idx="0">
                  <c:v>Nová Líšeň</c:v>
                </c:pt>
              </c:strCache>
            </c:strRef>
          </c:tx>
          <c:spPr>
            <a:solidFill>
              <a:schemeClr val="accent1"/>
            </a:solidFill>
            <a:ln>
              <a:noFill/>
            </a:ln>
            <a:effectLst/>
          </c:spPr>
          <c:invertIfNegative val="0"/>
          <c:cat>
            <c:strRef>
              <c:f>'Otázka č. 9'!$AP$1051:$AT$1051</c:f>
              <c:strCache>
                <c:ptCount val="5"/>
                <c:pt idx="0">
                  <c:v>Kultura</c:v>
                </c:pt>
                <c:pt idx="1">
                  <c:v>Sport</c:v>
                </c:pt>
                <c:pt idx="2">
                  <c:v>Školství</c:v>
                </c:pt>
                <c:pt idx="3">
                  <c:v>Sociální oblast</c:v>
                </c:pt>
                <c:pt idx="4">
                  <c:v>Životní prostředí</c:v>
                </c:pt>
              </c:strCache>
            </c:strRef>
          </c:cat>
          <c:val>
            <c:numRef>
              <c:f>'Otázka č. 9'!$AP$1052:$AT$1052</c:f>
              <c:numCache>
                <c:formatCode>0.00</c:formatCode>
                <c:ptCount val="5"/>
                <c:pt idx="0">
                  <c:v>2.3293413173652695</c:v>
                </c:pt>
                <c:pt idx="1">
                  <c:v>2.1321499013806706</c:v>
                </c:pt>
                <c:pt idx="2">
                  <c:v>1.7445887445887447</c:v>
                </c:pt>
                <c:pt idx="3">
                  <c:v>1.9980430528375734</c:v>
                </c:pt>
                <c:pt idx="4">
                  <c:v>1.616580310880829</c:v>
                </c:pt>
              </c:numCache>
            </c:numRef>
          </c:val>
          <c:extLst>
            <c:ext xmlns:c16="http://schemas.microsoft.com/office/drawing/2014/chart" uri="{C3380CC4-5D6E-409C-BE32-E72D297353CC}">
              <c16:uniqueId val="{00000000-2240-4840-85E2-69F97A48C2FD}"/>
            </c:ext>
          </c:extLst>
        </c:ser>
        <c:ser>
          <c:idx val="1"/>
          <c:order val="1"/>
          <c:tx>
            <c:strRef>
              <c:f>'Otázka č. 9'!$AO$1053</c:f>
              <c:strCache>
                <c:ptCount val="1"/>
                <c:pt idx="0">
                  <c:v>Stará Líšeň</c:v>
                </c:pt>
              </c:strCache>
            </c:strRef>
          </c:tx>
          <c:spPr>
            <a:solidFill>
              <a:schemeClr val="accent2"/>
            </a:solidFill>
            <a:ln>
              <a:noFill/>
            </a:ln>
            <a:effectLst/>
          </c:spPr>
          <c:invertIfNegative val="0"/>
          <c:cat>
            <c:strRef>
              <c:f>'Otázka č. 9'!$AP$1051:$AT$1051</c:f>
              <c:strCache>
                <c:ptCount val="5"/>
                <c:pt idx="0">
                  <c:v>Kultura</c:v>
                </c:pt>
                <c:pt idx="1">
                  <c:v>Sport</c:v>
                </c:pt>
                <c:pt idx="2">
                  <c:v>Školství</c:v>
                </c:pt>
                <c:pt idx="3">
                  <c:v>Sociální oblast</c:v>
                </c:pt>
                <c:pt idx="4">
                  <c:v>Životní prostředí</c:v>
                </c:pt>
              </c:strCache>
            </c:strRef>
          </c:cat>
          <c:val>
            <c:numRef>
              <c:f>'Otázka č. 9'!$AP$1053:$AT$1053</c:f>
              <c:numCache>
                <c:formatCode>0.00</c:formatCode>
                <c:ptCount val="5"/>
                <c:pt idx="0">
                  <c:v>2.1875</c:v>
                </c:pt>
                <c:pt idx="1">
                  <c:v>2.3491379310344827</c:v>
                </c:pt>
                <c:pt idx="2">
                  <c:v>1.8018433179723503</c:v>
                </c:pt>
                <c:pt idx="3">
                  <c:v>1.9780701754385965</c:v>
                </c:pt>
                <c:pt idx="4">
                  <c:v>1.5826771653543308</c:v>
                </c:pt>
              </c:numCache>
            </c:numRef>
          </c:val>
          <c:extLst>
            <c:ext xmlns:c16="http://schemas.microsoft.com/office/drawing/2014/chart" uri="{C3380CC4-5D6E-409C-BE32-E72D297353CC}">
              <c16:uniqueId val="{00000001-2240-4840-85E2-69F97A48C2FD}"/>
            </c:ext>
          </c:extLst>
        </c:ser>
        <c:ser>
          <c:idx val="2"/>
          <c:order val="2"/>
          <c:tx>
            <c:strRef>
              <c:f>'Otázka č. 9'!$AO$1054</c:f>
              <c:strCache>
                <c:ptCount val="1"/>
                <c:pt idx="0">
                  <c:v>Celkem</c:v>
                </c:pt>
              </c:strCache>
            </c:strRef>
          </c:tx>
          <c:spPr>
            <a:solidFill>
              <a:schemeClr val="accent3"/>
            </a:solidFill>
            <a:ln>
              <a:noFill/>
            </a:ln>
            <a:effectLst/>
          </c:spPr>
          <c:invertIfNegative val="0"/>
          <c:cat>
            <c:strRef>
              <c:f>'Otázka č. 9'!$AP$1051:$AT$1051</c:f>
              <c:strCache>
                <c:ptCount val="5"/>
                <c:pt idx="0">
                  <c:v>Kultura</c:v>
                </c:pt>
                <c:pt idx="1">
                  <c:v>Sport</c:v>
                </c:pt>
                <c:pt idx="2">
                  <c:v>Školství</c:v>
                </c:pt>
                <c:pt idx="3">
                  <c:v>Sociální oblast</c:v>
                </c:pt>
                <c:pt idx="4">
                  <c:v>Životní prostředí</c:v>
                </c:pt>
              </c:strCache>
            </c:strRef>
          </c:cat>
          <c:val>
            <c:numRef>
              <c:f>'Otázka č. 9'!$AP$1054:$AT$1054</c:f>
              <c:numCache>
                <c:formatCode>0.00</c:formatCode>
                <c:ptCount val="5"/>
                <c:pt idx="0">
                  <c:v>2.2828025477707006</c:v>
                </c:pt>
                <c:pt idx="1">
                  <c:v>2.1911949685534591</c:v>
                </c:pt>
                <c:pt idx="2">
                  <c:v>1.7727272727272727</c:v>
                </c:pt>
                <c:pt idx="3">
                  <c:v>1.9685929648241205</c:v>
                </c:pt>
                <c:pt idx="4">
                  <c:v>1.6085011185682327</c:v>
                </c:pt>
              </c:numCache>
            </c:numRef>
          </c:val>
          <c:extLst>
            <c:ext xmlns:c16="http://schemas.microsoft.com/office/drawing/2014/chart" uri="{C3380CC4-5D6E-409C-BE32-E72D297353CC}">
              <c16:uniqueId val="{00000002-2240-4840-85E2-69F97A48C2FD}"/>
            </c:ext>
          </c:extLst>
        </c:ser>
        <c:dLbls>
          <c:showLegendKey val="0"/>
          <c:showVal val="0"/>
          <c:showCatName val="0"/>
          <c:showSerName val="0"/>
          <c:showPercent val="0"/>
          <c:showBubbleSize val="0"/>
        </c:dLbls>
        <c:gapWidth val="182"/>
        <c:axId val="636826784"/>
        <c:axId val="636834000"/>
      </c:barChart>
      <c:catAx>
        <c:axId val="63682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crossAx val="636834000"/>
        <c:crosses val="autoZero"/>
        <c:auto val="1"/>
        <c:lblAlgn val="ctr"/>
        <c:lblOffset val="100"/>
        <c:noMultiLvlLbl val="0"/>
      </c:catAx>
      <c:valAx>
        <c:axId val="6368340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cs-CZ"/>
                  <a:t>Průměrná známka (1=podporovat více; 5=podporovat méně)</a:t>
                </a:r>
              </a:p>
            </c:rich>
          </c:tx>
          <c:layout>
            <c:manualLayout>
              <c:xMode val="edge"/>
              <c:yMode val="edge"/>
              <c:x val="0.2762970863701798"/>
              <c:y val="0.814995309701810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636826784"/>
        <c:crosses val="autoZero"/>
        <c:crossBetween val="between"/>
      </c:valAx>
      <c:spPr>
        <a:noFill/>
        <a:ln>
          <a:noFill/>
        </a:ln>
        <a:effectLst/>
      </c:spPr>
    </c:plotArea>
    <c:legend>
      <c:legendPos val="b"/>
      <c:layout>
        <c:manualLayout>
          <c:xMode val="edge"/>
          <c:yMode val="edge"/>
          <c:x val="0.31636794902629201"/>
          <c:y val="0.90433156144290627"/>
          <c:w val="0.36726410194741593"/>
          <c:h val="8.1228005344097326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v>Určitě ano</c:v>
          </c:tx>
          <c:spPr>
            <a:solidFill>
              <a:srgbClr val="00B050"/>
            </a:solidFill>
            <a:ln>
              <a:noFill/>
            </a:ln>
            <a:effectLst/>
          </c:spPr>
          <c:invertIfNegative val="0"/>
          <c:cat>
            <c:strRef>
              <c:f>'[Odpovědi 2022-09-07 (1024).xlsx]Otázka č. 10'!$C$1027:$C$1033</c:f>
              <c:strCache>
                <c:ptCount val="7"/>
                <c:pt idx="0">
                  <c:v>Nová Kotlanka (rekonstrukce s nástavbou)</c:v>
                </c:pt>
                <c:pt idx="1">
                  <c:v>Výstavba parkovacího domu Vlkova</c:v>
                </c:pt>
                <c:pt idx="2">
                  <c:v>Nová Kotlanka (rekonstrukce bez nástavby)</c:v>
                </c:pt>
                <c:pt idx="3">
                  <c:v>Rozšíření kamerového systému</c:v>
                </c:pt>
                <c:pt idx="4">
                  <c:v>Úpravy parku Houbalova</c:v>
                </c:pt>
                <c:pt idx="5">
                  <c:v>Rekonstrukce náměstí Karla IV.</c:v>
                </c:pt>
                <c:pt idx="6">
                  <c:v>Přístavba domu pro seniory</c:v>
                </c:pt>
              </c:strCache>
            </c:strRef>
          </c:cat>
          <c:val>
            <c:numRef>
              <c:f>'[Odpovědi 2022-09-07 (1024).xlsx]Otázka č. 10'!$D$1027:$D$1033</c:f>
              <c:numCache>
                <c:formatCode>General</c:formatCode>
                <c:ptCount val="7"/>
                <c:pt idx="0">
                  <c:v>152</c:v>
                </c:pt>
                <c:pt idx="1">
                  <c:v>220</c:v>
                </c:pt>
                <c:pt idx="2">
                  <c:v>186</c:v>
                </c:pt>
                <c:pt idx="3">
                  <c:v>383</c:v>
                </c:pt>
                <c:pt idx="4">
                  <c:v>264</c:v>
                </c:pt>
                <c:pt idx="5">
                  <c:v>344</c:v>
                </c:pt>
                <c:pt idx="6">
                  <c:v>420</c:v>
                </c:pt>
              </c:numCache>
            </c:numRef>
          </c:val>
          <c:extLst>
            <c:ext xmlns:c16="http://schemas.microsoft.com/office/drawing/2014/chart" uri="{C3380CC4-5D6E-409C-BE32-E72D297353CC}">
              <c16:uniqueId val="{00000000-01CD-46BC-89F2-40F3699BB762}"/>
            </c:ext>
          </c:extLst>
        </c:ser>
        <c:ser>
          <c:idx val="1"/>
          <c:order val="1"/>
          <c:tx>
            <c:v>Spíše ano</c:v>
          </c:tx>
          <c:spPr>
            <a:solidFill>
              <a:srgbClr val="92D050"/>
            </a:solidFill>
            <a:ln>
              <a:noFill/>
            </a:ln>
            <a:effectLst/>
          </c:spPr>
          <c:invertIfNegative val="0"/>
          <c:cat>
            <c:strRef>
              <c:f>'[Odpovědi 2022-09-07 (1024).xlsx]Otázka č. 10'!$C$1027:$C$1033</c:f>
              <c:strCache>
                <c:ptCount val="7"/>
                <c:pt idx="0">
                  <c:v>Nová Kotlanka (rekonstrukce s nástavbou)</c:v>
                </c:pt>
                <c:pt idx="1">
                  <c:v>Výstavba parkovacího domu Vlkova</c:v>
                </c:pt>
                <c:pt idx="2">
                  <c:v>Nová Kotlanka (rekonstrukce bez nástavby)</c:v>
                </c:pt>
                <c:pt idx="3">
                  <c:v>Rozšíření kamerového systému</c:v>
                </c:pt>
                <c:pt idx="4">
                  <c:v>Úpravy parku Houbalova</c:v>
                </c:pt>
                <c:pt idx="5">
                  <c:v>Rekonstrukce náměstí Karla IV.</c:v>
                </c:pt>
                <c:pt idx="6">
                  <c:v>Přístavba domu pro seniory</c:v>
                </c:pt>
              </c:strCache>
            </c:strRef>
          </c:cat>
          <c:val>
            <c:numRef>
              <c:f>'[Odpovědi 2022-09-07 (1024).xlsx]Otázka č. 10'!$E$1027:$E$1033</c:f>
              <c:numCache>
                <c:formatCode>General</c:formatCode>
                <c:ptCount val="7"/>
                <c:pt idx="0">
                  <c:v>164</c:v>
                </c:pt>
                <c:pt idx="1">
                  <c:v>281</c:v>
                </c:pt>
                <c:pt idx="2">
                  <c:v>188</c:v>
                </c:pt>
                <c:pt idx="3">
                  <c:v>218</c:v>
                </c:pt>
                <c:pt idx="4">
                  <c:v>368</c:v>
                </c:pt>
                <c:pt idx="5">
                  <c:v>303</c:v>
                </c:pt>
                <c:pt idx="6">
                  <c:v>281</c:v>
                </c:pt>
              </c:numCache>
            </c:numRef>
          </c:val>
          <c:extLst>
            <c:ext xmlns:c16="http://schemas.microsoft.com/office/drawing/2014/chart" uri="{C3380CC4-5D6E-409C-BE32-E72D297353CC}">
              <c16:uniqueId val="{00000001-01CD-46BC-89F2-40F3699BB762}"/>
            </c:ext>
          </c:extLst>
        </c:ser>
        <c:ser>
          <c:idx val="2"/>
          <c:order val="2"/>
          <c:tx>
            <c:v>Spíše ne</c:v>
          </c:tx>
          <c:spPr>
            <a:solidFill>
              <a:srgbClr val="FF8989"/>
            </a:solidFill>
            <a:ln>
              <a:noFill/>
            </a:ln>
            <a:effectLst/>
          </c:spPr>
          <c:invertIfNegative val="0"/>
          <c:cat>
            <c:strRef>
              <c:f>'[Odpovědi 2022-09-07 (1024).xlsx]Otázka č. 10'!$C$1027:$C$1033</c:f>
              <c:strCache>
                <c:ptCount val="7"/>
                <c:pt idx="0">
                  <c:v>Nová Kotlanka (rekonstrukce s nástavbou)</c:v>
                </c:pt>
                <c:pt idx="1">
                  <c:v>Výstavba parkovacího domu Vlkova</c:v>
                </c:pt>
                <c:pt idx="2">
                  <c:v>Nová Kotlanka (rekonstrukce bez nástavby)</c:v>
                </c:pt>
                <c:pt idx="3">
                  <c:v>Rozšíření kamerového systému</c:v>
                </c:pt>
                <c:pt idx="4">
                  <c:v>Úpravy parku Houbalova</c:v>
                </c:pt>
                <c:pt idx="5">
                  <c:v>Rekonstrukce náměstí Karla IV.</c:v>
                </c:pt>
                <c:pt idx="6">
                  <c:v>Přístavba domu pro seniory</c:v>
                </c:pt>
              </c:strCache>
            </c:strRef>
          </c:cat>
          <c:val>
            <c:numRef>
              <c:f>'[Odpovědi 2022-09-07 (1024).xlsx]Otázka č. 10'!$F$1027:$F$1033</c:f>
              <c:numCache>
                <c:formatCode>General</c:formatCode>
                <c:ptCount val="7"/>
                <c:pt idx="0">
                  <c:v>130</c:v>
                </c:pt>
                <c:pt idx="1">
                  <c:v>107</c:v>
                </c:pt>
                <c:pt idx="2">
                  <c:v>119</c:v>
                </c:pt>
                <c:pt idx="3">
                  <c:v>134</c:v>
                </c:pt>
                <c:pt idx="4">
                  <c:v>90</c:v>
                </c:pt>
                <c:pt idx="5">
                  <c:v>119</c:v>
                </c:pt>
                <c:pt idx="6">
                  <c:v>55</c:v>
                </c:pt>
              </c:numCache>
            </c:numRef>
          </c:val>
          <c:extLst>
            <c:ext xmlns:c16="http://schemas.microsoft.com/office/drawing/2014/chart" uri="{C3380CC4-5D6E-409C-BE32-E72D297353CC}">
              <c16:uniqueId val="{00000002-01CD-46BC-89F2-40F3699BB762}"/>
            </c:ext>
          </c:extLst>
        </c:ser>
        <c:ser>
          <c:idx val="3"/>
          <c:order val="3"/>
          <c:tx>
            <c:v>Určitě ne</c:v>
          </c:tx>
          <c:spPr>
            <a:solidFill>
              <a:srgbClr val="FF0000"/>
            </a:solidFill>
            <a:ln>
              <a:noFill/>
            </a:ln>
            <a:effectLst/>
          </c:spPr>
          <c:invertIfNegative val="0"/>
          <c:cat>
            <c:strRef>
              <c:f>'[Odpovědi 2022-09-07 (1024).xlsx]Otázka č. 10'!$C$1027:$C$1033</c:f>
              <c:strCache>
                <c:ptCount val="7"/>
                <c:pt idx="0">
                  <c:v>Nová Kotlanka (rekonstrukce s nástavbou)</c:v>
                </c:pt>
                <c:pt idx="1">
                  <c:v>Výstavba parkovacího domu Vlkova</c:v>
                </c:pt>
                <c:pt idx="2">
                  <c:v>Nová Kotlanka (rekonstrukce bez nástavby)</c:v>
                </c:pt>
                <c:pt idx="3">
                  <c:v>Rozšíření kamerového systému</c:v>
                </c:pt>
                <c:pt idx="4">
                  <c:v>Úpravy parku Houbalova</c:v>
                </c:pt>
                <c:pt idx="5">
                  <c:v>Rekonstrukce náměstí Karla IV.</c:v>
                </c:pt>
                <c:pt idx="6">
                  <c:v>Přístavba domu pro seniory</c:v>
                </c:pt>
              </c:strCache>
            </c:strRef>
          </c:cat>
          <c:val>
            <c:numRef>
              <c:f>'[Odpovědi 2022-09-07 (1024).xlsx]Otázka č. 10'!$G$1027:$G$1033</c:f>
              <c:numCache>
                <c:formatCode>General</c:formatCode>
                <c:ptCount val="7"/>
                <c:pt idx="0">
                  <c:v>207</c:v>
                </c:pt>
                <c:pt idx="1">
                  <c:v>105</c:v>
                </c:pt>
                <c:pt idx="2">
                  <c:v>61</c:v>
                </c:pt>
                <c:pt idx="3">
                  <c:v>108</c:v>
                </c:pt>
                <c:pt idx="4">
                  <c:v>46</c:v>
                </c:pt>
                <c:pt idx="5">
                  <c:v>65</c:v>
                </c:pt>
                <c:pt idx="6">
                  <c:v>37</c:v>
                </c:pt>
              </c:numCache>
            </c:numRef>
          </c:val>
          <c:extLst>
            <c:ext xmlns:c16="http://schemas.microsoft.com/office/drawing/2014/chart" uri="{C3380CC4-5D6E-409C-BE32-E72D297353CC}">
              <c16:uniqueId val="{00000003-01CD-46BC-89F2-40F3699BB762}"/>
            </c:ext>
          </c:extLst>
        </c:ser>
        <c:dLbls>
          <c:showLegendKey val="0"/>
          <c:showVal val="0"/>
          <c:showCatName val="0"/>
          <c:showSerName val="0"/>
          <c:showPercent val="0"/>
          <c:showBubbleSize val="0"/>
        </c:dLbls>
        <c:gapWidth val="150"/>
        <c:overlap val="100"/>
        <c:axId val="554979840"/>
        <c:axId val="554952944"/>
      </c:barChart>
      <c:catAx>
        <c:axId val="554979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54952944"/>
        <c:crosses val="autoZero"/>
        <c:auto val="1"/>
        <c:lblAlgn val="ctr"/>
        <c:lblOffset val="100"/>
        <c:noMultiLvlLbl val="0"/>
      </c:catAx>
      <c:valAx>
        <c:axId val="5549529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54979840"/>
        <c:crosses val="autoZero"/>
        <c:crossBetween val="between"/>
      </c:valAx>
      <c:spPr>
        <a:noFill/>
        <a:ln>
          <a:noFill/>
        </a:ln>
        <a:effectLst/>
      </c:spPr>
    </c:plotArea>
    <c:legend>
      <c:legendPos val="b"/>
      <c:layout>
        <c:manualLayout>
          <c:xMode val="edge"/>
          <c:yMode val="edge"/>
          <c:x val="0.40657836644591611"/>
          <c:y val="0.88483741615631384"/>
          <c:w val="0.4738188107281292"/>
          <c:h val="7.812554680664916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Potřeby obyvatel v péči o seniory a v sociální oblasti</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barChart>
        <c:barDir val="bar"/>
        <c:grouping val="clustered"/>
        <c:varyColors val="0"/>
        <c:ser>
          <c:idx val="0"/>
          <c:order val="0"/>
          <c:spPr>
            <a:solidFill>
              <a:schemeClr val="accent1"/>
            </a:solidFill>
            <a:ln>
              <a:noFill/>
            </a:ln>
            <a:effectLst/>
          </c:spPr>
          <c:invertIfNegative val="0"/>
          <c:cat>
            <c:strRef>
              <c:f>'Otázka sociální služby'!$BB$1027:$BB$1048</c:f>
              <c:strCache>
                <c:ptCount val="22"/>
                <c:pt idx="0">
                  <c:v>Kulturní akce pro seniory</c:v>
                </c:pt>
                <c:pt idx="1">
                  <c:v>Potravinová pomoc</c:v>
                </c:pt>
                <c:pt idx="2">
                  <c:v>Řešení alkoholismu</c:v>
                </c:pt>
                <c:pt idx="3">
                  <c:v>Klubovna pro seniory</c:v>
                </c:pt>
                <c:pt idx="4">
                  <c:v>Bezpečnost</c:v>
                </c:pt>
                <c:pt idx="5">
                  <c:v>Sdílené bydlení pro seniory</c:v>
                </c:pt>
                <c:pt idx="6">
                  <c:v>Zmapování seniorů, kteří nikoho nemají</c:v>
                </c:pt>
                <c:pt idx="7">
                  <c:v>Hospic</c:v>
                </c:pt>
                <c:pt idx="8">
                  <c:v>Malometrážní byty</c:v>
                </c:pt>
                <c:pt idx="9">
                  <c:v>Odlehčovací služby</c:v>
                </c:pt>
                <c:pt idx="10">
                  <c:v>Seniorbus</c:v>
                </c:pt>
                <c:pt idx="11">
                  <c:v>Zkvalitnění MHD</c:v>
                </c:pt>
                <c:pt idx="12">
                  <c:v>Asistenční služby</c:v>
                </c:pt>
                <c:pt idx="13">
                  <c:v>Kvalita sociálních služeb</c:v>
                </c:pt>
                <c:pt idx="14">
                  <c:v>Senior point</c:v>
                </c:pt>
                <c:pt idx="15">
                  <c:v>Bezbariérové chodníky</c:v>
                </c:pt>
                <c:pt idx="16">
                  <c:v>Veřejná místa pro setkávání (parky a lavičky)</c:v>
                </c:pt>
                <c:pt idx="17">
                  <c:v>Dostupnost zdravotních služeb</c:v>
                </c:pt>
                <c:pt idx="18">
                  <c:v>Rozvoz obědů</c:v>
                </c:pt>
                <c:pt idx="19">
                  <c:v>Zapojení seniorů do společnosti (mezigenerační setkávání..)</c:v>
                </c:pt>
                <c:pt idx="20">
                  <c:v>Terénní sociální služby</c:v>
                </c:pt>
                <c:pt idx="21">
                  <c:v>Domov pro seniory</c:v>
                </c:pt>
              </c:strCache>
            </c:strRef>
          </c:cat>
          <c:val>
            <c:numRef>
              <c:f>'Otázka sociální služby'!$BD$1027:$BD$1048</c:f>
              <c:numCache>
                <c:formatCode>0.0</c:formatCode>
                <c:ptCount val="22"/>
                <c:pt idx="0">
                  <c:v>0.32679738562091504</c:v>
                </c:pt>
                <c:pt idx="1">
                  <c:v>0.32679738562091504</c:v>
                </c:pt>
                <c:pt idx="2">
                  <c:v>0.32679738562091504</c:v>
                </c:pt>
                <c:pt idx="3">
                  <c:v>0.32679738562091504</c:v>
                </c:pt>
                <c:pt idx="4">
                  <c:v>0.65359477124183007</c:v>
                </c:pt>
                <c:pt idx="5">
                  <c:v>0.98039215686274506</c:v>
                </c:pt>
                <c:pt idx="6">
                  <c:v>0.98039215686274506</c:v>
                </c:pt>
                <c:pt idx="7">
                  <c:v>0.98039215686274506</c:v>
                </c:pt>
                <c:pt idx="8">
                  <c:v>1.3071895424836601</c:v>
                </c:pt>
                <c:pt idx="9">
                  <c:v>1.6339869281045754</c:v>
                </c:pt>
                <c:pt idx="10">
                  <c:v>1.6339869281045754</c:v>
                </c:pt>
                <c:pt idx="11">
                  <c:v>1.9607843137254901</c:v>
                </c:pt>
                <c:pt idx="12">
                  <c:v>2.2875816993464051</c:v>
                </c:pt>
                <c:pt idx="13">
                  <c:v>2.6143790849673203</c:v>
                </c:pt>
                <c:pt idx="14">
                  <c:v>3.594771241830065</c:v>
                </c:pt>
                <c:pt idx="15">
                  <c:v>4.2483660130718954</c:v>
                </c:pt>
                <c:pt idx="16">
                  <c:v>4.2483660130718954</c:v>
                </c:pt>
                <c:pt idx="17">
                  <c:v>4.5751633986928102</c:v>
                </c:pt>
                <c:pt idx="18">
                  <c:v>4.5751633986928102</c:v>
                </c:pt>
                <c:pt idx="19">
                  <c:v>10.130718954248366</c:v>
                </c:pt>
                <c:pt idx="20">
                  <c:v>11.76470588235294</c:v>
                </c:pt>
                <c:pt idx="21">
                  <c:v>40.522875816993462</c:v>
                </c:pt>
              </c:numCache>
            </c:numRef>
          </c:val>
          <c:extLst>
            <c:ext xmlns:c16="http://schemas.microsoft.com/office/drawing/2014/chart" uri="{C3380CC4-5D6E-409C-BE32-E72D297353CC}">
              <c16:uniqueId val="{00000000-1E3D-4534-A462-436593D14375}"/>
            </c:ext>
          </c:extLst>
        </c:ser>
        <c:dLbls>
          <c:showLegendKey val="0"/>
          <c:showVal val="0"/>
          <c:showCatName val="0"/>
          <c:showSerName val="0"/>
          <c:showPercent val="0"/>
          <c:showBubbleSize val="0"/>
        </c:dLbls>
        <c:gapWidth val="182"/>
        <c:axId val="654122192"/>
        <c:axId val="654119568"/>
      </c:barChart>
      <c:catAx>
        <c:axId val="65412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654119568"/>
        <c:crosses val="autoZero"/>
        <c:auto val="1"/>
        <c:lblAlgn val="ctr"/>
        <c:lblOffset val="100"/>
        <c:noMultiLvlLbl val="0"/>
      </c:catAx>
      <c:valAx>
        <c:axId val="654119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cs-CZ"/>
                  <a: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654122192"/>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b="1"/>
              <a:t>Další náměty, přípomínky a komentáře</a:t>
            </a:r>
          </a:p>
        </c:rich>
      </c:tx>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barChart>
        <c:barDir val="bar"/>
        <c:grouping val="clustered"/>
        <c:varyColors val="0"/>
        <c:ser>
          <c:idx val="0"/>
          <c:order val="0"/>
          <c:spPr>
            <a:solidFill>
              <a:schemeClr val="accent1"/>
            </a:solidFill>
            <a:ln>
              <a:noFill/>
            </a:ln>
            <a:effectLst/>
          </c:spPr>
          <c:invertIfNegative val="0"/>
          <c:cat>
            <c:strRef>
              <c:f>'Závěrečné komentáře'!$BJ$1030:$BJ$1042</c:f>
              <c:strCache>
                <c:ptCount val="13"/>
                <c:pt idx="0">
                  <c:v>Přehlížení staré Líšně</c:v>
                </c:pt>
                <c:pt idx="1">
                  <c:v>Chybějící lavičky</c:v>
                </c:pt>
                <c:pt idx="2">
                  <c:v>Nedostatečná vybavenost</c:v>
                </c:pt>
                <c:pt idx="3">
                  <c:v>Nedostatek možností pro novou výstavbu</c:v>
                </c:pt>
                <c:pt idx="4">
                  <c:v>Chybějící možnosti koupání</c:v>
                </c:pt>
                <c:pt idx="5">
                  <c:v>Dobrá činnost úřadu MČ</c:v>
                </c:pt>
                <c:pt idx="6">
                  <c:v>Hluk a zápach</c:v>
                </c:pt>
                <c:pt idx="7">
                  <c:v>Zlepšené parkování </c:v>
                </c:pt>
                <c:pt idx="8">
                  <c:v>Zvýšení činnosti městské policie</c:v>
                </c:pt>
                <c:pt idx="9">
                  <c:v>Zlepšení veřejných prostranství</c:v>
                </c:pt>
                <c:pt idx="10">
                  <c:v>Více cyklostezek</c:v>
                </c:pt>
                <c:pt idx="11">
                  <c:v>Žádná nová výstavba</c:v>
                </c:pt>
                <c:pt idx="12">
                  <c:v>Více zeleně a nových stromů</c:v>
                </c:pt>
              </c:strCache>
            </c:strRef>
          </c:cat>
          <c:val>
            <c:numRef>
              <c:f>'Závěrečné komentáře'!$BL$1030:$BL$1042</c:f>
              <c:numCache>
                <c:formatCode>0.0</c:formatCode>
                <c:ptCount val="13"/>
                <c:pt idx="0">
                  <c:v>1.971830985915493</c:v>
                </c:pt>
                <c:pt idx="1">
                  <c:v>1.971830985915493</c:v>
                </c:pt>
                <c:pt idx="2">
                  <c:v>1.971830985915493</c:v>
                </c:pt>
                <c:pt idx="3">
                  <c:v>2.2535211267605635</c:v>
                </c:pt>
                <c:pt idx="4">
                  <c:v>2.535211267605634</c:v>
                </c:pt>
                <c:pt idx="5">
                  <c:v>2.535211267605634</c:v>
                </c:pt>
                <c:pt idx="6">
                  <c:v>3.6619718309859155</c:v>
                </c:pt>
                <c:pt idx="7">
                  <c:v>3.943661971830986</c:v>
                </c:pt>
                <c:pt idx="8">
                  <c:v>5.070422535211268</c:v>
                </c:pt>
                <c:pt idx="9">
                  <c:v>5.352112676056338</c:v>
                </c:pt>
                <c:pt idx="10">
                  <c:v>5.6338028169014089</c:v>
                </c:pt>
                <c:pt idx="11">
                  <c:v>12.394366197183098</c:v>
                </c:pt>
                <c:pt idx="12">
                  <c:v>14.647887323943662</c:v>
                </c:pt>
              </c:numCache>
            </c:numRef>
          </c:val>
          <c:extLst>
            <c:ext xmlns:c16="http://schemas.microsoft.com/office/drawing/2014/chart" uri="{C3380CC4-5D6E-409C-BE32-E72D297353CC}">
              <c16:uniqueId val="{00000000-943E-4DF0-AAE5-CE0D056C4C96}"/>
            </c:ext>
          </c:extLst>
        </c:ser>
        <c:dLbls>
          <c:showLegendKey val="0"/>
          <c:showVal val="0"/>
          <c:showCatName val="0"/>
          <c:showSerName val="0"/>
          <c:showPercent val="0"/>
          <c:showBubbleSize val="0"/>
        </c:dLbls>
        <c:gapWidth val="182"/>
        <c:axId val="585930336"/>
        <c:axId val="585928368"/>
      </c:barChart>
      <c:catAx>
        <c:axId val="58593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85928368"/>
        <c:crosses val="autoZero"/>
        <c:auto val="1"/>
        <c:lblAlgn val="ctr"/>
        <c:lblOffset val="100"/>
        <c:noMultiLvlLbl val="0"/>
      </c:catAx>
      <c:valAx>
        <c:axId val="585928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cs-CZ"/>
                  <a: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cs-CZ"/>
          </a:p>
        </c:txPr>
        <c:crossAx val="58593033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C82B19"/>
      </a:solidFill>
      <a:round/>
    </a:ln>
    <a:effectLst/>
  </c:spPr>
  <c:txPr>
    <a:bodyPr/>
    <a:lstStyle/>
    <a:p>
      <a:pPr>
        <a:defRPr>
          <a:solidFill>
            <a:schemeClr val="tx1"/>
          </a:solidFill>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1"/>
          <c:order val="0"/>
          <c:tx>
            <c:v>Ženy</c:v>
          </c:tx>
          <c:spPr>
            <a:solidFill>
              <a:schemeClr val="accent2"/>
            </a:solidFill>
            <a:ln w="12700">
              <a:solidFill>
                <a:schemeClr val="tx1"/>
              </a:solidFill>
            </a:ln>
            <a:effectLst/>
          </c:spPr>
          <c:invertIfNegative val="0"/>
          <c:cat>
            <c:numRef>
              <c:f>pyramida!$A$10:$A$110</c:f>
              <c:numCache>
                <c:formatCode>General</c:formatCode>
                <c:ptCount val="101"/>
                <c:pt idx="0" formatCode="#\ ##0_ ;\-#\ ##0\ ">
                  <c:v>0</c:v>
                </c:pt>
                <c:pt idx="5" formatCode="#\ ##0_ ;\-#\ ##0\ ">
                  <c:v>5</c:v>
                </c:pt>
                <c:pt idx="10" formatCode="#\ ##0_ ;\-#\ ##0\ ">
                  <c:v>10</c:v>
                </c:pt>
                <c:pt idx="15" formatCode="#\ ##0_ ;\-#\ ##0\ ">
                  <c:v>15</c:v>
                </c:pt>
                <c:pt idx="20" formatCode="#\ ##0_ ;\-#\ ##0\ ">
                  <c:v>20</c:v>
                </c:pt>
                <c:pt idx="25" formatCode="#\ ##0_ ;\-#\ ##0\ ">
                  <c:v>25</c:v>
                </c:pt>
                <c:pt idx="30" formatCode="#\ ##0_ ;\-#\ ##0\ ">
                  <c:v>30</c:v>
                </c:pt>
                <c:pt idx="35" formatCode="#\ ##0_ ;\-#\ ##0\ ">
                  <c:v>35</c:v>
                </c:pt>
                <c:pt idx="40" formatCode="#\ ##0_ ;\-#\ ##0\ ">
                  <c:v>40</c:v>
                </c:pt>
                <c:pt idx="45" formatCode="#\ ##0_ ;\-#\ ##0\ ">
                  <c:v>45</c:v>
                </c:pt>
                <c:pt idx="50" formatCode="#\ ##0_ ;\-#\ ##0\ ">
                  <c:v>50</c:v>
                </c:pt>
                <c:pt idx="55" formatCode="#\ ##0_ ;\-#\ ##0\ ">
                  <c:v>55</c:v>
                </c:pt>
                <c:pt idx="60" formatCode="#\ ##0_ ;\-#\ ##0\ ">
                  <c:v>60</c:v>
                </c:pt>
                <c:pt idx="65" formatCode="#\ ##0_ ;\-#\ ##0\ ">
                  <c:v>65</c:v>
                </c:pt>
                <c:pt idx="70" formatCode="#\ ##0_ ;\-#\ ##0\ ">
                  <c:v>70</c:v>
                </c:pt>
                <c:pt idx="75" formatCode="#\ ##0_ ;\-#\ ##0\ ">
                  <c:v>75</c:v>
                </c:pt>
                <c:pt idx="80" formatCode="#\ ##0_ ;\-#\ ##0\ ">
                  <c:v>80</c:v>
                </c:pt>
                <c:pt idx="85" formatCode="#\ ##0_ ;\-#\ ##0\ ">
                  <c:v>85</c:v>
                </c:pt>
                <c:pt idx="90" formatCode="#\ ##0_ ;\-#\ ##0\ ">
                  <c:v>90</c:v>
                </c:pt>
                <c:pt idx="95" formatCode="#\ ##0_ ;\-#\ ##0\ ">
                  <c:v>95</c:v>
                </c:pt>
                <c:pt idx="100" formatCode="#\ ##0_ ;\-#\ ##0\ ">
                  <c:v>100</c:v>
                </c:pt>
              </c:numCache>
            </c:numRef>
          </c:cat>
          <c:val>
            <c:numRef>
              <c:f>pyramida!$C$10:$C$110</c:f>
              <c:numCache>
                <c:formatCode>#\ ##0_ ;\-#\ ##0\ </c:formatCode>
                <c:ptCount val="101"/>
                <c:pt idx="0">
                  <c:v>134</c:v>
                </c:pt>
                <c:pt idx="1">
                  <c:v>151</c:v>
                </c:pt>
                <c:pt idx="2">
                  <c:v>136</c:v>
                </c:pt>
                <c:pt idx="3">
                  <c:v>150</c:v>
                </c:pt>
                <c:pt idx="4">
                  <c:v>166</c:v>
                </c:pt>
                <c:pt idx="5">
                  <c:v>165</c:v>
                </c:pt>
                <c:pt idx="6">
                  <c:v>165</c:v>
                </c:pt>
                <c:pt idx="7">
                  <c:v>137</c:v>
                </c:pt>
                <c:pt idx="8">
                  <c:v>149</c:v>
                </c:pt>
                <c:pt idx="9">
                  <c:v>169</c:v>
                </c:pt>
                <c:pt idx="10">
                  <c:v>138</c:v>
                </c:pt>
                <c:pt idx="11">
                  <c:v>147</c:v>
                </c:pt>
                <c:pt idx="12">
                  <c:v>155</c:v>
                </c:pt>
                <c:pt idx="13">
                  <c:v>150</c:v>
                </c:pt>
                <c:pt idx="14">
                  <c:v>109</c:v>
                </c:pt>
                <c:pt idx="15">
                  <c:v>119</c:v>
                </c:pt>
                <c:pt idx="16">
                  <c:v>118</c:v>
                </c:pt>
                <c:pt idx="17">
                  <c:v>94</c:v>
                </c:pt>
                <c:pt idx="18">
                  <c:v>84</c:v>
                </c:pt>
                <c:pt idx="19">
                  <c:v>109</c:v>
                </c:pt>
                <c:pt idx="20">
                  <c:v>94</c:v>
                </c:pt>
                <c:pt idx="21">
                  <c:v>87</c:v>
                </c:pt>
                <c:pt idx="22">
                  <c:v>98</c:v>
                </c:pt>
                <c:pt idx="23">
                  <c:v>91</c:v>
                </c:pt>
                <c:pt idx="24">
                  <c:v>103</c:v>
                </c:pt>
                <c:pt idx="25">
                  <c:v>117</c:v>
                </c:pt>
                <c:pt idx="26">
                  <c:v>118</c:v>
                </c:pt>
                <c:pt idx="27">
                  <c:v>128</c:v>
                </c:pt>
                <c:pt idx="28">
                  <c:v>162</c:v>
                </c:pt>
                <c:pt idx="29">
                  <c:v>168</c:v>
                </c:pt>
                <c:pt idx="30">
                  <c:v>157</c:v>
                </c:pt>
                <c:pt idx="31">
                  <c:v>185</c:v>
                </c:pt>
                <c:pt idx="32">
                  <c:v>212</c:v>
                </c:pt>
                <c:pt idx="33">
                  <c:v>184</c:v>
                </c:pt>
                <c:pt idx="34">
                  <c:v>200</c:v>
                </c:pt>
                <c:pt idx="35">
                  <c:v>195</c:v>
                </c:pt>
                <c:pt idx="36">
                  <c:v>180</c:v>
                </c:pt>
                <c:pt idx="37">
                  <c:v>214</c:v>
                </c:pt>
                <c:pt idx="38">
                  <c:v>263</c:v>
                </c:pt>
                <c:pt idx="39">
                  <c:v>252</c:v>
                </c:pt>
                <c:pt idx="40">
                  <c:v>237</c:v>
                </c:pt>
                <c:pt idx="41">
                  <c:v>240</c:v>
                </c:pt>
                <c:pt idx="42">
                  <c:v>247</c:v>
                </c:pt>
                <c:pt idx="43">
                  <c:v>243</c:v>
                </c:pt>
                <c:pt idx="44">
                  <c:v>223</c:v>
                </c:pt>
                <c:pt idx="45">
                  <c:v>196</c:v>
                </c:pt>
                <c:pt idx="46">
                  <c:v>227</c:v>
                </c:pt>
                <c:pt idx="47">
                  <c:v>180</c:v>
                </c:pt>
                <c:pt idx="48">
                  <c:v>199</c:v>
                </c:pt>
                <c:pt idx="49">
                  <c:v>160</c:v>
                </c:pt>
                <c:pt idx="50">
                  <c:v>159</c:v>
                </c:pt>
                <c:pt idx="51">
                  <c:v>144</c:v>
                </c:pt>
                <c:pt idx="52">
                  <c:v>134</c:v>
                </c:pt>
                <c:pt idx="53">
                  <c:v>146</c:v>
                </c:pt>
                <c:pt idx="54">
                  <c:v>153</c:v>
                </c:pt>
                <c:pt idx="55">
                  <c:v>130</c:v>
                </c:pt>
                <c:pt idx="56">
                  <c:v>166</c:v>
                </c:pt>
                <c:pt idx="57">
                  <c:v>153</c:v>
                </c:pt>
                <c:pt idx="58">
                  <c:v>169</c:v>
                </c:pt>
                <c:pt idx="59">
                  <c:v>210</c:v>
                </c:pt>
                <c:pt idx="60">
                  <c:v>180</c:v>
                </c:pt>
                <c:pt idx="61">
                  <c:v>207</c:v>
                </c:pt>
                <c:pt idx="62">
                  <c:v>213</c:v>
                </c:pt>
                <c:pt idx="63">
                  <c:v>271</c:v>
                </c:pt>
                <c:pt idx="64">
                  <c:v>232</c:v>
                </c:pt>
                <c:pt idx="65">
                  <c:v>246</c:v>
                </c:pt>
                <c:pt idx="66">
                  <c:v>229</c:v>
                </c:pt>
                <c:pt idx="67">
                  <c:v>192</c:v>
                </c:pt>
                <c:pt idx="68">
                  <c:v>196</c:v>
                </c:pt>
                <c:pt idx="69">
                  <c:v>179</c:v>
                </c:pt>
                <c:pt idx="70">
                  <c:v>163</c:v>
                </c:pt>
                <c:pt idx="71">
                  <c:v>152</c:v>
                </c:pt>
                <c:pt idx="72">
                  <c:v>125</c:v>
                </c:pt>
                <c:pt idx="73">
                  <c:v>134</c:v>
                </c:pt>
                <c:pt idx="74">
                  <c:v>155</c:v>
                </c:pt>
                <c:pt idx="75">
                  <c:v>103</c:v>
                </c:pt>
                <c:pt idx="76">
                  <c:v>92</c:v>
                </c:pt>
                <c:pt idx="77">
                  <c:v>84</c:v>
                </c:pt>
                <c:pt idx="78">
                  <c:v>104</c:v>
                </c:pt>
                <c:pt idx="79">
                  <c:v>80</c:v>
                </c:pt>
                <c:pt idx="80">
                  <c:v>74</c:v>
                </c:pt>
                <c:pt idx="81">
                  <c:v>57</c:v>
                </c:pt>
                <c:pt idx="82">
                  <c:v>46</c:v>
                </c:pt>
                <c:pt idx="83">
                  <c:v>44</c:v>
                </c:pt>
                <c:pt idx="84">
                  <c:v>45</c:v>
                </c:pt>
                <c:pt idx="85">
                  <c:v>36</c:v>
                </c:pt>
                <c:pt idx="86">
                  <c:v>35</c:v>
                </c:pt>
                <c:pt idx="87">
                  <c:v>32</c:v>
                </c:pt>
                <c:pt idx="88">
                  <c:v>31</c:v>
                </c:pt>
                <c:pt idx="89">
                  <c:v>27</c:v>
                </c:pt>
                <c:pt idx="90">
                  <c:v>12</c:v>
                </c:pt>
                <c:pt idx="91">
                  <c:v>12</c:v>
                </c:pt>
                <c:pt idx="92">
                  <c:v>10</c:v>
                </c:pt>
                <c:pt idx="93">
                  <c:v>5</c:v>
                </c:pt>
                <c:pt idx="94">
                  <c:v>4</c:v>
                </c:pt>
                <c:pt idx="95">
                  <c:v>4</c:v>
                </c:pt>
                <c:pt idx="96">
                  <c:v>2</c:v>
                </c:pt>
                <c:pt idx="97">
                  <c:v>2</c:v>
                </c:pt>
                <c:pt idx="98">
                  <c:v>0</c:v>
                </c:pt>
                <c:pt idx="99">
                  <c:v>2</c:v>
                </c:pt>
                <c:pt idx="100">
                  <c:v>1</c:v>
                </c:pt>
              </c:numCache>
            </c:numRef>
          </c:val>
          <c:extLst>
            <c:ext xmlns:c16="http://schemas.microsoft.com/office/drawing/2014/chart" uri="{C3380CC4-5D6E-409C-BE32-E72D297353CC}">
              <c16:uniqueId val="{00000000-C009-4554-9D0D-92D2833F4C76}"/>
            </c:ext>
          </c:extLst>
        </c:ser>
        <c:ser>
          <c:idx val="0"/>
          <c:order val="1"/>
          <c:tx>
            <c:v>Muži</c:v>
          </c:tx>
          <c:spPr>
            <a:solidFill>
              <a:schemeClr val="accent1"/>
            </a:solidFill>
            <a:ln w="12700">
              <a:solidFill>
                <a:schemeClr val="tx1">
                  <a:alpha val="99000"/>
                </a:schemeClr>
              </a:solidFill>
            </a:ln>
            <a:effectLst/>
          </c:spPr>
          <c:invertIfNegative val="0"/>
          <c:cat>
            <c:numRef>
              <c:f>pyramida!$A$10:$A$110</c:f>
              <c:numCache>
                <c:formatCode>General</c:formatCode>
                <c:ptCount val="101"/>
                <c:pt idx="0" formatCode="#\ ##0_ ;\-#\ ##0\ ">
                  <c:v>0</c:v>
                </c:pt>
                <c:pt idx="5" formatCode="#\ ##0_ ;\-#\ ##0\ ">
                  <c:v>5</c:v>
                </c:pt>
                <c:pt idx="10" formatCode="#\ ##0_ ;\-#\ ##0\ ">
                  <c:v>10</c:v>
                </c:pt>
                <c:pt idx="15" formatCode="#\ ##0_ ;\-#\ ##0\ ">
                  <c:v>15</c:v>
                </c:pt>
                <c:pt idx="20" formatCode="#\ ##0_ ;\-#\ ##0\ ">
                  <c:v>20</c:v>
                </c:pt>
                <c:pt idx="25" formatCode="#\ ##0_ ;\-#\ ##0\ ">
                  <c:v>25</c:v>
                </c:pt>
                <c:pt idx="30" formatCode="#\ ##0_ ;\-#\ ##0\ ">
                  <c:v>30</c:v>
                </c:pt>
                <c:pt idx="35" formatCode="#\ ##0_ ;\-#\ ##0\ ">
                  <c:v>35</c:v>
                </c:pt>
                <c:pt idx="40" formatCode="#\ ##0_ ;\-#\ ##0\ ">
                  <c:v>40</c:v>
                </c:pt>
                <c:pt idx="45" formatCode="#\ ##0_ ;\-#\ ##0\ ">
                  <c:v>45</c:v>
                </c:pt>
                <c:pt idx="50" formatCode="#\ ##0_ ;\-#\ ##0\ ">
                  <c:v>50</c:v>
                </c:pt>
                <c:pt idx="55" formatCode="#\ ##0_ ;\-#\ ##0\ ">
                  <c:v>55</c:v>
                </c:pt>
                <c:pt idx="60" formatCode="#\ ##0_ ;\-#\ ##0\ ">
                  <c:v>60</c:v>
                </c:pt>
                <c:pt idx="65" formatCode="#\ ##0_ ;\-#\ ##0\ ">
                  <c:v>65</c:v>
                </c:pt>
                <c:pt idx="70" formatCode="#\ ##0_ ;\-#\ ##0\ ">
                  <c:v>70</c:v>
                </c:pt>
                <c:pt idx="75" formatCode="#\ ##0_ ;\-#\ ##0\ ">
                  <c:v>75</c:v>
                </c:pt>
                <c:pt idx="80" formatCode="#\ ##0_ ;\-#\ ##0\ ">
                  <c:v>80</c:v>
                </c:pt>
                <c:pt idx="85" formatCode="#\ ##0_ ;\-#\ ##0\ ">
                  <c:v>85</c:v>
                </c:pt>
                <c:pt idx="90" formatCode="#\ ##0_ ;\-#\ ##0\ ">
                  <c:v>90</c:v>
                </c:pt>
                <c:pt idx="95" formatCode="#\ ##0_ ;\-#\ ##0\ ">
                  <c:v>95</c:v>
                </c:pt>
                <c:pt idx="100" formatCode="#\ ##0_ ;\-#\ ##0\ ">
                  <c:v>100</c:v>
                </c:pt>
              </c:numCache>
            </c:numRef>
          </c:cat>
          <c:val>
            <c:numRef>
              <c:f>pyramida!$B$10:$B$110</c:f>
              <c:numCache>
                <c:formatCode>#\ ##0_ ;\-#\ ##0\ </c:formatCode>
                <c:ptCount val="101"/>
                <c:pt idx="0">
                  <c:v>-158</c:v>
                </c:pt>
                <c:pt idx="1">
                  <c:v>-143</c:v>
                </c:pt>
                <c:pt idx="2">
                  <c:v>-146</c:v>
                </c:pt>
                <c:pt idx="3">
                  <c:v>-168</c:v>
                </c:pt>
                <c:pt idx="4">
                  <c:v>-158</c:v>
                </c:pt>
                <c:pt idx="5">
                  <c:v>-165</c:v>
                </c:pt>
                <c:pt idx="6">
                  <c:v>-133</c:v>
                </c:pt>
                <c:pt idx="7">
                  <c:v>-187</c:v>
                </c:pt>
                <c:pt idx="8">
                  <c:v>-153</c:v>
                </c:pt>
                <c:pt idx="9">
                  <c:v>-158</c:v>
                </c:pt>
                <c:pt idx="10">
                  <c:v>-164</c:v>
                </c:pt>
                <c:pt idx="11">
                  <c:v>-162</c:v>
                </c:pt>
                <c:pt idx="12">
                  <c:v>-151</c:v>
                </c:pt>
                <c:pt idx="13">
                  <c:v>-152</c:v>
                </c:pt>
                <c:pt idx="14">
                  <c:v>-146</c:v>
                </c:pt>
                <c:pt idx="15">
                  <c:v>-120</c:v>
                </c:pt>
                <c:pt idx="16">
                  <c:v>-127</c:v>
                </c:pt>
                <c:pt idx="17">
                  <c:v>-126</c:v>
                </c:pt>
                <c:pt idx="18">
                  <c:v>-97</c:v>
                </c:pt>
                <c:pt idx="19">
                  <c:v>-113</c:v>
                </c:pt>
                <c:pt idx="20">
                  <c:v>-104</c:v>
                </c:pt>
                <c:pt idx="21">
                  <c:v>-93</c:v>
                </c:pt>
                <c:pt idx="22">
                  <c:v>-92</c:v>
                </c:pt>
                <c:pt idx="23">
                  <c:v>-95</c:v>
                </c:pt>
                <c:pt idx="24">
                  <c:v>-100</c:v>
                </c:pt>
                <c:pt idx="25">
                  <c:v>-119</c:v>
                </c:pt>
                <c:pt idx="26">
                  <c:v>-119</c:v>
                </c:pt>
                <c:pt idx="27">
                  <c:v>-132</c:v>
                </c:pt>
                <c:pt idx="28">
                  <c:v>-137</c:v>
                </c:pt>
                <c:pt idx="29">
                  <c:v>-180</c:v>
                </c:pt>
                <c:pt idx="30">
                  <c:v>-176</c:v>
                </c:pt>
                <c:pt idx="31">
                  <c:v>-152</c:v>
                </c:pt>
                <c:pt idx="32">
                  <c:v>-178</c:v>
                </c:pt>
                <c:pt idx="33">
                  <c:v>-206</c:v>
                </c:pt>
                <c:pt idx="34">
                  <c:v>-182</c:v>
                </c:pt>
                <c:pt idx="35">
                  <c:v>-182</c:v>
                </c:pt>
                <c:pt idx="36">
                  <c:v>-213</c:v>
                </c:pt>
                <c:pt idx="37">
                  <c:v>-237</c:v>
                </c:pt>
                <c:pt idx="38">
                  <c:v>-248</c:v>
                </c:pt>
                <c:pt idx="39">
                  <c:v>-264</c:v>
                </c:pt>
                <c:pt idx="40">
                  <c:v>-249</c:v>
                </c:pt>
                <c:pt idx="41">
                  <c:v>-249</c:v>
                </c:pt>
                <c:pt idx="42">
                  <c:v>-254</c:v>
                </c:pt>
                <c:pt idx="43">
                  <c:v>-264</c:v>
                </c:pt>
                <c:pt idx="44">
                  <c:v>-234</c:v>
                </c:pt>
                <c:pt idx="45">
                  <c:v>-207</c:v>
                </c:pt>
                <c:pt idx="46">
                  <c:v>-228</c:v>
                </c:pt>
                <c:pt idx="47">
                  <c:v>-197</c:v>
                </c:pt>
                <c:pt idx="48">
                  <c:v>-166</c:v>
                </c:pt>
                <c:pt idx="49">
                  <c:v>-162</c:v>
                </c:pt>
                <c:pt idx="50">
                  <c:v>-157</c:v>
                </c:pt>
                <c:pt idx="51">
                  <c:v>-151</c:v>
                </c:pt>
                <c:pt idx="52">
                  <c:v>-151</c:v>
                </c:pt>
                <c:pt idx="53">
                  <c:v>-157</c:v>
                </c:pt>
                <c:pt idx="54">
                  <c:v>-140</c:v>
                </c:pt>
                <c:pt idx="55">
                  <c:v>-121</c:v>
                </c:pt>
                <c:pt idx="56">
                  <c:v>-149</c:v>
                </c:pt>
                <c:pt idx="57">
                  <c:v>-134</c:v>
                </c:pt>
                <c:pt idx="58">
                  <c:v>-125</c:v>
                </c:pt>
                <c:pt idx="59">
                  <c:v>-111</c:v>
                </c:pt>
                <c:pt idx="60">
                  <c:v>-134</c:v>
                </c:pt>
                <c:pt idx="61">
                  <c:v>-143</c:v>
                </c:pt>
                <c:pt idx="62">
                  <c:v>-178</c:v>
                </c:pt>
                <c:pt idx="63">
                  <c:v>-205</c:v>
                </c:pt>
                <c:pt idx="64">
                  <c:v>-230</c:v>
                </c:pt>
                <c:pt idx="65">
                  <c:v>-209</c:v>
                </c:pt>
                <c:pt idx="66">
                  <c:v>-219</c:v>
                </c:pt>
                <c:pt idx="67">
                  <c:v>-191</c:v>
                </c:pt>
                <c:pt idx="68">
                  <c:v>-194</c:v>
                </c:pt>
                <c:pt idx="69">
                  <c:v>-142</c:v>
                </c:pt>
                <c:pt idx="70">
                  <c:v>-152</c:v>
                </c:pt>
                <c:pt idx="71">
                  <c:v>-116</c:v>
                </c:pt>
                <c:pt idx="72">
                  <c:v>-122</c:v>
                </c:pt>
                <c:pt idx="73">
                  <c:v>-104</c:v>
                </c:pt>
                <c:pt idx="74">
                  <c:v>-95</c:v>
                </c:pt>
                <c:pt idx="75">
                  <c:v>-89</c:v>
                </c:pt>
                <c:pt idx="76">
                  <c:v>-75</c:v>
                </c:pt>
                <c:pt idx="77">
                  <c:v>-67</c:v>
                </c:pt>
                <c:pt idx="78">
                  <c:v>-68</c:v>
                </c:pt>
                <c:pt idx="79">
                  <c:v>-55</c:v>
                </c:pt>
                <c:pt idx="80">
                  <c:v>-43</c:v>
                </c:pt>
                <c:pt idx="81">
                  <c:v>-32</c:v>
                </c:pt>
                <c:pt idx="82">
                  <c:v>-31</c:v>
                </c:pt>
                <c:pt idx="83">
                  <c:v>-22</c:v>
                </c:pt>
                <c:pt idx="84">
                  <c:v>-21</c:v>
                </c:pt>
                <c:pt idx="85">
                  <c:v>-13</c:v>
                </c:pt>
                <c:pt idx="86">
                  <c:v>-15</c:v>
                </c:pt>
                <c:pt idx="87">
                  <c:v>-22</c:v>
                </c:pt>
                <c:pt idx="88">
                  <c:v>-10</c:v>
                </c:pt>
                <c:pt idx="89">
                  <c:v>-11</c:v>
                </c:pt>
                <c:pt idx="90">
                  <c:v>-9</c:v>
                </c:pt>
                <c:pt idx="91">
                  <c:v>-7</c:v>
                </c:pt>
                <c:pt idx="92">
                  <c:v>-4</c:v>
                </c:pt>
                <c:pt idx="93">
                  <c:v>-2</c:v>
                </c:pt>
                <c:pt idx="94">
                  <c:v>-3</c:v>
                </c:pt>
                <c:pt idx="95">
                  <c:v>-1</c:v>
                </c:pt>
                <c:pt idx="96">
                  <c:v>-1</c:v>
                </c:pt>
                <c:pt idx="97">
                  <c:v>0</c:v>
                </c:pt>
                <c:pt idx="98">
                  <c:v>-2</c:v>
                </c:pt>
                <c:pt idx="99">
                  <c:v>0</c:v>
                </c:pt>
                <c:pt idx="100">
                  <c:v>0</c:v>
                </c:pt>
              </c:numCache>
            </c:numRef>
          </c:val>
          <c:extLst>
            <c:ext xmlns:c16="http://schemas.microsoft.com/office/drawing/2014/chart" uri="{C3380CC4-5D6E-409C-BE32-E72D297353CC}">
              <c16:uniqueId val="{00000001-C009-4554-9D0D-92D2833F4C76}"/>
            </c:ext>
          </c:extLst>
        </c:ser>
        <c:dLbls>
          <c:showLegendKey val="0"/>
          <c:showVal val="0"/>
          <c:showCatName val="0"/>
          <c:showSerName val="0"/>
          <c:showPercent val="0"/>
          <c:showBubbleSize val="0"/>
        </c:dLbls>
        <c:gapWidth val="0"/>
        <c:overlap val="100"/>
        <c:axId val="468404152"/>
        <c:axId val="468400872"/>
      </c:barChart>
      <c:catAx>
        <c:axId val="468404152"/>
        <c:scaling>
          <c:orientation val="minMax"/>
        </c:scaling>
        <c:delete val="0"/>
        <c:axPos val="l"/>
        <c:numFmt formatCode="#\ ##0_ ;\-#\ ##0\ "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crossAx val="468400872"/>
        <c:crossesAt val="0"/>
        <c:auto val="1"/>
        <c:lblAlgn val="ctr"/>
        <c:lblOffset val="100"/>
        <c:tickLblSkip val="1"/>
        <c:noMultiLvlLbl val="0"/>
      </c:catAx>
      <c:valAx>
        <c:axId val="468400872"/>
        <c:scaling>
          <c:orientation val="minMax"/>
          <c:max val="300"/>
          <c:min val="-300"/>
        </c:scaling>
        <c:delete val="0"/>
        <c:axPos val="b"/>
        <c:majorGridlines>
          <c:spPr>
            <a:ln w="9525" cap="flat" cmpd="sng" algn="ctr">
              <a:solidFill>
                <a:schemeClr val="tx1">
                  <a:lumMod val="15000"/>
                  <a:lumOff val="85000"/>
                </a:schemeClr>
              </a:solidFill>
              <a:round/>
            </a:ln>
            <a:effectLst/>
          </c:spPr>
        </c:majorGridlines>
        <c:numFmt formatCode="#,##0;[Black]#,##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468404152"/>
        <c:crosses val="autoZero"/>
        <c:crossBetween val="between"/>
        <c:majorUnit val="50"/>
        <c:minorUnit val="1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rgbClr val="C82B19"/>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906187624750496E-2"/>
          <c:y val="3.0092592592592591E-2"/>
          <c:w val="0.43929359823399561"/>
          <c:h val="0.92129629629629628"/>
        </c:manualLayout>
      </c:layout>
      <c:pieChart>
        <c:varyColors val="1"/>
        <c:ser>
          <c:idx val="0"/>
          <c:order val="0"/>
          <c:dPt>
            <c:idx val="0"/>
            <c:bubble3D val="0"/>
            <c:spPr>
              <a:solidFill>
                <a:srgbClr val="70AD47">
                  <a:lumMod val="75000"/>
                </a:srgbClr>
              </a:solidFill>
              <a:ln w="19050">
                <a:solidFill>
                  <a:schemeClr val="lt1"/>
                </a:solidFill>
              </a:ln>
              <a:effectLst/>
            </c:spPr>
            <c:extLst>
              <c:ext xmlns:c16="http://schemas.microsoft.com/office/drawing/2014/chart" uri="{C3380CC4-5D6E-409C-BE32-E72D297353CC}">
                <c16:uniqueId val="{00000001-1C82-4508-8BA3-B5C702EE96C9}"/>
              </c:ext>
            </c:extLst>
          </c:dPt>
          <c:dPt>
            <c:idx val="1"/>
            <c:bubble3D val="0"/>
            <c:spPr>
              <a:solidFill>
                <a:srgbClr val="996633"/>
              </a:solidFill>
              <a:ln w="19050">
                <a:solidFill>
                  <a:schemeClr val="lt1"/>
                </a:solidFill>
              </a:ln>
              <a:effectLst/>
            </c:spPr>
            <c:extLst>
              <c:ext xmlns:c16="http://schemas.microsoft.com/office/drawing/2014/chart" uri="{C3380CC4-5D6E-409C-BE32-E72D297353CC}">
                <c16:uniqueId val="{00000003-1C82-4508-8BA3-B5C702EE96C9}"/>
              </c:ext>
            </c:extLst>
          </c:dPt>
          <c:dPt>
            <c:idx val="2"/>
            <c:bubble3D val="0"/>
            <c:spPr>
              <a:solidFill>
                <a:srgbClr val="FF7C80"/>
              </a:solidFill>
              <a:ln w="19050">
                <a:solidFill>
                  <a:schemeClr val="lt1"/>
                </a:solidFill>
              </a:ln>
              <a:effectLst/>
            </c:spPr>
            <c:extLst>
              <c:ext xmlns:c16="http://schemas.microsoft.com/office/drawing/2014/chart" uri="{C3380CC4-5D6E-409C-BE32-E72D297353CC}">
                <c16:uniqueId val="{00000005-1C82-4508-8BA3-B5C702EE96C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82-4508-8BA3-B5C702EE96C9}"/>
              </c:ext>
            </c:extLst>
          </c:dPt>
          <c:dPt>
            <c:idx val="4"/>
            <c:bubble3D val="0"/>
            <c:spPr>
              <a:solidFill>
                <a:srgbClr val="70AD47">
                  <a:lumMod val="60000"/>
                  <a:lumOff val="40000"/>
                </a:srgbClr>
              </a:solidFill>
              <a:ln w="19050">
                <a:solidFill>
                  <a:schemeClr val="lt1"/>
                </a:solidFill>
              </a:ln>
              <a:effectLst/>
            </c:spPr>
            <c:extLst>
              <c:ext xmlns:c16="http://schemas.microsoft.com/office/drawing/2014/chart" uri="{C3380CC4-5D6E-409C-BE32-E72D297353CC}">
                <c16:uniqueId val="{00000009-1C82-4508-8BA3-B5C702EE96C9}"/>
              </c:ext>
            </c:extLst>
          </c:dPt>
          <c:dPt>
            <c:idx val="5"/>
            <c:bubble3D val="0"/>
            <c:spPr>
              <a:solidFill>
                <a:srgbClr val="0070C0"/>
              </a:solidFill>
              <a:ln w="19050">
                <a:solidFill>
                  <a:schemeClr val="lt1"/>
                </a:solidFill>
              </a:ln>
              <a:effectLst/>
            </c:spPr>
            <c:extLst>
              <c:ext xmlns:c16="http://schemas.microsoft.com/office/drawing/2014/chart" uri="{C3380CC4-5D6E-409C-BE32-E72D297353CC}">
                <c16:uniqueId val="{0000000B-1C82-4508-8BA3-B5C702EE96C9}"/>
              </c:ext>
            </c:extLst>
          </c:dPt>
          <c:dPt>
            <c:idx val="6"/>
            <c:bubble3D val="0"/>
            <c:spPr>
              <a:solidFill>
                <a:srgbClr val="9933FF"/>
              </a:solidFill>
              <a:ln w="19050">
                <a:solidFill>
                  <a:schemeClr val="lt1"/>
                </a:solidFill>
              </a:ln>
              <a:effectLst/>
            </c:spPr>
            <c:extLst>
              <c:ext xmlns:c16="http://schemas.microsoft.com/office/drawing/2014/chart" uri="{C3380CC4-5D6E-409C-BE32-E72D297353CC}">
                <c16:uniqueId val="{0000000D-1C82-4508-8BA3-B5C702EE96C9}"/>
              </c:ext>
            </c:extLst>
          </c:dPt>
          <c:dPt>
            <c:idx val="7"/>
            <c:bubble3D val="0"/>
            <c:spPr>
              <a:solidFill>
                <a:sysClr val="window" lastClr="FFFFFF">
                  <a:lumMod val="65000"/>
                </a:sysClr>
              </a:solidFill>
              <a:ln w="19050">
                <a:solidFill>
                  <a:schemeClr val="lt1"/>
                </a:solidFill>
              </a:ln>
              <a:effectLst/>
            </c:spPr>
            <c:extLst>
              <c:ext xmlns:c16="http://schemas.microsoft.com/office/drawing/2014/chart" uri="{C3380CC4-5D6E-409C-BE32-E72D297353CC}">
                <c16:uniqueId val="{0000000F-1C82-4508-8BA3-B5C702EE96C9}"/>
              </c:ext>
            </c:extLst>
          </c:dPt>
          <c:dLbls>
            <c:dLbl>
              <c:idx val="1"/>
              <c:layout>
                <c:manualLayout>
                  <c:x val="-8.5882480749508966E-2"/>
                  <c:y val="0.1423611111111111"/>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1C82-4508-8BA3-B5C702EE96C9}"/>
                </c:ext>
              </c:extLst>
            </c:dLbl>
            <c:dLbl>
              <c:idx val="2"/>
              <c:layout>
                <c:manualLayout>
                  <c:x val="3.7889485668596061E-2"/>
                  <c:y val="-0.1567629046369203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1C82-4508-8BA3-B5C702EE96C9}"/>
                </c:ext>
              </c:extLst>
            </c:dLbl>
            <c:dLbl>
              <c:idx val="3"/>
              <c:layout>
                <c:manualLayout>
                  <c:x val="7.696494064069806E-2"/>
                  <c:y val="-0.1388739428404782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1C82-4508-8BA3-B5C702EE96C9}"/>
                </c:ext>
              </c:extLst>
            </c:dLbl>
            <c:dLbl>
              <c:idx val="4"/>
              <c:layout>
                <c:manualLayout>
                  <c:x val="2.4282560706401685E-2"/>
                  <c:y val="1.7168270632837563E-2"/>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r>
                      <a:rPr lang="en-US" baseline="0"/>
                      <a:t>trvalé travní porosty
</a:t>
                    </a:r>
                    <a:fld id="{9F981CCF-2BB0-446F-B3DD-1AEABDF84DCE}" type="PERCENTAGE">
                      <a:rPr lang="en-US" baseline="0"/>
                      <a:pPr>
                        <a:defRPr sz="1000" b="1">
                          <a:solidFill>
                            <a:sysClr val="windowText" lastClr="000000"/>
                          </a:solidFill>
                        </a:defRPr>
                      </a:pPr>
                      <a:t>[PROCENTO]</a:t>
                    </a:fld>
                    <a:endParaRPr lang="en-US" baseline="0"/>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21412803532008831"/>
                      <c:h val="0.16666666666666666"/>
                    </c:manualLayout>
                  </c15:layout>
                  <c15:dlblFieldTable/>
                  <c15:showDataLabelsRange val="0"/>
                </c:ext>
                <c:ext xmlns:c16="http://schemas.microsoft.com/office/drawing/2014/chart" uri="{C3380CC4-5D6E-409C-BE32-E72D297353CC}">
                  <c16:uniqueId val="{00000009-1C82-4508-8BA3-B5C702EE96C9}"/>
                </c:ext>
              </c:extLst>
            </c:dLbl>
            <c:dLbl>
              <c:idx val="7"/>
              <c:layout>
                <c:manualLayout>
                  <c:x val="-9.7745563261545949E-3"/>
                  <c:y val="-0.16476851851851851"/>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1C82-4508-8BA3-B5C702EE96C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(List1!$A$3,List1!$A$5:$A$11)</c:f>
              <c:strCache>
                <c:ptCount val="8"/>
                <c:pt idx="0">
                  <c:v>lesní pozemky</c:v>
                </c:pt>
                <c:pt idx="1">
                  <c:v>orná půda</c:v>
                </c:pt>
                <c:pt idx="2">
                  <c:v>sady a zahrady</c:v>
                </c:pt>
                <c:pt idx="3">
                  <c:v>vinice</c:v>
                </c:pt>
                <c:pt idx="4">
                  <c:v>TTP</c:v>
                </c:pt>
                <c:pt idx="5">
                  <c:v>vodní plochy</c:v>
                </c:pt>
                <c:pt idx="6">
                  <c:v>zastavěné plochy</c:v>
                </c:pt>
                <c:pt idx="7">
                  <c:v>ostatní</c:v>
                </c:pt>
              </c:strCache>
            </c:strRef>
          </c:cat>
          <c:val>
            <c:numRef>
              <c:f>(List1!$B$3,List1!$B$5:$B$11)</c:f>
              <c:numCache>
                <c:formatCode>General</c:formatCode>
                <c:ptCount val="8"/>
                <c:pt idx="0">
                  <c:v>476</c:v>
                </c:pt>
                <c:pt idx="1">
                  <c:v>432</c:v>
                </c:pt>
                <c:pt idx="2">
                  <c:v>118</c:v>
                </c:pt>
                <c:pt idx="3">
                  <c:v>0.2</c:v>
                </c:pt>
                <c:pt idx="4">
                  <c:v>29</c:v>
                </c:pt>
                <c:pt idx="5">
                  <c:v>19</c:v>
                </c:pt>
                <c:pt idx="6">
                  <c:v>112</c:v>
                </c:pt>
                <c:pt idx="7">
                  <c:v>386</c:v>
                </c:pt>
              </c:numCache>
            </c:numRef>
          </c:val>
          <c:extLst>
            <c:ext xmlns:c16="http://schemas.microsoft.com/office/drawing/2014/chart" uri="{C3380CC4-5D6E-409C-BE32-E72D297353CC}">
              <c16:uniqueId val="{00000010-1C82-4508-8BA3-B5C702EE96C9}"/>
            </c:ext>
          </c:extLst>
        </c:ser>
        <c:dLbls>
          <c:showLegendKey val="0"/>
          <c:showVal val="0"/>
          <c:showCatName val="0"/>
          <c:showSerName val="0"/>
          <c:showPercent val="0"/>
          <c:showBubbleSize val="0"/>
          <c:showLeaderLines val="1"/>
        </c:dLbls>
        <c:firstSliceAng val="222"/>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C82B19"/>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Hospodaření!$B$2</c:f>
              <c:strCache>
                <c:ptCount val="1"/>
                <c:pt idx="0">
                  <c:v>Příjmy</c:v>
                </c:pt>
              </c:strCache>
            </c:strRef>
          </c:tx>
          <c:invertIfNegative val="0"/>
          <c:cat>
            <c:numRef>
              <c:f>Hospodaření!$C$1:$E$1</c:f>
              <c:numCache>
                <c:formatCode>General</c:formatCode>
                <c:ptCount val="3"/>
                <c:pt idx="0">
                  <c:v>2019</c:v>
                </c:pt>
                <c:pt idx="1">
                  <c:v>2020</c:v>
                </c:pt>
                <c:pt idx="2">
                  <c:v>2021</c:v>
                </c:pt>
              </c:numCache>
            </c:numRef>
          </c:cat>
          <c:val>
            <c:numRef>
              <c:f>Hospodaření!$C$2:$E$2</c:f>
              <c:numCache>
                <c:formatCode>#,##0</c:formatCode>
                <c:ptCount val="3"/>
                <c:pt idx="0">
                  <c:v>246804</c:v>
                </c:pt>
                <c:pt idx="1">
                  <c:v>254384</c:v>
                </c:pt>
                <c:pt idx="2">
                  <c:v>256286</c:v>
                </c:pt>
              </c:numCache>
            </c:numRef>
          </c:val>
          <c:extLst>
            <c:ext xmlns:c16="http://schemas.microsoft.com/office/drawing/2014/chart" uri="{C3380CC4-5D6E-409C-BE32-E72D297353CC}">
              <c16:uniqueId val="{00000000-4E93-4693-90F8-6D969F058991}"/>
            </c:ext>
          </c:extLst>
        </c:ser>
        <c:ser>
          <c:idx val="1"/>
          <c:order val="1"/>
          <c:tx>
            <c:strRef>
              <c:f>Hospodaření!$B$3</c:f>
              <c:strCache>
                <c:ptCount val="1"/>
                <c:pt idx="0">
                  <c:v>Výdaje</c:v>
                </c:pt>
              </c:strCache>
            </c:strRef>
          </c:tx>
          <c:invertIfNegative val="0"/>
          <c:cat>
            <c:numRef>
              <c:f>Hospodaření!$C$1:$E$1</c:f>
              <c:numCache>
                <c:formatCode>General</c:formatCode>
                <c:ptCount val="3"/>
                <c:pt idx="0">
                  <c:v>2019</c:v>
                </c:pt>
                <c:pt idx="1">
                  <c:v>2020</c:v>
                </c:pt>
                <c:pt idx="2">
                  <c:v>2021</c:v>
                </c:pt>
              </c:numCache>
            </c:numRef>
          </c:cat>
          <c:val>
            <c:numRef>
              <c:f>Hospodaření!$C$3:$E$3</c:f>
              <c:numCache>
                <c:formatCode>#,##0</c:formatCode>
                <c:ptCount val="3"/>
                <c:pt idx="0">
                  <c:v>189989</c:v>
                </c:pt>
                <c:pt idx="1">
                  <c:v>268243</c:v>
                </c:pt>
                <c:pt idx="2">
                  <c:v>264305</c:v>
                </c:pt>
              </c:numCache>
            </c:numRef>
          </c:val>
          <c:extLst>
            <c:ext xmlns:c16="http://schemas.microsoft.com/office/drawing/2014/chart" uri="{C3380CC4-5D6E-409C-BE32-E72D297353CC}">
              <c16:uniqueId val="{00000001-4E93-4693-90F8-6D969F058991}"/>
            </c:ext>
          </c:extLst>
        </c:ser>
        <c:ser>
          <c:idx val="2"/>
          <c:order val="2"/>
          <c:tx>
            <c:strRef>
              <c:f>Hospodaření!$B$4</c:f>
              <c:strCache>
                <c:ptCount val="1"/>
                <c:pt idx="0">
                  <c:v>Saldo</c:v>
                </c:pt>
              </c:strCache>
            </c:strRef>
          </c:tx>
          <c:invertIfNegative val="0"/>
          <c:cat>
            <c:numRef>
              <c:f>Hospodaření!$C$1:$E$1</c:f>
              <c:numCache>
                <c:formatCode>General</c:formatCode>
                <c:ptCount val="3"/>
                <c:pt idx="0">
                  <c:v>2019</c:v>
                </c:pt>
                <c:pt idx="1">
                  <c:v>2020</c:v>
                </c:pt>
                <c:pt idx="2">
                  <c:v>2021</c:v>
                </c:pt>
              </c:numCache>
            </c:numRef>
          </c:cat>
          <c:val>
            <c:numRef>
              <c:f>Hospodaření!$C$4:$E$4</c:f>
              <c:numCache>
                <c:formatCode>#,##0</c:formatCode>
                <c:ptCount val="3"/>
                <c:pt idx="0">
                  <c:v>56815</c:v>
                </c:pt>
                <c:pt idx="1">
                  <c:v>-13859</c:v>
                </c:pt>
                <c:pt idx="2">
                  <c:v>-8019</c:v>
                </c:pt>
              </c:numCache>
            </c:numRef>
          </c:val>
          <c:extLst>
            <c:ext xmlns:c16="http://schemas.microsoft.com/office/drawing/2014/chart" uri="{C3380CC4-5D6E-409C-BE32-E72D297353CC}">
              <c16:uniqueId val="{00000002-4E93-4693-90F8-6D969F058991}"/>
            </c:ext>
          </c:extLst>
        </c:ser>
        <c:dLbls>
          <c:showLegendKey val="0"/>
          <c:showVal val="0"/>
          <c:showCatName val="0"/>
          <c:showSerName val="0"/>
          <c:showPercent val="0"/>
          <c:showBubbleSize val="0"/>
        </c:dLbls>
        <c:gapWidth val="75"/>
        <c:overlap val="-25"/>
        <c:axId val="77356416"/>
        <c:axId val="77374592"/>
      </c:barChart>
      <c:catAx>
        <c:axId val="77356416"/>
        <c:scaling>
          <c:orientation val="minMax"/>
        </c:scaling>
        <c:delete val="0"/>
        <c:axPos val="b"/>
        <c:numFmt formatCode="General" sourceLinked="1"/>
        <c:majorTickMark val="none"/>
        <c:minorTickMark val="none"/>
        <c:tickLblPos val="nextTo"/>
        <c:crossAx val="77374592"/>
        <c:crosses val="autoZero"/>
        <c:auto val="1"/>
        <c:lblAlgn val="ctr"/>
        <c:lblOffset val="100"/>
        <c:noMultiLvlLbl val="0"/>
      </c:catAx>
      <c:valAx>
        <c:axId val="77374592"/>
        <c:scaling>
          <c:orientation val="minMax"/>
        </c:scaling>
        <c:delete val="0"/>
        <c:axPos val="l"/>
        <c:majorGridlines/>
        <c:title>
          <c:tx>
            <c:rich>
              <a:bodyPr rot="-5400000" vert="horz"/>
              <a:lstStyle/>
              <a:p>
                <a:pPr>
                  <a:defRPr/>
                </a:pPr>
                <a:r>
                  <a:rPr lang="cs-CZ"/>
                  <a:t>tisíce</a:t>
                </a:r>
                <a:r>
                  <a:rPr lang="cs-CZ" baseline="0"/>
                  <a:t> Kč</a:t>
                </a:r>
                <a:endParaRPr lang="cs-CZ"/>
              </a:p>
            </c:rich>
          </c:tx>
          <c:layout/>
          <c:overlay val="0"/>
        </c:title>
        <c:numFmt formatCode="#,##0" sourceLinked="1"/>
        <c:majorTickMark val="none"/>
        <c:minorTickMark val="none"/>
        <c:tickLblPos val="nextTo"/>
        <c:spPr>
          <a:ln w="9525">
            <a:noFill/>
          </a:ln>
        </c:spPr>
        <c:crossAx val="77356416"/>
        <c:crosses val="autoZero"/>
        <c:crossBetween val="between"/>
      </c:valAx>
    </c:plotArea>
    <c:legend>
      <c:legendPos val="b"/>
      <c:layout/>
      <c:overlay val="0"/>
    </c:legend>
    <c:plotVisOnly val="1"/>
    <c:dispBlanksAs val="gap"/>
    <c:showDLblsOverMax val="0"/>
  </c:chart>
  <c:spPr>
    <a:ln>
      <a:solidFill>
        <a:srgbClr val="C82B19"/>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0"/>
          <c:tx>
            <c:strRef>
              <c:f>Hospodaření!$B$13</c:f>
              <c:strCache>
                <c:ptCount val="1"/>
                <c:pt idx="0">
                  <c:v>Daňové příjmy</c:v>
                </c:pt>
              </c:strCache>
            </c:strRef>
          </c:tx>
          <c:invertIfNegative val="0"/>
          <c:dLbls>
            <c:dLbl>
              <c:idx val="0"/>
              <c:layout/>
              <c:tx>
                <c:rich>
                  <a:bodyPr/>
                  <a:lstStyle/>
                  <a:p>
                    <a:r>
                      <a:rPr lang="en-US"/>
                      <a:t>8,5 %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F02-4976-9773-5EE42F1E2758}"/>
                </c:ext>
              </c:extLst>
            </c:dLbl>
            <c:dLbl>
              <c:idx val="1"/>
              <c:layout/>
              <c:tx>
                <c:rich>
                  <a:bodyPr/>
                  <a:lstStyle/>
                  <a:p>
                    <a:r>
                      <a:rPr lang="en-US"/>
                      <a:t>8,1 %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F02-4976-9773-5EE42F1E2758}"/>
                </c:ext>
              </c:extLst>
            </c:dLbl>
            <c:dLbl>
              <c:idx val="2"/>
              <c:layout>
                <c:manualLayout>
                  <c:x val="0"/>
                  <c:y val="-7.2823564558663397E-3"/>
                </c:manualLayout>
              </c:layout>
              <c:tx>
                <c:rich>
                  <a:bodyPr/>
                  <a:lstStyle/>
                  <a:p>
                    <a:r>
                      <a:rPr lang="en-US"/>
                      <a:t>8,0 %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F02-4976-9773-5EE42F1E2758}"/>
                </c:ext>
              </c:extLst>
            </c:dLbl>
            <c:dLbl>
              <c:idx val="3"/>
              <c:layout>
                <c:manualLayout>
                  <c:x val="2.7777777777777779E-3"/>
                  <c:y val="0"/>
                </c:manualLayout>
              </c:layout>
              <c:tx>
                <c:rich>
                  <a:bodyPr/>
                  <a:lstStyle/>
                  <a:p>
                    <a:r>
                      <a:rPr lang="en-US"/>
                      <a:t>55,7 %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02-4976-9773-5EE42F1E2758}"/>
                </c:ext>
              </c:extLst>
            </c:dLbl>
            <c:dLbl>
              <c:idx val="4"/>
              <c:tx>
                <c:rich>
                  <a:bodyPr/>
                  <a:lstStyle/>
                  <a:p>
                    <a:r>
                      <a:rPr lang="en-US"/>
                      <a:t>69,0 %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02-4976-9773-5EE42F1E275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Hospodaření!$C$1:$E$1</c:f>
              <c:numCache>
                <c:formatCode>General</c:formatCode>
                <c:ptCount val="3"/>
                <c:pt idx="0">
                  <c:v>2019</c:v>
                </c:pt>
                <c:pt idx="1">
                  <c:v>2020</c:v>
                </c:pt>
                <c:pt idx="2">
                  <c:v>2021</c:v>
                </c:pt>
              </c:numCache>
            </c:numRef>
          </c:cat>
          <c:val>
            <c:numRef>
              <c:f>Hospodaření!$C$13:$E$13</c:f>
              <c:numCache>
                <c:formatCode>#,##0</c:formatCode>
                <c:ptCount val="3"/>
                <c:pt idx="0">
                  <c:v>20865</c:v>
                </c:pt>
                <c:pt idx="1">
                  <c:v>20696</c:v>
                </c:pt>
                <c:pt idx="2">
                  <c:v>20598</c:v>
                </c:pt>
              </c:numCache>
            </c:numRef>
          </c:val>
          <c:extLst>
            <c:ext xmlns:c16="http://schemas.microsoft.com/office/drawing/2014/chart" uri="{C3380CC4-5D6E-409C-BE32-E72D297353CC}">
              <c16:uniqueId val="{00000005-3F02-4976-9773-5EE42F1E2758}"/>
            </c:ext>
          </c:extLst>
        </c:ser>
        <c:ser>
          <c:idx val="1"/>
          <c:order val="1"/>
          <c:tx>
            <c:strRef>
              <c:f>Hospodaření!$B$8</c:f>
              <c:strCache>
                <c:ptCount val="1"/>
                <c:pt idx="0">
                  <c:v>Nedaňové příjmy</c:v>
                </c:pt>
              </c:strCache>
            </c:strRef>
          </c:tx>
          <c:invertIfNegative val="0"/>
          <c:dLbls>
            <c:dLbl>
              <c:idx val="0"/>
              <c:layout/>
              <c:tx>
                <c:rich>
                  <a:bodyPr/>
                  <a:lstStyle/>
                  <a:p>
                    <a:r>
                      <a:rPr lang="en-US"/>
                      <a:t>5,0 %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F02-4976-9773-5EE42F1E2758}"/>
                </c:ext>
              </c:extLst>
            </c:dLbl>
            <c:dLbl>
              <c:idx val="1"/>
              <c:layout/>
              <c:tx>
                <c:rich>
                  <a:bodyPr/>
                  <a:lstStyle/>
                  <a:p>
                    <a:r>
                      <a:rPr lang="en-US"/>
                      <a:t>4,9 %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F02-4976-9773-5EE42F1E2758}"/>
                </c:ext>
              </c:extLst>
            </c:dLbl>
            <c:dLbl>
              <c:idx val="2"/>
              <c:layout/>
              <c:tx>
                <c:rich>
                  <a:bodyPr/>
                  <a:lstStyle/>
                  <a:p>
                    <a:r>
                      <a:rPr lang="en-US"/>
                      <a:t>5,7 %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F02-4976-9773-5EE42F1E2758}"/>
                </c:ext>
              </c:extLst>
            </c:dLbl>
            <c:dLbl>
              <c:idx val="3"/>
              <c:layout>
                <c:manualLayout>
                  <c:x val="0"/>
                  <c:y val="-7.2823564558663397E-3"/>
                </c:manualLayout>
              </c:layout>
              <c:tx>
                <c:rich>
                  <a:bodyPr/>
                  <a:lstStyle/>
                  <a:p>
                    <a:r>
                      <a:rPr lang="en-US"/>
                      <a:t>4,4 %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F02-4976-9773-5EE42F1E2758}"/>
                </c:ext>
              </c:extLst>
            </c:dLbl>
            <c:dLbl>
              <c:idx val="4"/>
              <c:tx>
                <c:rich>
                  <a:bodyPr/>
                  <a:lstStyle/>
                  <a:p>
                    <a:r>
                      <a:rPr lang="en-US"/>
                      <a:t>5,8 %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F02-4976-9773-5EE42F1E275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Hospodaření!$C$1:$E$1</c:f>
              <c:numCache>
                <c:formatCode>General</c:formatCode>
                <c:ptCount val="3"/>
                <c:pt idx="0">
                  <c:v>2019</c:v>
                </c:pt>
                <c:pt idx="1">
                  <c:v>2020</c:v>
                </c:pt>
                <c:pt idx="2">
                  <c:v>2021</c:v>
                </c:pt>
              </c:numCache>
            </c:numRef>
          </c:cat>
          <c:val>
            <c:numRef>
              <c:f>Hospodaření!$C$8:$E$8</c:f>
              <c:numCache>
                <c:formatCode>#,##0</c:formatCode>
                <c:ptCount val="3"/>
                <c:pt idx="0">
                  <c:v>12307</c:v>
                </c:pt>
                <c:pt idx="1">
                  <c:v>12482</c:v>
                </c:pt>
                <c:pt idx="2">
                  <c:v>14490</c:v>
                </c:pt>
              </c:numCache>
            </c:numRef>
          </c:val>
          <c:extLst>
            <c:ext xmlns:c16="http://schemas.microsoft.com/office/drawing/2014/chart" uri="{C3380CC4-5D6E-409C-BE32-E72D297353CC}">
              <c16:uniqueId val="{0000000B-3F02-4976-9773-5EE42F1E2758}"/>
            </c:ext>
          </c:extLst>
        </c:ser>
        <c:ser>
          <c:idx val="2"/>
          <c:order val="2"/>
          <c:tx>
            <c:strRef>
              <c:f>Hospodaření!$B$10</c:f>
              <c:strCache>
                <c:ptCount val="1"/>
                <c:pt idx="0">
                  <c:v>Přijaté transfery</c:v>
                </c:pt>
              </c:strCache>
            </c:strRef>
          </c:tx>
          <c:invertIfNegative val="0"/>
          <c:dLbls>
            <c:dLbl>
              <c:idx val="0"/>
              <c:layout/>
              <c:tx>
                <c:rich>
                  <a:bodyPr/>
                  <a:lstStyle/>
                  <a:p>
                    <a:r>
                      <a:rPr lang="en-US"/>
                      <a:t>86,6 %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F02-4976-9773-5EE42F1E2758}"/>
                </c:ext>
              </c:extLst>
            </c:dLbl>
            <c:dLbl>
              <c:idx val="1"/>
              <c:layout/>
              <c:tx>
                <c:rich>
                  <a:bodyPr/>
                  <a:lstStyle/>
                  <a:p>
                    <a:r>
                      <a:rPr lang="en-US"/>
                      <a:t>86,9 %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F02-4976-9773-5EE42F1E2758}"/>
                </c:ext>
              </c:extLst>
            </c:dLbl>
            <c:dLbl>
              <c:idx val="2"/>
              <c:layout/>
              <c:tx>
                <c:rich>
                  <a:bodyPr/>
                  <a:lstStyle/>
                  <a:p>
                    <a:r>
                      <a:rPr lang="en-US"/>
                      <a:t>86,3 %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F02-4976-9773-5EE42F1E2758}"/>
                </c:ext>
              </c:extLst>
            </c:dLbl>
            <c:dLbl>
              <c:idx val="3"/>
              <c:tx>
                <c:rich>
                  <a:bodyPr/>
                  <a:lstStyle/>
                  <a:p>
                    <a:r>
                      <a:rPr lang="en-US" baseline="0"/>
                      <a:t>39,9 %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F02-4976-9773-5EE42F1E2758}"/>
                </c:ext>
              </c:extLst>
            </c:dLbl>
            <c:dLbl>
              <c:idx val="4"/>
              <c:tx>
                <c:rich>
                  <a:bodyPr/>
                  <a:lstStyle/>
                  <a:p>
                    <a:r>
                      <a:rPr lang="en-US"/>
                      <a:t>24,8 %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F02-4976-9773-5EE42F1E2758}"/>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Hospodaření!$C$1:$E$1</c:f>
              <c:numCache>
                <c:formatCode>General</c:formatCode>
                <c:ptCount val="3"/>
                <c:pt idx="0">
                  <c:v>2019</c:v>
                </c:pt>
                <c:pt idx="1">
                  <c:v>2020</c:v>
                </c:pt>
                <c:pt idx="2">
                  <c:v>2021</c:v>
                </c:pt>
              </c:numCache>
            </c:numRef>
          </c:cat>
          <c:val>
            <c:numRef>
              <c:f>Hospodaření!$C$10:$E$10</c:f>
              <c:numCache>
                <c:formatCode>#,##0</c:formatCode>
                <c:ptCount val="3"/>
                <c:pt idx="0">
                  <c:v>213632</c:v>
                </c:pt>
                <c:pt idx="1">
                  <c:v>221166</c:v>
                </c:pt>
                <c:pt idx="2">
                  <c:v>221199</c:v>
                </c:pt>
              </c:numCache>
            </c:numRef>
          </c:val>
          <c:extLst>
            <c:ext xmlns:c16="http://schemas.microsoft.com/office/drawing/2014/chart" uri="{C3380CC4-5D6E-409C-BE32-E72D297353CC}">
              <c16:uniqueId val="{00000011-3F02-4976-9773-5EE42F1E2758}"/>
            </c:ext>
          </c:extLst>
        </c:ser>
        <c:ser>
          <c:idx val="0"/>
          <c:order val="3"/>
          <c:tx>
            <c:strRef>
              <c:f>Hospodaření!$B$6</c:f>
              <c:strCache>
                <c:ptCount val="1"/>
                <c:pt idx="0">
                  <c:v>Kapitálové přijmy</c:v>
                </c:pt>
              </c:strCache>
            </c:strRef>
          </c:tx>
          <c:invertIfNegative val="0"/>
          <c:dLbls>
            <c:dLbl>
              <c:idx val="0"/>
              <c:layout>
                <c:manualLayout>
                  <c:x val="-2.7777777777777779E-3"/>
                  <c:y val="-2.7491408934707934E-2"/>
                </c:manualLayout>
              </c:layout>
              <c:tx>
                <c:rich>
                  <a:bodyPr/>
                  <a:lstStyle/>
                  <a:p>
                    <a:r>
                      <a:rPr lang="en-US"/>
                      <a:t>0,0 </a:t>
                    </a:r>
                    <a:r>
                      <a:rPr lang="en-US" baseline="0"/>
                      <a:t>%</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3F02-4976-9773-5EE42F1E2758}"/>
                </c:ext>
              </c:extLst>
            </c:dLbl>
            <c:dLbl>
              <c:idx val="1"/>
              <c:layout>
                <c:manualLayout>
                  <c:x val="-2.7777777777777779E-3"/>
                  <c:y val="-2.7491408934707903E-2"/>
                </c:manualLayout>
              </c:layout>
              <c:tx>
                <c:rich>
                  <a:bodyPr/>
                  <a:lstStyle/>
                  <a:p>
                    <a:r>
                      <a:rPr lang="en-US"/>
                      <a:t>0,0 %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3F02-4976-9773-5EE42F1E2758}"/>
                </c:ext>
              </c:extLst>
            </c:dLbl>
            <c:dLbl>
              <c:idx val="2"/>
              <c:layout>
                <c:manualLayout>
                  <c:x val="0"/>
                  <c:y val="-2.4054982817869417E-2"/>
                </c:manualLayout>
              </c:layout>
              <c:tx>
                <c:rich>
                  <a:bodyPr/>
                  <a:lstStyle/>
                  <a:p>
                    <a:r>
                      <a:rPr lang="en-US"/>
                      <a:t>0,0 %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3F02-4976-9773-5EE42F1E2758}"/>
                </c:ext>
              </c:extLst>
            </c:dLbl>
            <c:dLbl>
              <c:idx val="3"/>
              <c:layout>
                <c:manualLayout>
                  <c:x val="0"/>
                  <c:y val="-2.4054982817869417E-2"/>
                </c:manualLayout>
              </c:layout>
              <c:tx>
                <c:rich>
                  <a:bodyPr/>
                  <a:lstStyle/>
                  <a:p>
                    <a:r>
                      <a:rPr lang="en-US"/>
                      <a:t>0,0 %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F02-4976-9773-5EE42F1E2758}"/>
                </c:ext>
              </c:extLst>
            </c:dLbl>
            <c:dLbl>
              <c:idx val="4"/>
              <c:layout>
                <c:manualLayout>
                  <c:x val="0"/>
                  <c:y val="-2.4054982817869448E-2"/>
                </c:manualLayout>
              </c:layout>
              <c:tx>
                <c:rich>
                  <a:bodyPr/>
                  <a:lstStyle/>
                  <a:p>
                    <a:r>
                      <a:rPr lang="en-US"/>
                      <a:t>0,4 %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F02-4976-9773-5EE42F1E2758}"/>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Hospodaření!$C$1:$E$1</c:f>
              <c:numCache>
                <c:formatCode>General</c:formatCode>
                <c:ptCount val="3"/>
                <c:pt idx="0">
                  <c:v>2019</c:v>
                </c:pt>
                <c:pt idx="1">
                  <c:v>2020</c:v>
                </c:pt>
                <c:pt idx="2">
                  <c:v>2021</c:v>
                </c:pt>
              </c:numCache>
            </c:numRef>
          </c:cat>
          <c:val>
            <c:numRef>
              <c:f>Hospodaření!$C$6:$E$6</c:f>
              <c:numCache>
                <c:formatCode>#,##0</c:formatCode>
                <c:ptCount val="3"/>
                <c:pt idx="0">
                  <c:v>0</c:v>
                </c:pt>
                <c:pt idx="1">
                  <c:v>40</c:v>
                </c:pt>
                <c:pt idx="2">
                  <c:v>0</c:v>
                </c:pt>
              </c:numCache>
            </c:numRef>
          </c:val>
          <c:extLst>
            <c:ext xmlns:c16="http://schemas.microsoft.com/office/drawing/2014/chart" uri="{C3380CC4-5D6E-409C-BE32-E72D297353CC}">
              <c16:uniqueId val="{00000017-3F02-4976-9773-5EE42F1E2758}"/>
            </c:ext>
          </c:extLst>
        </c:ser>
        <c:dLbls>
          <c:showLegendKey val="0"/>
          <c:showVal val="0"/>
          <c:showCatName val="0"/>
          <c:showSerName val="0"/>
          <c:showPercent val="0"/>
          <c:showBubbleSize val="0"/>
        </c:dLbls>
        <c:gapWidth val="55"/>
        <c:overlap val="100"/>
        <c:axId val="77401088"/>
        <c:axId val="78189312"/>
      </c:barChart>
      <c:catAx>
        <c:axId val="77401088"/>
        <c:scaling>
          <c:orientation val="minMax"/>
        </c:scaling>
        <c:delete val="0"/>
        <c:axPos val="b"/>
        <c:numFmt formatCode="General" sourceLinked="1"/>
        <c:majorTickMark val="none"/>
        <c:minorTickMark val="none"/>
        <c:tickLblPos val="nextTo"/>
        <c:crossAx val="78189312"/>
        <c:crosses val="autoZero"/>
        <c:auto val="1"/>
        <c:lblAlgn val="ctr"/>
        <c:lblOffset val="100"/>
        <c:noMultiLvlLbl val="0"/>
      </c:catAx>
      <c:valAx>
        <c:axId val="78189312"/>
        <c:scaling>
          <c:orientation val="minMax"/>
        </c:scaling>
        <c:delete val="0"/>
        <c:axPos val="l"/>
        <c:majorGridlines/>
        <c:title>
          <c:tx>
            <c:rich>
              <a:bodyPr rot="-5400000" vert="horz"/>
              <a:lstStyle/>
              <a:p>
                <a:pPr>
                  <a:defRPr/>
                </a:pPr>
                <a:r>
                  <a:rPr lang="cs-CZ"/>
                  <a:t>tisíce Kč</a:t>
                </a:r>
              </a:p>
            </c:rich>
          </c:tx>
          <c:layout/>
          <c:overlay val="0"/>
        </c:title>
        <c:numFmt formatCode="#,##0" sourceLinked="1"/>
        <c:majorTickMark val="none"/>
        <c:minorTickMark val="none"/>
        <c:tickLblPos val="nextTo"/>
        <c:crossAx val="77401088"/>
        <c:crosses val="autoZero"/>
        <c:crossBetween val="between"/>
      </c:valAx>
    </c:plotArea>
    <c:legend>
      <c:legendPos val="b"/>
      <c:layout/>
      <c:overlay val="0"/>
    </c:legend>
    <c:plotVisOnly val="1"/>
    <c:dispBlanksAs val="gap"/>
    <c:showDLblsOverMax val="0"/>
  </c:chart>
  <c:spPr>
    <a:ln>
      <a:solidFill>
        <a:srgbClr val="C82B19"/>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Hospodaření!$B$16</c:f>
              <c:strCache>
                <c:ptCount val="1"/>
                <c:pt idx="0">
                  <c:v>Běžné výdaje</c:v>
                </c:pt>
              </c:strCache>
            </c:strRef>
          </c:tx>
          <c:invertIfNegative val="0"/>
          <c:dLbls>
            <c:dLbl>
              <c:idx val="0"/>
              <c:layout/>
              <c:tx>
                <c:rich>
                  <a:bodyPr/>
                  <a:lstStyle/>
                  <a:p>
                    <a:r>
                      <a:rPr lang="en-US"/>
                      <a:t>60,3 %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584-4519-BB7A-5FF9E8D13CBD}"/>
                </c:ext>
              </c:extLst>
            </c:dLbl>
            <c:dLbl>
              <c:idx val="1"/>
              <c:layout/>
              <c:tx>
                <c:rich>
                  <a:bodyPr/>
                  <a:lstStyle/>
                  <a:p>
                    <a:r>
                      <a:rPr lang="en-US"/>
                      <a:t>47,9 %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584-4519-BB7A-5FF9E8D13CBD}"/>
                </c:ext>
              </c:extLst>
            </c:dLbl>
            <c:dLbl>
              <c:idx val="2"/>
              <c:layout/>
              <c:tx>
                <c:rich>
                  <a:bodyPr/>
                  <a:lstStyle/>
                  <a:p>
                    <a:r>
                      <a:rPr lang="en-US"/>
                      <a:t>50,2 %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584-4519-BB7A-5FF9E8D13CBD}"/>
                </c:ext>
              </c:extLst>
            </c:dLbl>
            <c:dLbl>
              <c:idx val="3"/>
              <c:layout>
                <c:manualLayout>
                  <c:x val="0"/>
                  <c:y val="-1.4195585359247132E-2"/>
                </c:manualLayout>
              </c:layout>
              <c:tx>
                <c:rich>
                  <a:bodyPr/>
                  <a:lstStyle/>
                  <a:p>
                    <a:r>
                      <a:rPr lang="en-US" baseline="0"/>
                      <a:t>24,1 </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84-4519-BB7A-5FF9E8D13CBD}"/>
                </c:ext>
              </c:extLst>
            </c:dLbl>
            <c:dLbl>
              <c:idx val="4"/>
              <c:tx>
                <c:rich>
                  <a:bodyPr/>
                  <a:lstStyle/>
                  <a:p>
                    <a:r>
                      <a:rPr lang="en-US"/>
                      <a:t>44,3 %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84-4519-BB7A-5FF9E8D13CB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Hospodaření!$C$1:$E$1</c:f>
              <c:numCache>
                <c:formatCode>General</c:formatCode>
                <c:ptCount val="3"/>
                <c:pt idx="0">
                  <c:v>2019</c:v>
                </c:pt>
                <c:pt idx="1">
                  <c:v>2020</c:v>
                </c:pt>
                <c:pt idx="2">
                  <c:v>2021</c:v>
                </c:pt>
              </c:numCache>
            </c:numRef>
          </c:cat>
          <c:val>
            <c:numRef>
              <c:f>Hospodaření!$C$16:$E$16</c:f>
              <c:numCache>
                <c:formatCode>#,##0</c:formatCode>
                <c:ptCount val="3"/>
                <c:pt idx="0">
                  <c:v>114529</c:v>
                </c:pt>
                <c:pt idx="1">
                  <c:v>128591</c:v>
                </c:pt>
                <c:pt idx="2">
                  <c:v>132773</c:v>
                </c:pt>
              </c:numCache>
            </c:numRef>
          </c:val>
          <c:extLst>
            <c:ext xmlns:c16="http://schemas.microsoft.com/office/drawing/2014/chart" uri="{C3380CC4-5D6E-409C-BE32-E72D297353CC}">
              <c16:uniqueId val="{00000005-C584-4519-BB7A-5FF9E8D13CBD}"/>
            </c:ext>
          </c:extLst>
        </c:ser>
        <c:ser>
          <c:idx val="1"/>
          <c:order val="1"/>
          <c:tx>
            <c:strRef>
              <c:f>Hospodaření!$B$21</c:f>
              <c:strCache>
                <c:ptCount val="1"/>
                <c:pt idx="0">
                  <c:v>Kapitálové výdaje</c:v>
                </c:pt>
              </c:strCache>
            </c:strRef>
          </c:tx>
          <c:invertIfNegative val="0"/>
          <c:dLbls>
            <c:dLbl>
              <c:idx val="0"/>
              <c:layout/>
              <c:tx>
                <c:rich>
                  <a:bodyPr/>
                  <a:lstStyle/>
                  <a:p>
                    <a:r>
                      <a:rPr lang="en-US"/>
                      <a:t>39,7 %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C584-4519-BB7A-5FF9E8D13CBD}"/>
                </c:ext>
              </c:extLst>
            </c:dLbl>
            <c:dLbl>
              <c:idx val="1"/>
              <c:layout/>
              <c:tx>
                <c:rich>
                  <a:bodyPr/>
                  <a:lstStyle/>
                  <a:p>
                    <a:r>
                      <a:rPr lang="en-US"/>
                      <a:t>52,1 %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584-4519-BB7A-5FF9E8D13CBD}"/>
                </c:ext>
              </c:extLst>
            </c:dLbl>
            <c:dLbl>
              <c:idx val="2"/>
              <c:layout/>
              <c:tx>
                <c:rich>
                  <a:bodyPr/>
                  <a:lstStyle/>
                  <a:p>
                    <a:r>
                      <a:rPr lang="en-US"/>
                      <a:t>49,8 %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C584-4519-BB7A-5FF9E8D13CBD}"/>
                </c:ext>
              </c:extLst>
            </c:dLbl>
            <c:dLbl>
              <c:idx val="3"/>
              <c:tx>
                <c:rich>
                  <a:bodyPr/>
                  <a:lstStyle/>
                  <a:p>
                    <a:r>
                      <a:rPr lang="en-US"/>
                      <a:t>75,9 %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584-4519-BB7A-5FF9E8D13CBD}"/>
                </c:ext>
              </c:extLst>
            </c:dLbl>
            <c:dLbl>
              <c:idx val="4"/>
              <c:tx>
                <c:rich>
                  <a:bodyPr/>
                  <a:lstStyle/>
                  <a:p>
                    <a:r>
                      <a:rPr lang="en-US"/>
                      <a:t>55,7 %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584-4519-BB7A-5FF9E8D13CB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Hospodaření!$C$1:$E$1</c:f>
              <c:numCache>
                <c:formatCode>General</c:formatCode>
                <c:ptCount val="3"/>
                <c:pt idx="0">
                  <c:v>2019</c:v>
                </c:pt>
                <c:pt idx="1">
                  <c:v>2020</c:v>
                </c:pt>
                <c:pt idx="2">
                  <c:v>2021</c:v>
                </c:pt>
              </c:numCache>
            </c:numRef>
          </c:cat>
          <c:val>
            <c:numRef>
              <c:f>Hospodaření!$C$21:$E$21</c:f>
              <c:numCache>
                <c:formatCode>#,##0</c:formatCode>
                <c:ptCount val="3"/>
                <c:pt idx="0">
                  <c:v>75460</c:v>
                </c:pt>
                <c:pt idx="1">
                  <c:v>139652</c:v>
                </c:pt>
                <c:pt idx="2">
                  <c:v>131532</c:v>
                </c:pt>
              </c:numCache>
            </c:numRef>
          </c:val>
          <c:extLst>
            <c:ext xmlns:c16="http://schemas.microsoft.com/office/drawing/2014/chart" uri="{C3380CC4-5D6E-409C-BE32-E72D297353CC}">
              <c16:uniqueId val="{0000000B-C584-4519-BB7A-5FF9E8D13CBD}"/>
            </c:ext>
          </c:extLst>
        </c:ser>
        <c:dLbls>
          <c:showLegendKey val="0"/>
          <c:showVal val="0"/>
          <c:showCatName val="0"/>
          <c:showSerName val="0"/>
          <c:showPercent val="0"/>
          <c:showBubbleSize val="0"/>
        </c:dLbls>
        <c:gapWidth val="55"/>
        <c:overlap val="100"/>
        <c:axId val="78219520"/>
        <c:axId val="78233600"/>
      </c:barChart>
      <c:catAx>
        <c:axId val="78219520"/>
        <c:scaling>
          <c:orientation val="minMax"/>
        </c:scaling>
        <c:delete val="0"/>
        <c:axPos val="b"/>
        <c:numFmt formatCode="General" sourceLinked="1"/>
        <c:majorTickMark val="none"/>
        <c:minorTickMark val="none"/>
        <c:tickLblPos val="nextTo"/>
        <c:crossAx val="78233600"/>
        <c:crosses val="autoZero"/>
        <c:auto val="1"/>
        <c:lblAlgn val="ctr"/>
        <c:lblOffset val="100"/>
        <c:noMultiLvlLbl val="0"/>
      </c:catAx>
      <c:valAx>
        <c:axId val="78233600"/>
        <c:scaling>
          <c:orientation val="minMax"/>
        </c:scaling>
        <c:delete val="0"/>
        <c:axPos val="l"/>
        <c:majorGridlines/>
        <c:title>
          <c:tx>
            <c:rich>
              <a:bodyPr rot="-5400000" vert="horz"/>
              <a:lstStyle/>
              <a:p>
                <a:pPr>
                  <a:defRPr/>
                </a:pPr>
                <a:r>
                  <a:rPr lang="cs-CZ"/>
                  <a:t>tisíce Kč</a:t>
                </a:r>
              </a:p>
            </c:rich>
          </c:tx>
          <c:layout/>
          <c:overlay val="0"/>
        </c:title>
        <c:numFmt formatCode="#,##0" sourceLinked="1"/>
        <c:majorTickMark val="none"/>
        <c:minorTickMark val="none"/>
        <c:tickLblPos val="nextTo"/>
        <c:crossAx val="78219520"/>
        <c:crosses val="autoZero"/>
        <c:crossBetween val="between"/>
      </c:valAx>
    </c:plotArea>
    <c:legend>
      <c:legendPos val="b"/>
      <c:layout/>
      <c:overlay val="0"/>
    </c:legend>
    <c:plotVisOnly val="1"/>
    <c:dispBlanksAs val="gap"/>
    <c:showDLblsOverMax val="0"/>
  </c:chart>
  <c:spPr>
    <a:ln>
      <a:solidFill>
        <a:srgbClr val="C82B19"/>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01133191684372"/>
          <c:y val="5.5385059258201051E-2"/>
          <c:w val="0.56208668360899328"/>
          <c:h val="0.9070171458023457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B1-467B-9639-FF3B7F8FC98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FB1-467B-9639-FF3B7F8FC98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FB1-467B-9639-FF3B7F8FC98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FB1-467B-9639-FF3B7F8FC98B}"/>
              </c:ext>
            </c:extLst>
          </c:dPt>
          <c:dPt>
            <c:idx val="4"/>
            <c:bubble3D val="0"/>
            <c:spPr>
              <a:solidFill>
                <a:srgbClr val="00B050"/>
              </a:solidFill>
              <a:ln w="19050">
                <a:solidFill>
                  <a:schemeClr val="lt1"/>
                </a:solidFill>
              </a:ln>
              <a:effectLst/>
            </c:spPr>
            <c:extLst>
              <c:ext xmlns:c16="http://schemas.microsoft.com/office/drawing/2014/chart" uri="{C3380CC4-5D6E-409C-BE32-E72D297353CC}">
                <c16:uniqueId val="{00000009-5FB1-467B-9639-FF3B7F8FC98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FB1-467B-9639-FF3B7F8FC98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FB1-467B-9639-FF3B7F8FC98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FB1-467B-9639-FF3B7F8FC98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FB1-467B-9639-FF3B7F8FC98B}"/>
              </c:ext>
            </c:extLst>
          </c:dPt>
          <c:dLbls>
            <c:dLbl>
              <c:idx val="0"/>
              <c:layout>
                <c:manualLayout>
                  <c:x val="5.9523809523809521E-2"/>
                  <c:y val="-0.1743151903237282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5FB1-467B-9639-FF3B7F8FC98B}"/>
                </c:ext>
              </c:extLst>
            </c:dLbl>
            <c:dLbl>
              <c:idx val="1"/>
              <c:layout>
                <c:manualLayout>
                  <c:x val="0.16754850088183421"/>
                  <c:y val="0.1280683030949839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5FB1-467B-9639-FF3B7F8FC98B}"/>
                </c:ext>
              </c:extLst>
            </c:dLbl>
            <c:dLbl>
              <c:idx val="2"/>
              <c:layout>
                <c:manualLayout>
                  <c:x val="-3.968253968253968E-2"/>
                  <c:y val="0.15297047314123088"/>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5FB1-467B-9639-FF3B7F8FC98B}"/>
                </c:ext>
              </c:extLst>
            </c:dLbl>
            <c:dLbl>
              <c:idx val="4"/>
              <c:layout>
                <c:manualLayout>
                  <c:x val="-1.5432098765432098E-2"/>
                  <c:y val="2.4902170046246855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FB1-467B-9639-FF3B7F8FC98B}"/>
                </c:ext>
              </c:extLst>
            </c:dLbl>
            <c:dLbl>
              <c:idx val="5"/>
              <c:layout>
                <c:manualLayout>
                  <c:x val="-1.9049181352331041E-2"/>
                  <c:y val="1.6596778124185266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5FB1-467B-9639-FF3B7F8FC98B}"/>
                </c:ext>
              </c:extLst>
            </c:dLbl>
            <c:dLbl>
              <c:idx val="6"/>
              <c:layout>
                <c:manualLayout>
                  <c:x val="-1.3227513227513308E-2"/>
                  <c:y val="-3.5574528637496859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D-5FB1-467B-9639-FF3B7F8FC98B}"/>
                </c:ext>
              </c:extLst>
            </c:dLbl>
            <c:dLbl>
              <c:idx val="7"/>
              <c:layout>
                <c:manualLayout>
                  <c:x val="-1.1022927689594356E-2"/>
                  <c:y val="-1.067235859124866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5FB1-467B-9639-FF3B7F8FC98B}"/>
                </c:ext>
              </c:extLst>
            </c:dLbl>
            <c:dLbl>
              <c:idx val="8"/>
              <c:layout>
                <c:manualLayout>
                  <c:x val="-2.6468219250371561E-2"/>
                  <c:y val="1.067235859124866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1-5FB1-467B-9639-FF3B7F8FC98B}"/>
                </c:ext>
              </c:extLst>
            </c:dLbl>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List3!$B$2:$B$10</c:f>
              <c:strCache>
                <c:ptCount val="9"/>
                <c:pt idx="0">
                  <c:v>Bydlení</c:v>
                </c:pt>
                <c:pt idx="1">
                  <c:v>Veřejná správa</c:v>
                </c:pt>
                <c:pt idx="2">
                  <c:v>Školství</c:v>
                </c:pt>
                <c:pt idx="3">
                  <c:v>Doprava</c:v>
                </c:pt>
                <c:pt idx="4">
                  <c:v>Životní prostředí</c:v>
                </c:pt>
                <c:pt idx="5">
                  <c:v>Zdravotnictví</c:v>
                </c:pt>
                <c:pt idx="6">
                  <c:v>Komunální služby</c:v>
                </c:pt>
                <c:pt idx="7">
                  <c:v>Kultura</c:v>
                </c:pt>
                <c:pt idx="8">
                  <c:v>Ostatní</c:v>
                </c:pt>
              </c:strCache>
            </c:strRef>
          </c:cat>
          <c:val>
            <c:numRef>
              <c:f>List3!$F$2:$F$10</c:f>
              <c:numCache>
                <c:formatCode>0.0</c:formatCode>
                <c:ptCount val="9"/>
                <c:pt idx="0">
                  <c:v>93430.510000000009</c:v>
                </c:pt>
                <c:pt idx="1">
                  <c:v>49692.6</c:v>
                </c:pt>
                <c:pt idx="2">
                  <c:v>40018.833333333336</c:v>
                </c:pt>
                <c:pt idx="3">
                  <c:v>12919.933333333334</c:v>
                </c:pt>
                <c:pt idx="4">
                  <c:v>11903.533333333333</c:v>
                </c:pt>
                <c:pt idx="5">
                  <c:v>9402.9</c:v>
                </c:pt>
                <c:pt idx="6">
                  <c:v>8113.5666666666666</c:v>
                </c:pt>
                <c:pt idx="7">
                  <c:v>5122.2</c:v>
                </c:pt>
                <c:pt idx="8">
                  <c:v>3938</c:v>
                </c:pt>
              </c:numCache>
            </c:numRef>
          </c:val>
          <c:extLst>
            <c:ext xmlns:c16="http://schemas.microsoft.com/office/drawing/2014/chart" uri="{C3380CC4-5D6E-409C-BE32-E72D297353CC}">
              <c16:uniqueId val="{00000012-5FB1-467B-9639-FF3B7F8FC98B}"/>
            </c:ext>
          </c:extLst>
        </c:ser>
        <c:dLbls>
          <c:showLegendKey val="0"/>
          <c:showVal val="0"/>
          <c:showCatName val="0"/>
          <c:showSerName val="0"/>
          <c:showPercent val="0"/>
          <c:showBubbleSize val="0"/>
          <c:showLeaderLines val="1"/>
        </c:dLbls>
        <c:firstSliceAng val="12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C82B19"/>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'[Srovnání dotací.xlsx]List1'!$C$32</c:f>
              <c:strCache>
                <c:ptCount val="1"/>
                <c:pt idx="0">
                  <c:v>Líšeň</c:v>
                </c:pt>
              </c:strCache>
            </c:strRef>
          </c:tx>
          <c:spPr>
            <a:solidFill>
              <a:srgbClr val="C00000"/>
            </a:solidFill>
            <a:ln>
              <a:noFill/>
            </a:ln>
            <a:effectLst/>
          </c:spPr>
          <c:invertIfNegative val="0"/>
          <c:cat>
            <c:strRef>
              <c:f>'[Srovnání dotací.xlsx]List1'!$D$31:$H$31</c:f>
              <c:strCache>
                <c:ptCount val="5"/>
                <c:pt idx="0">
                  <c:v>Školství</c:v>
                </c:pt>
                <c:pt idx="1">
                  <c:v>Sociální oblast</c:v>
                </c:pt>
                <c:pt idx="2">
                  <c:v>Kultura</c:v>
                </c:pt>
                <c:pt idx="3">
                  <c:v>Sport</c:v>
                </c:pt>
                <c:pt idx="4">
                  <c:v>Celkem</c:v>
                </c:pt>
              </c:strCache>
            </c:strRef>
          </c:cat>
          <c:val>
            <c:numRef>
              <c:f>'[Srovnání dotací.xlsx]List1'!$D$32:$H$32</c:f>
              <c:numCache>
                <c:formatCode>0</c:formatCode>
                <c:ptCount val="5"/>
                <c:pt idx="0">
                  <c:v>5.3022665322430083</c:v>
                </c:pt>
                <c:pt idx="1">
                  <c:v>23.300100817743925</c:v>
                </c:pt>
                <c:pt idx="2">
                  <c:v>22.058548971285614</c:v>
                </c:pt>
                <c:pt idx="3">
                  <c:v>29.947238714013665</c:v>
                </c:pt>
                <c:pt idx="4">
                  <c:v>80.608155035286217</c:v>
                </c:pt>
              </c:numCache>
            </c:numRef>
          </c:val>
          <c:extLst>
            <c:ext xmlns:c16="http://schemas.microsoft.com/office/drawing/2014/chart" uri="{C3380CC4-5D6E-409C-BE32-E72D297353CC}">
              <c16:uniqueId val="{00000000-268C-49A7-B7A8-A2D2C1B068AA}"/>
            </c:ext>
          </c:extLst>
        </c:ser>
        <c:ser>
          <c:idx val="1"/>
          <c:order val="1"/>
          <c:tx>
            <c:strRef>
              <c:f>'[Srovnání dotací.xlsx]List1'!$C$33</c:f>
              <c:strCache>
                <c:ptCount val="1"/>
                <c:pt idx="0">
                  <c:v>Židenice</c:v>
                </c:pt>
              </c:strCache>
            </c:strRef>
          </c:tx>
          <c:spPr>
            <a:solidFill>
              <a:srgbClr val="00B050"/>
            </a:solidFill>
            <a:ln>
              <a:noFill/>
            </a:ln>
            <a:effectLst/>
          </c:spPr>
          <c:invertIfNegative val="0"/>
          <c:cat>
            <c:strRef>
              <c:f>'[Srovnání dotací.xlsx]List1'!$D$31:$H$31</c:f>
              <c:strCache>
                <c:ptCount val="5"/>
                <c:pt idx="0">
                  <c:v>Školství</c:v>
                </c:pt>
                <c:pt idx="1">
                  <c:v>Sociální oblast</c:v>
                </c:pt>
                <c:pt idx="2">
                  <c:v>Kultura</c:v>
                </c:pt>
                <c:pt idx="3">
                  <c:v>Sport</c:v>
                </c:pt>
                <c:pt idx="4">
                  <c:v>Celkem</c:v>
                </c:pt>
              </c:strCache>
            </c:strRef>
          </c:cat>
          <c:val>
            <c:numRef>
              <c:f>'[Srovnání dotací.xlsx]List1'!$D$33:$H$33</c:f>
              <c:numCache>
                <c:formatCode>0</c:formatCode>
                <c:ptCount val="5"/>
                <c:pt idx="0">
                  <c:v>0</c:v>
                </c:pt>
                <c:pt idx="1">
                  <c:v>10.909090909090908</c:v>
                </c:pt>
                <c:pt idx="2">
                  <c:v>14.772727272727273</c:v>
                </c:pt>
                <c:pt idx="3">
                  <c:v>43.863636363636367</c:v>
                </c:pt>
                <c:pt idx="4">
                  <c:v>69.545454545454547</c:v>
                </c:pt>
              </c:numCache>
            </c:numRef>
          </c:val>
          <c:extLst>
            <c:ext xmlns:c16="http://schemas.microsoft.com/office/drawing/2014/chart" uri="{C3380CC4-5D6E-409C-BE32-E72D297353CC}">
              <c16:uniqueId val="{00000001-268C-49A7-B7A8-A2D2C1B068AA}"/>
            </c:ext>
          </c:extLst>
        </c:ser>
        <c:ser>
          <c:idx val="2"/>
          <c:order val="2"/>
          <c:tx>
            <c:strRef>
              <c:f>'[Srovnání dotací.xlsx]List1'!$C$34</c:f>
              <c:strCache>
                <c:ptCount val="1"/>
                <c:pt idx="0">
                  <c:v>Královo Pole</c:v>
                </c:pt>
              </c:strCache>
            </c:strRef>
          </c:tx>
          <c:spPr>
            <a:solidFill>
              <a:srgbClr val="FFC000"/>
            </a:solidFill>
            <a:ln>
              <a:noFill/>
            </a:ln>
            <a:effectLst/>
          </c:spPr>
          <c:invertIfNegative val="0"/>
          <c:cat>
            <c:strRef>
              <c:f>'[Srovnání dotací.xlsx]List1'!$D$31:$H$31</c:f>
              <c:strCache>
                <c:ptCount val="5"/>
                <c:pt idx="0">
                  <c:v>Školství</c:v>
                </c:pt>
                <c:pt idx="1">
                  <c:v>Sociální oblast</c:v>
                </c:pt>
                <c:pt idx="2">
                  <c:v>Kultura</c:v>
                </c:pt>
                <c:pt idx="3">
                  <c:v>Sport</c:v>
                </c:pt>
                <c:pt idx="4">
                  <c:v>Celkem</c:v>
                </c:pt>
              </c:strCache>
            </c:strRef>
          </c:cat>
          <c:val>
            <c:numRef>
              <c:f>'[Srovnání dotací.xlsx]List1'!$D$34:$H$34</c:f>
              <c:numCache>
                <c:formatCode>0</c:formatCode>
                <c:ptCount val="5"/>
                <c:pt idx="0">
                  <c:v>0</c:v>
                </c:pt>
                <c:pt idx="1">
                  <c:v>0</c:v>
                </c:pt>
                <c:pt idx="2">
                  <c:v>13.643126177024483</c:v>
                </c:pt>
                <c:pt idx="3">
                  <c:v>48.172560507777078</c:v>
                </c:pt>
                <c:pt idx="4">
                  <c:v>61.815686684801562</c:v>
                </c:pt>
              </c:numCache>
            </c:numRef>
          </c:val>
          <c:extLst>
            <c:ext xmlns:c16="http://schemas.microsoft.com/office/drawing/2014/chart" uri="{C3380CC4-5D6E-409C-BE32-E72D297353CC}">
              <c16:uniqueId val="{00000002-268C-49A7-B7A8-A2D2C1B068AA}"/>
            </c:ext>
          </c:extLst>
        </c:ser>
        <c:ser>
          <c:idx val="3"/>
          <c:order val="3"/>
          <c:tx>
            <c:strRef>
              <c:f>'[Srovnání dotací.xlsx]List1'!$C$35</c:f>
              <c:strCache>
                <c:ptCount val="1"/>
                <c:pt idx="0">
                  <c:v>Žabovřesky</c:v>
                </c:pt>
              </c:strCache>
            </c:strRef>
          </c:tx>
          <c:spPr>
            <a:solidFill>
              <a:srgbClr val="0070C0"/>
            </a:solidFill>
            <a:ln>
              <a:noFill/>
            </a:ln>
            <a:effectLst/>
          </c:spPr>
          <c:invertIfNegative val="0"/>
          <c:cat>
            <c:strRef>
              <c:f>'[Srovnání dotací.xlsx]List1'!$D$31:$H$31</c:f>
              <c:strCache>
                <c:ptCount val="5"/>
                <c:pt idx="0">
                  <c:v>Školství</c:v>
                </c:pt>
                <c:pt idx="1">
                  <c:v>Sociální oblast</c:v>
                </c:pt>
                <c:pt idx="2">
                  <c:v>Kultura</c:v>
                </c:pt>
                <c:pt idx="3">
                  <c:v>Sport</c:v>
                </c:pt>
                <c:pt idx="4">
                  <c:v>Celkem</c:v>
                </c:pt>
              </c:strCache>
            </c:strRef>
          </c:cat>
          <c:val>
            <c:numRef>
              <c:f>'[Srovnání dotací.xlsx]List1'!$D$35:$H$35</c:f>
              <c:numCache>
                <c:formatCode>0</c:formatCode>
                <c:ptCount val="5"/>
                <c:pt idx="0">
                  <c:v>0.95025419299662661</c:v>
                </c:pt>
                <c:pt idx="1">
                  <c:v>7.4068038200218558</c:v>
                </c:pt>
                <c:pt idx="2">
                  <c:v>6.7468047702760492</c:v>
                </c:pt>
                <c:pt idx="3">
                  <c:v>12.115740960706988</c:v>
                </c:pt>
                <c:pt idx="4">
                  <c:v>28.644985033496461</c:v>
                </c:pt>
              </c:numCache>
            </c:numRef>
          </c:val>
          <c:extLst>
            <c:ext xmlns:c16="http://schemas.microsoft.com/office/drawing/2014/chart" uri="{C3380CC4-5D6E-409C-BE32-E72D297353CC}">
              <c16:uniqueId val="{00000003-268C-49A7-B7A8-A2D2C1B068AA}"/>
            </c:ext>
          </c:extLst>
        </c:ser>
        <c:dLbls>
          <c:showLegendKey val="0"/>
          <c:showVal val="0"/>
          <c:showCatName val="0"/>
          <c:showSerName val="0"/>
          <c:showPercent val="0"/>
          <c:showBubbleSize val="0"/>
        </c:dLbls>
        <c:gapWidth val="219"/>
        <c:overlap val="-27"/>
        <c:axId val="513523504"/>
        <c:axId val="513523832"/>
      </c:barChart>
      <c:catAx>
        <c:axId val="51352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523832"/>
        <c:crosses val="autoZero"/>
        <c:auto val="1"/>
        <c:lblAlgn val="ctr"/>
        <c:lblOffset val="100"/>
        <c:noMultiLvlLbl val="0"/>
      </c:catAx>
      <c:valAx>
        <c:axId val="513523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Neinvestiční dotace organizacím v Kč na obyvatele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3523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rgbClr val="C00000"/>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r>
              <a:rPr lang="cs-CZ" sz="1300"/>
              <a:t>Jaký je Váš věk?</a:t>
            </a:r>
          </a:p>
        </c:rich>
      </c:tx>
      <c:layout>
        <c:manualLayout>
          <c:xMode val="edge"/>
          <c:yMode val="edge"/>
          <c:x val="2.5332802108125319E-2"/>
          <c:y val="2.7777777777777776E-2"/>
        </c:manualLayout>
      </c:layout>
      <c:overlay val="0"/>
      <c:spPr>
        <a:noFill/>
        <a:ln>
          <a:noFill/>
        </a:ln>
        <a:effectLst/>
      </c:spPr>
      <c:txPr>
        <a:bodyPr rot="0" spcFirstLastPara="1" vertOverflow="ellipsis" vert="horz" wrap="square" anchor="ctr" anchorCtr="1"/>
        <a:lstStyle/>
        <a:p>
          <a:pPr>
            <a:defRPr sz="1300" b="1" i="0" u="none" strike="noStrike" kern="1200" spc="0" baseline="0">
              <a:solidFill>
                <a:schemeClr val="tx1"/>
              </a:solidFill>
              <a:latin typeface="+mn-lt"/>
              <a:ea typeface="+mn-ea"/>
              <a:cs typeface="+mn-cs"/>
            </a:defRPr>
          </a:pPr>
          <a:endParaRPr lang="cs-CZ"/>
        </a:p>
      </c:txPr>
    </c:title>
    <c:autoTitleDeleted val="0"/>
    <c:plotArea>
      <c:layout>
        <c:manualLayout>
          <c:layoutTarget val="inner"/>
          <c:xMode val="edge"/>
          <c:yMode val="edge"/>
          <c:x val="0.24905060968577333"/>
          <c:y val="6.2637066200058336E-2"/>
          <c:w val="0.44419811205356985"/>
          <c:h val="0.92664661708953044"/>
        </c:manualLayout>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6B3F-4BC7-9EE9-0EFB0C22BB64}"/>
              </c:ext>
            </c:extLst>
          </c:dPt>
          <c:dPt>
            <c:idx val="1"/>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3-6B3F-4BC7-9EE9-0EFB0C22BB64}"/>
              </c:ext>
            </c:extLst>
          </c:dPt>
          <c:dPt>
            <c:idx val="2"/>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5-6B3F-4BC7-9EE9-0EFB0C22BB64}"/>
              </c:ext>
            </c:extLst>
          </c:dPt>
          <c:dPt>
            <c:idx val="3"/>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7-6B3F-4BC7-9EE9-0EFB0C22BB64}"/>
              </c:ext>
            </c:extLst>
          </c:dPt>
          <c:dPt>
            <c:idx val="4"/>
            <c:bubble3D val="0"/>
            <c:spPr>
              <a:solidFill>
                <a:srgbClr val="FF6600"/>
              </a:solidFill>
              <a:ln w="19050">
                <a:solidFill>
                  <a:schemeClr val="lt1"/>
                </a:solidFill>
              </a:ln>
              <a:effectLst/>
            </c:spPr>
            <c:extLst>
              <c:ext xmlns:c16="http://schemas.microsoft.com/office/drawing/2014/chart" uri="{C3380CC4-5D6E-409C-BE32-E72D297353CC}">
                <c16:uniqueId val="{00000009-6B3F-4BC7-9EE9-0EFB0C22BB64}"/>
              </c:ext>
            </c:extLst>
          </c:dPt>
          <c:dPt>
            <c:idx val="5"/>
            <c:bubble3D val="0"/>
            <c:spPr>
              <a:solidFill>
                <a:srgbClr val="B871FF"/>
              </a:solidFill>
              <a:ln w="19050">
                <a:solidFill>
                  <a:schemeClr val="lt1"/>
                </a:solidFill>
              </a:ln>
              <a:effectLst/>
            </c:spPr>
            <c:extLst>
              <c:ext xmlns:c16="http://schemas.microsoft.com/office/drawing/2014/chart" uri="{C3380CC4-5D6E-409C-BE32-E72D297353CC}">
                <c16:uniqueId val="{0000000B-6B3F-4BC7-9EE9-0EFB0C22BB64}"/>
              </c:ext>
            </c:extLst>
          </c:dPt>
          <c:dLbls>
            <c:dLbl>
              <c:idx val="0"/>
              <c:layout>
                <c:manualLayout>
                  <c:x val="-2.5800245342168529E-2"/>
                  <c:y val="4.8047900262467191E-2"/>
                </c:manualLayout>
              </c:layout>
              <c:tx>
                <c:rich>
                  <a:bodyPr/>
                  <a:lstStyle/>
                  <a:p>
                    <a:r>
                      <a:rPr lang="en-US"/>
                      <a:t>15–19 let</a:t>
                    </a:r>
                    <a:r>
                      <a:rPr lang="en-US" baseline="0"/>
                      <a:t>
</a:t>
                    </a:r>
                    <a:fld id="{7720B107-0C80-418B-B6BD-4687F90754D0}"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6B3F-4BC7-9EE9-0EFB0C22BB64}"/>
                </c:ext>
              </c:extLst>
            </c:dLbl>
            <c:dLbl>
              <c:idx val="1"/>
              <c:layout>
                <c:manualLayout>
                  <c:x val="-1.3315579227696486E-2"/>
                  <c:y val="9.435914260717411E-2"/>
                </c:manualLayout>
              </c:layout>
              <c:tx>
                <c:rich>
                  <a:bodyPr/>
                  <a:lstStyle/>
                  <a:p>
                    <a:r>
                      <a:rPr lang="en-US"/>
                      <a:t>20–29 let
</a:t>
                    </a:r>
                    <a:fld id="{4FB684E7-C6EA-450A-8A06-05F4C263714F}" type="PERCENTAGE">
                      <a:rPr lang="en-US"/>
                      <a:pPr/>
                      <a:t>[PROCENTO]</a:t>
                    </a:fld>
                    <a:endParaRPr lang="en-US"/>
                  </a:p>
                </c:rich>
              </c:tx>
              <c:showLegendKey val="0"/>
              <c:showVal val="0"/>
              <c:showCatName val="1"/>
              <c:showSerName val="0"/>
              <c:showPercent val="1"/>
              <c:showBubbleSize val="0"/>
              <c:extLst>
                <c:ext xmlns:c15="http://schemas.microsoft.com/office/drawing/2012/chart" uri="{CE6537A1-D6FC-4f65-9D91-7224C49458BB}">
                  <c15:layout>
                    <c:manualLayout>
                      <c:w val="0.10763426542387927"/>
                      <c:h val="0.13773148148148148"/>
                    </c:manualLayout>
                  </c15:layout>
                  <c15:dlblFieldTable/>
                  <c15:showDataLabelsRange val="0"/>
                </c:ext>
                <c:ext xmlns:c16="http://schemas.microsoft.com/office/drawing/2014/chart" uri="{C3380CC4-5D6E-409C-BE32-E72D297353CC}">
                  <c16:uniqueId val="{00000003-6B3F-4BC7-9EE9-0EFB0C22BB64}"/>
                </c:ext>
              </c:extLst>
            </c:dLbl>
            <c:dLbl>
              <c:idx val="2"/>
              <c:layout>
                <c:manualLayout>
                  <c:x val="-0.14162979544334589"/>
                  <c:y val="-9.236694371536891E-2"/>
                </c:manualLayout>
              </c:layout>
              <c:tx>
                <c:rich>
                  <a:bodyPr/>
                  <a:lstStyle/>
                  <a:p>
                    <a:r>
                      <a:rPr lang="en-US"/>
                      <a:t>30–39 let</a:t>
                    </a:r>
                    <a:r>
                      <a:rPr lang="en-US" baseline="0"/>
                      <a:t>
</a:t>
                    </a:r>
                    <a:fld id="{F03E5F65-5C99-4A8C-880D-EA3628EEDEB3}"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6B3F-4BC7-9EE9-0EFB0C22BB64}"/>
                </c:ext>
              </c:extLst>
            </c:dLbl>
            <c:dLbl>
              <c:idx val="3"/>
              <c:layout>
                <c:manualLayout>
                  <c:x val="9.8044165085223248E-2"/>
                  <c:y val="-0.20064814814814816"/>
                </c:manualLayout>
              </c:layout>
              <c:tx>
                <c:rich>
                  <a:bodyPr/>
                  <a:lstStyle/>
                  <a:p>
                    <a:r>
                      <a:rPr lang="en-US"/>
                      <a:t>40–54 let</a:t>
                    </a:r>
                    <a:r>
                      <a:rPr lang="en-US" baseline="0"/>
                      <a:t>
</a:t>
                    </a:r>
                    <a:fld id="{0932F2E9-D920-4808-986A-877A4BF6529B}"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6B3F-4BC7-9EE9-0EFB0C22BB64}"/>
                </c:ext>
              </c:extLst>
            </c:dLbl>
            <c:dLbl>
              <c:idx val="4"/>
              <c:layout>
                <c:manualLayout>
                  <c:x val="0.1076175772635611"/>
                  <c:y val="0.19397674249052202"/>
                </c:manualLayout>
              </c:layout>
              <c:tx>
                <c:rich>
                  <a:bodyPr/>
                  <a:lstStyle/>
                  <a:p>
                    <a:r>
                      <a:rPr lang="en-US"/>
                      <a:t>55–64</a:t>
                    </a:r>
                    <a:r>
                      <a:rPr lang="en-US" baseline="0"/>
                      <a:t> let
</a:t>
                    </a:r>
                    <a:fld id="{4CB5B593-FE56-4842-9E0E-1A510BA67085}"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6B3F-4BC7-9EE9-0EFB0C22BB64}"/>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cs-CZ"/>
              </a:p>
            </c:txPr>
            <c:showLegendKey val="0"/>
            <c:showVal val="0"/>
            <c:showCatName val="1"/>
            <c:showSerName val="0"/>
            <c:showPercent val="1"/>
            <c:showBubbleSize val="0"/>
            <c:showLeaderLines val="0"/>
            <c:extLst>
              <c:ext xmlns:c15="http://schemas.microsoft.com/office/drawing/2012/chart" uri="{CE6537A1-D6FC-4f65-9D91-7224C49458BB}">
                <c15:layout/>
              </c:ext>
            </c:extLst>
          </c:dLbls>
          <c:cat>
            <c:strRef>
              <c:f>'Základní soubor'!$BI$1029:$BI$1034</c:f>
              <c:strCache>
                <c:ptCount val="6"/>
                <c:pt idx="0">
                  <c:v>15–19</c:v>
                </c:pt>
                <c:pt idx="1">
                  <c:v>20–29</c:v>
                </c:pt>
                <c:pt idx="2">
                  <c:v>30–39</c:v>
                </c:pt>
                <c:pt idx="3">
                  <c:v>40–54</c:v>
                </c:pt>
                <c:pt idx="4">
                  <c:v>55–69</c:v>
                </c:pt>
                <c:pt idx="5">
                  <c:v>70 a více let</c:v>
                </c:pt>
              </c:strCache>
            </c:strRef>
          </c:cat>
          <c:val>
            <c:numRef>
              <c:f>'Základní soubor'!$BJ$1029:$BJ$1034</c:f>
              <c:numCache>
                <c:formatCode>General</c:formatCode>
                <c:ptCount val="6"/>
                <c:pt idx="0">
                  <c:v>17</c:v>
                </c:pt>
                <c:pt idx="1">
                  <c:v>50</c:v>
                </c:pt>
                <c:pt idx="2">
                  <c:v>241</c:v>
                </c:pt>
                <c:pt idx="3">
                  <c:v>335</c:v>
                </c:pt>
                <c:pt idx="4">
                  <c:v>254</c:v>
                </c:pt>
                <c:pt idx="5">
                  <c:v>111</c:v>
                </c:pt>
              </c:numCache>
            </c:numRef>
          </c:val>
          <c:extLst>
            <c:ext xmlns:c16="http://schemas.microsoft.com/office/drawing/2014/chart" uri="{C3380CC4-5D6E-409C-BE32-E72D297353CC}">
              <c16:uniqueId val="{0000000C-6B3F-4BC7-9EE9-0EFB0C22BB64}"/>
            </c:ext>
          </c:extLst>
        </c:ser>
        <c:dLbls>
          <c:showLegendKey val="0"/>
          <c:showVal val="1"/>
          <c:showCatName val="0"/>
          <c:showSerName val="0"/>
          <c:showPercent val="0"/>
          <c:showBubbleSize val="0"/>
          <c:showLeaderLines val="0"/>
        </c:dLbls>
        <c:firstSliceAng val="40"/>
      </c:pieChart>
      <c:spPr>
        <a:noFill/>
        <a:ln>
          <a:noFill/>
        </a:ln>
        <a:effectLst/>
      </c:spPr>
    </c:plotArea>
    <c:plotVisOnly val="1"/>
    <c:dispBlanksAs val="gap"/>
    <c:showDLblsOverMax val="0"/>
  </c:chart>
  <c:spPr>
    <a:solidFill>
      <a:schemeClr val="bg1"/>
    </a:solidFill>
    <a:ln w="9525" cap="flat" cmpd="sng" algn="ctr">
      <a:solidFill>
        <a:srgbClr val="C82B19"/>
      </a:solidFill>
      <a:round/>
    </a:ln>
    <a:effectLst/>
  </c:spPr>
  <c:txPr>
    <a:bodyPr/>
    <a:lstStyle/>
    <a:p>
      <a:pPr>
        <a:defRPr b="1">
          <a:solidFill>
            <a:schemeClr val="tx1"/>
          </a:solidFill>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3B3D65-D320-421F-9603-20BCB75ED750}" type="doc">
      <dgm:prSet loTypeId="urn:microsoft.com/office/officeart/2008/layout/VerticalCurvedList" loCatId="list" qsTypeId="urn:microsoft.com/office/officeart/2005/8/quickstyle/simple1" qsCatId="simple" csTypeId="urn:microsoft.com/office/officeart/2005/8/colors/accent4_2" csCatId="accent4" phldr="1"/>
      <dgm:spPr/>
      <dgm:t>
        <a:bodyPr/>
        <a:lstStyle/>
        <a:p>
          <a:endParaRPr lang="cs-CZ"/>
        </a:p>
      </dgm:t>
    </dgm:pt>
    <dgm:pt modelId="{CACAF5AE-5D14-4E86-BA75-6A1745A62323}">
      <dgm:prSet phldrT="[Text]"/>
      <dgm:spPr>
        <a:solidFill>
          <a:srgbClr val="F5B7B1"/>
        </a:solidFill>
      </dgm:spPr>
      <dgm:t>
        <a:bodyPr/>
        <a:lstStyle/>
        <a:p>
          <a:pPr algn="just"/>
          <a:r>
            <a:rPr lang="cs-CZ" sz="1100">
              <a:solidFill>
                <a:sysClr val="windowText" lastClr="000000"/>
              </a:solidFill>
              <a:latin typeface="Cambria" panose="02040503050406030204" pitchFamily="18" charset="0"/>
              <a:ea typeface="Cambria" panose="02040503050406030204" pitchFamily="18" charset="0"/>
            </a:rPr>
            <a:t>Strategický plán zachycuje </a:t>
          </a:r>
          <a:r>
            <a:rPr lang="cs-CZ" sz="1100" b="1">
              <a:solidFill>
                <a:sysClr val="windowText" lastClr="000000"/>
              </a:solidFill>
              <a:latin typeface="Cambria" panose="02040503050406030204" pitchFamily="18" charset="0"/>
              <a:ea typeface="Cambria" panose="02040503050406030204" pitchFamily="18" charset="0"/>
            </a:rPr>
            <a:t>hlavní problémy rozvoje městské části astanovuje možná řešení</a:t>
          </a:r>
          <a:r>
            <a:rPr lang="cs-CZ" sz="1100" b="0">
              <a:solidFill>
                <a:sysClr val="windowText" lastClr="000000"/>
              </a:solidFill>
              <a:latin typeface="Cambria" panose="02040503050406030204" pitchFamily="18" charset="0"/>
              <a:ea typeface="Cambria" panose="02040503050406030204" pitchFamily="18" charset="0"/>
            </a:rPr>
            <a:t>.</a:t>
          </a:r>
          <a:endParaRPr lang="cs-CZ" sz="1100">
            <a:solidFill>
              <a:sysClr val="windowText" lastClr="000000"/>
            </a:solidFill>
            <a:latin typeface="Cambria" panose="02040503050406030204" pitchFamily="18" charset="0"/>
            <a:ea typeface="Cambria" panose="02040503050406030204" pitchFamily="18" charset="0"/>
          </a:endParaRPr>
        </a:p>
      </dgm:t>
    </dgm:pt>
    <dgm:pt modelId="{808D3B30-05EE-44F4-818C-CBF69819EB07}" type="parTrans" cxnId="{786B059D-8A38-4B19-B1B6-8E9076B9C401}">
      <dgm:prSet/>
      <dgm:spPr/>
      <dgm:t>
        <a:bodyPr/>
        <a:lstStyle/>
        <a:p>
          <a:pPr algn="just"/>
          <a:endParaRPr lang="cs-CZ">
            <a:solidFill>
              <a:sysClr val="windowText" lastClr="000000"/>
            </a:solidFill>
          </a:endParaRPr>
        </a:p>
      </dgm:t>
    </dgm:pt>
    <dgm:pt modelId="{36DC4C63-8B6B-4CE4-B524-4FD241BDA89B}" type="sibTrans" cxnId="{786B059D-8A38-4B19-B1B6-8E9076B9C401}">
      <dgm:prSet/>
      <dgm:spPr>
        <a:ln>
          <a:solidFill>
            <a:srgbClr val="C82B19"/>
          </a:solidFill>
        </a:ln>
      </dgm:spPr>
      <dgm:t>
        <a:bodyPr/>
        <a:lstStyle/>
        <a:p>
          <a:pPr algn="just"/>
          <a:endParaRPr lang="cs-CZ">
            <a:solidFill>
              <a:sysClr val="windowText" lastClr="000000"/>
            </a:solidFill>
          </a:endParaRPr>
        </a:p>
      </dgm:t>
    </dgm:pt>
    <dgm:pt modelId="{11C5CB15-A3AA-485E-8D06-E39ABB91713E}">
      <dgm:prSet custT="1"/>
      <dgm:spPr>
        <a:solidFill>
          <a:srgbClr val="F5B7B1"/>
        </a:solidFill>
      </dgm:spPr>
      <dgm:t>
        <a:bodyPr/>
        <a:lstStyle/>
        <a:p>
          <a:pPr algn="just"/>
          <a:r>
            <a:rPr lang="cs-CZ" sz="1100">
              <a:solidFill>
                <a:sysClr val="windowText" lastClr="000000"/>
              </a:solidFill>
              <a:latin typeface="Cambria" panose="02040503050406030204" pitchFamily="18" charset="0"/>
              <a:ea typeface="Cambria" panose="02040503050406030204" pitchFamily="18" charset="0"/>
            </a:rPr>
            <a:t>Strategický plán</a:t>
          </a:r>
          <a:r>
            <a:rPr lang="cs-CZ" sz="1100" b="1">
              <a:solidFill>
                <a:sysClr val="windowText" lastClr="000000"/>
              </a:solidFill>
              <a:latin typeface="Cambria" panose="02040503050406030204" pitchFamily="18" charset="0"/>
              <a:ea typeface="Cambria" panose="02040503050406030204" pitchFamily="18" charset="0"/>
            </a:rPr>
            <a:t> slaďuje představy</a:t>
          </a:r>
          <a:r>
            <a:rPr lang="cs-CZ" sz="1100">
              <a:solidFill>
                <a:sysClr val="windowText" lastClr="000000"/>
              </a:solidFill>
              <a:latin typeface="Cambria" panose="02040503050406030204" pitchFamily="18" charset="0"/>
              <a:ea typeface="Cambria" panose="02040503050406030204" pitchFamily="18" charset="0"/>
            </a:rPr>
            <a:t> jednotlivých subjektů (zastupitelů, občanů, organizací působících v městské části apod.) </a:t>
          </a:r>
          <a:r>
            <a:rPr lang="cs-CZ" sz="1100" b="1">
              <a:solidFill>
                <a:sysClr val="windowText" lastClr="000000"/>
              </a:solidFill>
              <a:latin typeface="Cambria" panose="02040503050406030204" pitchFamily="18" charset="0"/>
              <a:ea typeface="Cambria" panose="02040503050406030204" pitchFamily="18" charset="0"/>
            </a:rPr>
            <a:t>o rozvoji městské části</a:t>
          </a:r>
          <a:r>
            <a:rPr lang="cs-CZ" sz="1100">
              <a:solidFill>
                <a:sysClr val="windowText" lastClr="000000"/>
              </a:solidFill>
              <a:latin typeface="Cambria" panose="02040503050406030204" pitchFamily="18" charset="0"/>
              <a:ea typeface="Cambria" panose="02040503050406030204" pitchFamily="18" charset="0"/>
            </a:rPr>
            <a:t> – slouží tak k prevenci sporů a zajišťuje kontinuitu rozvoje. </a:t>
          </a:r>
        </a:p>
      </dgm:t>
    </dgm:pt>
    <dgm:pt modelId="{A9ACC682-28D1-4613-8DF2-2C1F69216199}" type="parTrans" cxnId="{6854521F-169D-40CF-B02C-FFEBF16F04BF}">
      <dgm:prSet/>
      <dgm:spPr/>
      <dgm:t>
        <a:bodyPr/>
        <a:lstStyle/>
        <a:p>
          <a:pPr algn="just"/>
          <a:endParaRPr lang="cs-CZ">
            <a:solidFill>
              <a:sysClr val="windowText" lastClr="000000"/>
            </a:solidFill>
          </a:endParaRPr>
        </a:p>
      </dgm:t>
    </dgm:pt>
    <dgm:pt modelId="{C8B41787-79C3-4DD6-8BFE-EE3F62AACEF9}" type="sibTrans" cxnId="{6854521F-169D-40CF-B02C-FFEBF16F04BF}">
      <dgm:prSet/>
      <dgm:spPr/>
      <dgm:t>
        <a:bodyPr/>
        <a:lstStyle/>
        <a:p>
          <a:pPr algn="just"/>
          <a:endParaRPr lang="cs-CZ">
            <a:solidFill>
              <a:sysClr val="windowText" lastClr="000000"/>
            </a:solidFill>
          </a:endParaRPr>
        </a:p>
      </dgm:t>
    </dgm:pt>
    <dgm:pt modelId="{B215EB3C-1FF4-45A6-A996-91D5FF0B0BBE}">
      <dgm:prSet/>
      <dgm:spPr>
        <a:solidFill>
          <a:srgbClr val="F5B7B1"/>
        </a:solidFill>
      </dgm:spPr>
      <dgm:t>
        <a:bodyPr/>
        <a:lstStyle/>
        <a:p>
          <a:pPr algn="just"/>
          <a:r>
            <a:rPr lang="cs-CZ" sz="1100">
              <a:solidFill>
                <a:sysClr val="windowText" lastClr="000000"/>
              </a:solidFill>
              <a:latin typeface="Cambria" panose="02040503050406030204" pitchFamily="18" charset="0"/>
              <a:ea typeface="Cambria" panose="02040503050406030204" pitchFamily="18" charset="0"/>
            </a:rPr>
            <a:t>Strategie je klíčovým </a:t>
          </a:r>
          <a:r>
            <a:rPr lang="cs-CZ" sz="1100" b="1">
              <a:solidFill>
                <a:sysClr val="windowText" lastClr="000000"/>
              </a:solidFill>
              <a:latin typeface="Cambria" panose="02040503050406030204" pitchFamily="18" charset="0"/>
              <a:ea typeface="Cambria" panose="02040503050406030204" pitchFamily="18" charset="0"/>
            </a:rPr>
            <a:t>podkladem pro rozhodování zastupitelstva města</a:t>
          </a:r>
          <a:r>
            <a:rPr lang="cs-CZ" sz="1100">
              <a:solidFill>
                <a:sysClr val="windowText" lastClr="000000"/>
              </a:solidFill>
              <a:latin typeface="Cambria" panose="02040503050406030204" pitchFamily="18" charset="0"/>
              <a:ea typeface="Cambria" panose="02040503050406030204" pitchFamily="18" charset="0"/>
            </a:rPr>
            <a:t> a zvyšuje připravenost na získání</a:t>
          </a:r>
          <a:r>
            <a:rPr lang="cs-CZ" sz="1100" b="1">
              <a:solidFill>
                <a:sysClr val="windowText" lastClr="000000"/>
              </a:solidFill>
              <a:latin typeface="Cambria" panose="02040503050406030204" pitchFamily="18" charset="0"/>
              <a:ea typeface="Cambria" panose="02040503050406030204" pitchFamily="18" charset="0"/>
            </a:rPr>
            <a:t> dotačních prostředků</a:t>
          </a:r>
          <a:r>
            <a:rPr lang="cs-CZ" sz="1100">
              <a:solidFill>
                <a:sysClr val="windowText" lastClr="000000"/>
              </a:solidFill>
              <a:latin typeface="Cambria" panose="02040503050406030204" pitchFamily="18" charset="0"/>
              <a:ea typeface="Cambria" panose="02040503050406030204" pitchFamily="18" charset="0"/>
            </a:rPr>
            <a:t>. </a:t>
          </a:r>
        </a:p>
      </dgm:t>
    </dgm:pt>
    <dgm:pt modelId="{37DF42AA-C389-4569-B9D5-36A47DA61AF8}" type="parTrans" cxnId="{BD74942A-961D-4BCA-A366-98584BE2FB14}">
      <dgm:prSet/>
      <dgm:spPr/>
      <dgm:t>
        <a:bodyPr/>
        <a:lstStyle/>
        <a:p>
          <a:pPr algn="just"/>
          <a:endParaRPr lang="cs-CZ">
            <a:solidFill>
              <a:sysClr val="windowText" lastClr="000000"/>
            </a:solidFill>
          </a:endParaRPr>
        </a:p>
      </dgm:t>
    </dgm:pt>
    <dgm:pt modelId="{02DDA778-E958-42F4-8314-BB5198F92320}" type="sibTrans" cxnId="{BD74942A-961D-4BCA-A366-98584BE2FB14}">
      <dgm:prSet/>
      <dgm:spPr/>
      <dgm:t>
        <a:bodyPr/>
        <a:lstStyle/>
        <a:p>
          <a:pPr algn="just"/>
          <a:endParaRPr lang="cs-CZ">
            <a:solidFill>
              <a:sysClr val="windowText" lastClr="000000"/>
            </a:solidFill>
          </a:endParaRPr>
        </a:p>
      </dgm:t>
    </dgm:pt>
    <dgm:pt modelId="{E990D889-59C9-49EE-A434-5251342A3DB7}">
      <dgm:prSet custT="1"/>
      <dgm:spPr>
        <a:solidFill>
          <a:srgbClr val="F5B7B1"/>
        </a:solidFill>
      </dgm:spPr>
      <dgm:t>
        <a:bodyPr/>
        <a:lstStyle/>
        <a:p>
          <a:pPr algn="just"/>
          <a:r>
            <a:rPr lang="cs-CZ" sz="1100">
              <a:solidFill>
                <a:sysClr val="windowText" lastClr="000000"/>
              </a:solidFill>
              <a:latin typeface="Cambria" panose="02040503050406030204" pitchFamily="18" charset="0"/>
              <a:ea typeface="Cambria" panose="02040503050406030204" pitchFamily="18" charset="0"/>
            </a:rPr>
            <a:t>Strategický plán stanovuje </a:t>
          </a:r>
          <a:r>
            <a:rPr lang="cs-CZ" sz="1100" b="1">
              <a:solidFill>
                <a:sysClr val="windowText" lastClr="000000"/>
              </a:solidFill>
              <a:latin typeface="Cambria" panose="02040503050406030204" pitchFamily="18" charset="0"/>
              <a:ea typeface="Cambria" panose="02040503050406030204" pitchFamily="18" charset="0"/>
            </a:rPr>
            <a:t>postoj městské části vůči Brnu </a:t>
          </a:r>
          <a:r>
            <a:rPr lang="cs-CZ" sz="1100">
              <a:solidFill>
                <a:sysClr val="windowText" lastClr="000000"/>
              </a:solidFill>
              <a:latin typeface="Cambria" panose="02040503050406030204" pitchFamily="18" charset="0"/>
              <a:ea typeface="Cambria" panose="02040503050406030204" pitchFamily="18" charset="0"/>
            </a:rPr>
            <a:t>při řešení různých témat.</a:t>
          </a:r>
        </a:p>
      </dgm:t>
    </dgm:pt>
    <dgm:pt modelId="{8F155C24-06CE-4F06-8DFE-C4A4ECC90165}" type="parTrans" cxnId="{F6E6ADC8-FC97-4441-AE12-A9E101D6A102}">
      <dgm:prSet/>
      <dgm:spPr/>
      <dgm:t>
        <a:bodyPr/>
        <a:lstStyle/>
        <a:p>
          <a:pPr algn="just"/>
          <a:endParaRPr lang="cs-CZ"/>
        </a:p>
      </dgm:t>
    </dgm:pt>
    <dgm:pt modelId="{E27696D0-2305-4216-967C-7FBE4C34CF94}" type="sibTrans" cxnId="{F6E6ADC8-FC97-4441-AE12-A9E101D6A102}">
      <dgm:prSet/>
      <dgm:spPr/>
      <dgm:t>
        <a:bodyPr/>
        <a:lstStyle/>
        <a:p>
          <a:pPr algn="just"/>
          <a:endParaRPr lang="cs-CZ"/>
        </a:p>
      </dgm:t>
    </dgm:pt>
    <dgm:pt modelId="{27EE65B7-0FD3-4507-A778-E85BD02C638C}" type="pres">
      <dgm:prSet presAssocID="{BE3B3D65-D320-421F-9603-20BCB75ED750}" presName="Name0" presStyleCnt="0">
        <dgm:presLayoutVars>
          <dgm:chMax val="7"/>
          <dgm:chPref val="7"/>
          <dgm:dir/>
        </dgm:presLayoutVars>
      </dgm:prSet>
      <dgm:spPr/>
      <dgm:t>
        <a:bodyPr/>
        <a:lstStyle/>
        <a:p>
          <a:endParaRPr lang="cs-CZ"/>
        </a:p>
      </dgm:t>
    </dgm:pt>
    <dgm:pt modelId="{D579408C-F5A3-4246-9658-6490E0ABEA09}" type="pres">
      <dgm:prSet presAssocID="{BE3B3D65-D320-421F-9603-20BCB75ED750}" presName="Name1" presStyleCnt="0"/>
      <dgm:spPr/>
    </dgm:pt>
    <dgm:pt modelId="{4BD568A0-8F88-4004-8EC4-B2D7D21FB226}" type="pres">
      <dgm:prSet presAssocID="{BE3B3D65-D320-421F-9603-20BCB75ED750}" presName="cycle" presStyleCnt="0"/>
      <dgm:spPr/>
    </dgm:pt>
    <dgm:pt modelId="{3D23A356-5F7E-4B56-BA44-BECAB1C20374}" type="pres">
      <dgm:prSet presAssocID="{BE3B3D65-D320-421F-9603-20BCB75ED750}" presName="srcNode" presStyleLbl="node1" presStyleIdx="0" presStyleCnt="4"/>
      <dgm:spPr/>
    </dgm:pt>
    <dgm:pt modelId="{B2B51A6E-F4A1-4A2E-B09D-B1335F73B241}" type="pres">
      <dgm:prSet presAssocID="{BE3B3D65-D320-421F-9603-20BCB75ED750}" presName="conn" presStyleLbl="parChTrans1D2" presStyleIdx="0" presStyleCnt="1"/>
      <dgm:spPr/>
      <dgm:t>
        <a:bodyPr/>
        <a:lstStyle/>
        <a:p>
          <a:endParaRPr lang="cs-CZ"/>
        </a:p>
      </dgm:t>
    </dgm:pt>
    <dgm:pt modelId="{64E67D74-111F-4729-A346-55957A5BEC58}" type="pres">
      <dgm:prSet presAssocID="{BE3B3D65-D320-421F-9603-20BCB75ED750}" presName="extraNode" presStyleLbl="node1" presStyleIdx="0" presStyleCnt="4"/>
      <dgm:spPr/>
    </dgm:pt>
    <dgm:pt modelId="{BD9B2120-9B7C-4832-A6D7-D760E265021D}" type="pres">
      <dgm:prSet presAssocID="{BE3B3D65-D320-421F-9603-20BCB75ED750}" presName="dstNode" presStyleLbl="node1" presStyleIdx="0" presStyleCnt="4"/>
      <dgm:spPr/>
    </dgm:pt>
    <dgm:pt modelId="{7E600D29-C88D-45A4-BF9B-E12C0CF2C210}" type="pres">
      <dgm:prSet presAssocID="{CACAF5AE-5D14-4E86-BA75-6A1745A62323}" presName="text_1" presStyleLbl="node1" presStyleIdx="0" presStyleCnt="4">
        <dgm:presLayoutVars>
          <dgm:bulletEnabled val="1"/>
        </dgm:presLayoutVars>
      </dgm:prSet>
      <dgm:spPr/>
      <dgm:t>
        <a:bodyPr/>
        <a:lstStyle/>
        <a:p>
          <a:endParaRPr lang="cs-CZ"/>
        </a:p>
      </dgm:t>
    </dgm:pt>
    <dgm:pt modelId="{7501D814-F163-4A91-A929-BDD94CC7FBF8}" type="pres">
      <dgm:prSet presAssocID="{CACAF5AE-5D14-4E86-BA75-6A1745A62323}" presName="accent_1" presStyleCnt="0"/>
      <dgm:spPr/>
    </dgm:pt>
    <dgm:pt modelId="{A47742BC-2494-4851-901E-9B30BEB792A3}" type="pres">
      <dgm:prSet presAssocID="{CACAF5AE-5D14-4E86-BA75-6A1745A62323}" presName="accentRepeatNode" presStyleLbl="solidFgAcc1" presStyleIdx="0" presStyleCnt="4"/>
      <dgm:spPr>
        <a:ln>
          <a:solidFill>
            <a:srgbClr val="C82B19"/>
          </a:solidFill>
        </a:ln>
      </dgm:spPr>
    </dgm:pt>
    <dgm:pt modelId="{7E28F29C-0E47-4CF1-A39F-F9684E75F292}" type="pres">
      <dgm:prSet presAssocID="{11C5CB15-A3AA-485E-8D06-E39ABB91713E}" presName="text_2" presStyleLbl="node1" presStyleIdx="1" presStyleCnt="4">
        <dgm:presLayoutVars>
          <dgm:bulletEnabled val="1"/>
        </dgm:presLayoutVars>
      </dgm:prSet>
      <dgm:spPr/>
      <dgm:t>
        <a:bodyPr/>
        <a:lstStyle/>
        <a:p>
          <a:endParaRPr lang="cs-CZ"/>
        </a:p>
      </dgm:t>
    </dgm:pt>
    <dgm:pt modelId="{DCC10391-5416-4E0B-BEFD-228D3A048123}" type="pres">
      <dgm:prSet presAssocID="{11C5CB15-A3AA-485E-8D06-E39ABB91713E}" presName="accent_2" presStyleCnt="0"/>
      <dgm:spPr/>
    </dgm:pt>
    <dgm:pt modelId="{B46EF9A5-CD69-486E-B4B1-08D6DDFB5613}" type="pres">
      <dgm:prSet presAssocID="{11C5CB15-A3AA-485E-8D06-E39ABB91713E}" presName="accentRepeatNode" presStyleLbl="solidFgAcc1" presStyleIdx="1" presStyleCnt="4"/>
      <dgm:spPr>
        <a:ln>
          <a:solidFill>
            <a:srgbClr val="C82B19"/>
          </a:solidFill>
        </a:ln>
      </dgm:spPr>
    </dgm:pt>
    <dgm:pt modelId="{24D2AC55-1D3E-4DAF-BD18-BEC32A155C3A}" type="pres">
      <dgm:prSet presAssocID="{E990D889-59C9-49EE-A434-5251342A3DB7}" presName="text_3" presStyleLbl="node1" presStyleIdx="2" presStyleCnt="4">
        <dgm:presLayoutVars>
          <dgm:bulletEnabled val="1"/>
        </dgm:presLayoutVars>
      </dgm:prSet>
      <dgm:spPr/>
      <dgm:t>
        <a:bodyPr/>
        <a:lstStyle/>
        <a:p>
          <a:endParaRPr lang="cs-CZ"/>
        </a:p>
      </dgm:t>
    </dgm:pt>
    <dgm:pt modelId="{79A973DC-7CC3-44D5-A693-3A8C80B4FD95}" type="pres">
      <dgm:prSet presAssocID="{E990D889-59C9-49EE-A434-5251342A3DB7}" presName="accent_3" presStyleCnt="0"/>
      <dgm:spPr/>
    </dgm:pt>
    <dgm:pt modelId="{7D413742-0F44-44BD-B85B-0CC81AFCD8F1}" type="pres">
      <dgm:prSet presAssocID="{E990D889-59C9-49EE-A434-5251342A3DB7}" presName="accentRepeatNode" presStyleLbl="solidFgAcc1" presStyleIdx="2" presStyleCnt="4"/>
      <dgm:spPr>
        <a:ln>
          <a:solidFill>
            <a:srgbClr val="C82B19"/>
          </a:solidFill>
        </a:ln>
      </dgm:spPr>
    </dgm:pt>
    <dgm:pt modelId="{273D6CA0-FA4E-432C-8E64-DA13E59C587F}" type="pres">
      <dgm:prSet presAssocID="{B215EB3C-1FF4-45A6-A996-91D5FF0B0BBE}" presName="text_4" presStyleLbl="node1" presStyleIdx="3" presStyleCnt="4">
        <dgm:presLayoutVars>
          <dgm:bulletEnabled val="1"/>
        </dgm:presLayoutVars>
      </dgm:prSet>
      <dgm:spPr/>
      <dgm:t>
        <a:bodyPr/>
        <a:lstStyle/>
        <a:p>
          <a:endParaRPr lang="cs-CZ"/>
        </a:p>
      </dgm:t>
    </dgm:pt>
    <dgm:pt modelId="{13F928FD-C5CB-4A52-B143-059036F58BCE}" type="pres">
      <dgm:prSet presAssocID="{B215EB3C-1FF4-45A6-A996-91D5FF0B0BBE}" presName="accent_4" presStyleCnt="0"/>
      <dgm:spPr/>
    </dgm:pt>
    <dgm:pt modelId="{7E562590-F90C-4F67-8956-E7419DF5F5D4}" type="pres">
      <dgm:prSet presAssocID="{B215EB3C-1FF4-45A6-A996-91D5FF0B0BBE}" presName="accentRepeatNode" presStyleLbl="solidFgAcc1" presStyleIdx="3" presStyleCnt="4"/>
      <dgm:spPr>
        <a:ln>
          <a:solidFill>
            <a:srgbClr val="C82B19"/>
          </a:solidFill>
        </a:ln>
      </dgm:spPr>
    </dgm:pt>
  </dgm:ptLst>
  <dgm:cxnLst>
    <dgm:cxn modelId="{10B3FFDF-7603-4280-AE4D-683C4BFF3F94}" type="presOf" srcId="{B215EB3C-1FF4-45A6-A996-91D5FF0B0BBE}" destId="{273D6CA0-FA4E-432C-8E64-DA13E59C587F}" srcOrd="0" destOrd="0" presId="urn:microsoft.com/office/officeart/2008/layout/VerticalCurvedList"/>
    <dgm:cxn modelId="{33A85DDF-7338-4942-8F94-5052EE95B8B3}" type="presOf" srcId="{BE3B3D65-D320-421F-9603-20BCB75ED750}" destId="{27EE65B7-0FD3-4507-A778-E85BD02C638C}" srcOrd="0" destOrd="0" presId="urn:microsoft.com/office/officeart/2008/layout/VerticalCurvedList"/>
    <dgm:cxn modelId="{786B059D-8A38-4B19-B1B6-8E9076B9C401}" srcId="{BE3B3D65-D320-421F-9603-20BCB75ED750}" destId="{CACAF5AE-5D14-4E86-BA75-6A1745A62323}" srcOrd="0" destOrd="0" parTransId="{808D3B30-05EE-44F4-818C-CBF69819EB07}" sibTransId="{36DC4C63-8B6B-4CE4-B524-4FD241BDA89B}"/>
    <dgm:cxn modelId="{00E5C1CC-085F-4E55-97A4-972D303C9EDF}" type="presOf" srcId="{11C5CB15-A3AA-485E-8D06-E39ABB91713E}" destId="{7E28F29C-0E47-4CF1-A39F-F9684E75F292}" srcOrd="0" destOrd="0" presId="urn:microsoft.com/office/officeart/2008/layout/VerticalCurvedList"/>
    <dgm:cxn modelId="{F6E6ADC8-FC97-4441-AE12-A9E101D6A102}" srcId="{BE3B3D65-D320-421F-9603-20BCB75ED750}" destId="{E990D889-59C9-49EE-A434-5251342A3DB7}" srcOrd="2" destOrd="0" parTransId="{8F155C24-06CE-4F06-8DFE-C4A4ECC90165}" sibTransId="{E27696D0-2305-4216-967C-7FBE4C34CF94}"/>
    <dgm:cxn modelId="{2B60B3CA-E29F-4E38-8789-7F050BA879E7}" type="presOf" srcId="{CACAF5AE-5D14-4E86-BA75-6A1745A62323}" destId="{7E600D29-C88D-45A4-BF9B-E12C0CF2C210}" srcOrd="0" destOrd="0" presId="urn:microsoft.com/office/officeart/2008/layout/VerticalCurvedList"/>
    <dgm:cxn modelId="{6854521F-169D-40CF-B02C-FFEBF16F04BF}" srcId="{BE3B3D65-D320-421F-9603-20BCB75ED750}" destId="{11C5CB15-A3AA-485E-8D06-E39ABB91713E}" srcOrd="1" destOrd="0" parTransId="{A9ACC682-28D1-4613-8DF2-2C1F69216199}" sibTransId="{C8B41787-79C3-4DD6-8BFE-EE3F62AACEF9}"/>
    <dgm:cxn modelId="{309DA137-DAC0-4ED0-AFE5-6BFBCE1797B7}" type="presOf" srcId="{36DC4C63-8B6B-4CE4-B524-4FD241BDA89B}" destId="{B2B51A6E-F4A1-4A2E-B09D-B1335F73B241}" srcOrd="0" destOrd="0" presId="urn:microsoft.com/office/officeart/2008/layout/VerticalCurvedList"/>
    <dgm:cxn modelId="{F8D832FD-AB86-4F4B-B9AC-79ACB642BD51}" type="presOf" srcId="{E990D889-59C9-49EE-A434-5251342A3DB7}" destId="{24D2AC55-1D3E-4DAF-BD18-BEC32A155C3A}" srcOrd="0" destOrd="0" presId="urn:microsoft.com/office/officeart/2008/layout/VerticalCurvedList"/>
    <dgm:cxn modelId="{BD74942A-961D-4BCA-A366-98584BE2FB14}" srcId="{BE3B3D65-D320-421F-9603-20BCB75ED750}" destId="{B215EB3C-1FF4-45A6-A996-91D5FF0B0BBE}" srcOrd="3" destOrd="0" parTransId="{37DF42AA-C389-4569-B9D5-36A47DA61AF8}" sibTransId="{02DDA778-E958-42F4-8314-BB5198F92320}"/>
    <dgm:cxn modelId="{58A4CA95-D092-4101-95F7-9DB5A7ACD74E}" type="presParOf" srcId="{27EE65B7-0FD3-4507-A778-E85BD02C638C}" destId="{D579408C-F5A3-4246-9658-6490E0ABEA09}" srcOrd="0" destOrd="0" presId="urn:microsoft.com/office/officeart/2008/layout/VerticalCurvedList"/>
    <dgm:cxn modelId="{D5C29C5E-3489-40B3-A360-F5C9956F30E9}" type="presParOf" srcId="{D579408C-F5A3-4246-9658-6490E0ABEA09}" destId="{4BD568A0-8F88-4004-8EC4-B2D7D21FB226}" srcOrd="0" destOrd="0" presId="urn:microsoft.com/office/officeart/2008/layout/VerticalCurvedList"/>
    <dgm:cxn modelId="{DDFFFBA3-4E84-4261-BBCC-A69B354F8B4C}" type="presParOf" srcId="{4BD568A0-8F88-4004-8EC4-B2D7D21FB226}" destId="{3D23A356-5F7E-4B56-BA44-BECAB1C20374}" srcOrd="0" destOrd="0" presId="urn:microsoft.com/office/officeart/2008/layout/VerticalCurvedList"/>
    <dgm:cxn modelId="{A9D2AACD-1DCE-47EF-9AB5-7072FF7EF920}" type="presParOf" srcId="{4BD568A0-8F88-4004-8EC4-B2D7D21FB226}" destId="{B2B51A6E-F4A1-4A2E-B09D-B1335F73B241}" srcOrd="1" destOrd="0" presId="urn:microsoft.com/office/officeart/2008/layout/VerticalCurvedList"/>
    <dgm:cxn modelId="{DEEB529D-42DF-4470-8189-25F4BF67B77E}" type="presParOf" srcId="{4BD568A0-8F88-4004-8EC4-B2D7D21FB226}" destId="{64E67D74-111F-4729-A346-55957A5BEC58}" srcOrd="2" destOrd="0" presId="urn:microsoft.com/office/officeart/2008/layout/VerticalCurvedList"/>
    <dgm:cxn modelId="{0727107D-D03D-464A-89EE-56F2C1E6BC6F}" type="presParOf" srcId="{4BD568A0-8F88-4004-8EC4-B2D7D21FB226}" destId="{BD9B2120-9B7C-4832-A6D7-D760E265021D}" srcOrd="3" destOrd="0" presId="urn:microsoft.com/office/officeart/2008/layout/VerticalCurvedList"/>
    <dgm:cxn modelId="{38D1055B-EC59-4A1C-9707-88F901F26654}" type="presParOf" srcId="{D579408C-F5A3-4246-9658-6490E0ABEA09}" destId="{7E600D29-C88D-45A4-BF9B-E12C0CF2C210}" srcOrd="1" destOrd="0" presId="urn:microsoft.com/office/officeart/2008/layout/VerticalCurvedList"/>
    <dgm:cxn modelId="{C506E200-15B1-46D6-87FE-8EAD3DDBAB4E}" type="presParOf" srcId="{D579408C-F5A3-4246-9658-6490E0ABEA09}" destId="{7501D814-F163-4A91-A929-BDD94CC7FBF8}" srcOrd="2" destOrd="0" presId="urn:microsoft.com/office/officeart/2008/layout/VerticalCurvedList"/>
    <dgm:cxn modelId="{8F555DDF-6690-47B9-AA11-8469815E9603}" type="presParOf" srcId="{7501D814-F163-4A91-A929-BDD94CC7FBF8}" destId="{A47742BC-2494-4851-901E-9B30BEB792A3}" srcOrd="0" destOrd="0" presId="urn:microsoft.com/office/officeart/2008/layout/VerticalCurvedList"/>
    <dgm:cxn modelId="{52AE919A-E028-4102-BCD4-0037DEDDB2E6}" type="presParOf" srcId="{D579408C-F5A3-4246-9658-6490E0ABEA09}" destId="{7E28F29C-0E47-4CF1-A39F-F9684E75F292}" srcOrd="3" destOrd="0" presId="urn:microsoft.com/office/officeart/2008/layout/VerticalCurvedList"/>
    <dgm:cxn modelId="{E8976A7A-E2B2-4F92-8167-D796B56BB511}" type="presParOf" srcId="{D579408C-F5A3-4246-9658-6490E0ABEA09}" destId="{DCC10391-5416-4E0B-BEFD-228D3A048123}" srcOrd="4" destOrd="0" presId="urn:microsoft.com/office/officeart/2008/layout/VerticalCurvedList"/>
    <dgm:cxn modelId="{3A186F3F-15FE-43F8-A85F-C554B81791D1}" type="presParOf" srcId="{DCC10391-5416-4E0B-BEFD-228D3A048123}" destId="{B46EF9A5-CD69-486E-B4B1-08D6DDFB5613}" srcOrd="0" destOrd="0" presId="urn:microsoft.com/office/officeart/2008/layout/VerticalCurvedList"/>
    <dgm:cxn modelId="{DA9969A4-83C9-4359-B715-0A800FBDD7F7}" type="presParOf" srcId="{D579408C-F5A3-4246-9658-6490E0ABEA09}" destId="{24D2AC55-1D3E-4DAF-BD18-BEC32A155C3A}" srcOrd="5" destOrd="0" presId="urn:microsoft.com/office/officeart/2008/layout/VerticalCurvedList"/>
    <dgm:cxn modelId="{89BFFD63-C116-4555-82B2-515CA9E024F2}" type="presParOf" srcId="{D579408C-F5A3-4246-9658-6490E0ABEA09}" destId="{79A973DC-7CC3-44D5-A693-3A8C80B4FD95}" srcOrd="6" destOrd="0" presId="urn:microsoft.com/office/officeart/2008/layout/VerticalCurvedList"/>
    <dgm:cxn modelId="{A80840AA-6BB7-411C-AA92-1862F3C3FF7B}" type="presParOf" srcId="{79A973DC-7CC3-44D5-A693-3A8C80B4FD95}" destId="{7D413742-0F44-44BD-B85B-0CC81AFCD8F1}" srcOrd="0" destOrd="0" presId="urn:microsoft.com/office/officeart/2008/layout/VerticalCurvedList"/>
    <dgm:cxn modelId="{60940219-760A-4AEE-8A29-392422156B9D}" type="presParOf" srcId="{D579408C-F5A3-4246-9658-6490E0ABEA09}" destId="{273D6CA0-FA4E-432C-8E64-DA13E59C587F}" srcOrd="7" destOrd="0" presId="urn:microsoft.com/office/officeart/2008/layout/VerticalCurvedList"/>
    <dgm:cxn modelId="{3593EF34-238D-4076-9C30-318CC2CE9491}" type="presParOf" srcId="{D579408C-F5A3-4246-9658-6490E0ABEA09}" destId="{13F928FD-C5CB-4A52-B143-059036F58BCE}" srcOrd="8" destOrd="0" presId="urn:microsoft.com/office/officeart/2008/layout/VerticalCurvedList"/>
    <dgm:cxn modelId="{A470C27C-86C1-4294-A0FE-5B40BBE96DD4}" type="presParOf" srcId="{13F928FD-C5CB-4A52-B143-059036F58BCE}" destId="{7E562590-F90C-4F67-8956-E7419DF5F5D4}" srcOrd="0" destOrd="0" presId="urn:microsoft.com/office/officeart/2008/layout/VerticalCurvedList"/>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B51A6E-F4A1-4A2E-B09D-B1335F73B241}">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rgbClr val="C82B19"/>
          </a:solidFill>
          <a:prstDash val="solid"/>
          <a:miter lim="800000"/>
        </a:ln>
        <a:effectLst/>
      </dsp:spPr>
      <dsp:style>
        <a:lnRef idx="2">
          <a:scrgbClr r="0" g="0" b="0"/>
        </a:lnRef>
        <a:fillRef idx="0">
          <a:scrgbClr r="0" g="0" b="0"/>
        </a:fillRef>
        <a:effectRef idx="0">
          <a:scrgbClr r="0" g="0" b="0"/>
        </a:effectRef>
        <a:fontRef idx="minor"/>
      </dsp:style>
    </dsp:sp>
    <dsp:sp modelId="{7E600D29-C88D-45A4-BF9B-E12C0CF2C210}">
      <dsp:nvSpPr>
        <dsp:cNvPr id="0" name=""/>
        <dsp:cNvSpPr/>
      </dsp:nvSpPr>
      <dsp:spPr>
        <a:xfrm>
          <a:off x="364263" y="246046"/>
          <a:ext cx="5080589" cy="492349"/>
        </a:xfrm>
        <a:prstGeom prst="rect">
          <a:avLst/>
        </a:prstGeom>
        <a:solidFill>
          <a:srgbClr val="F5B7B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30480" rIns="30480" bIns="30480" numCol="1" spcCol="1270" anchor="ctr" anchorCtr="0">
          <a:noAutofit/>
        </a:bodyPr>
        <a:lstStyle/>
        <a:p>
          <a:pPr lvl="0" algn="just" defTabSz="533400">
            <a:lnSpc>
              <a:spcPct val="90000"/>
            </a:lnSpc>
            <a:spcBef>
              <a:spcPct val="0"/>
            </a:spcBef>
            <a:spcAft>
              <a:spcPct val="35000"/>
            </a:spcAft>
          </a:pPr>
          <a:r>
            <a:rPr lang="cs-CZ" sz="1200" kern="1200">
              <a:solidFill>
                <a:sysClr val="windowText" lastClr="000000"/>
              </a:solidFill>
              <a:latin typeface="Cambria" panose="02040503050406030204" pitchFamily="18" charset="0"/>
              <a:ea typeface="Cambria" panose="02040503050406030204" pitchFamily="18" charset="0"/>
            </a:rPr>
            <a:t>Strategický plán zachycuje </a:t>
          </a:r>
          <a:r>
            <a:rPr lang="cs-CZ" sz="1200" b="1" kern="1200">
              <a:solidFill>
                <a:sysClr val="windowText" lastClr="000000"/>
              </a:solidFill>
              <a:latin typeface="Cambria" panose="02040503050406030204" pitchFamily="18" charset="0"/>
              <a:ea typeface="Cambria" panose="02040503050406030204" pitchFamily="18" charset="0"/>
            </a:rPr>
            <a:t>hlavní problémy rozvoje městské části astanovuje možná řešení</a:t>
          </a:r>
          <a:r>
            <a:rPr lang="cs-CZ" sz="1200" b="0" kern="1200">
              <a:solidFill>
                <a:sysClr val="windowText" lastClr="000000"/>
              </a:solidFill>
              <a:latin typeface="Cambria" panose="02040503050406030204" pitchFamily="18" charset="0"/>
              <a:ea typeface="Cambria" panose="02040503050406030204" pitchFamily="18" charset="0"/>
            </a:rPr>
            <a:t>.</a:t>
          </a:r>
          <a:endParaRPr lang="cs-CZ" sz="1200" kern="1200">
            <a:solidFill>
              <a:sysClr val="windowText" lastClr="000000"/>
            </a:solidFill>
            <a:latin typeface="Cambria" panose="02040503050406030204" pitchFamily="18" charset="0"/>
            <a:ea typeface="Cambria" panose="02040503050406030204" pitchFamily="18" charset="0"/>
          </a:endParaRPr>
        </a:p>
      </dsp:txBody>
      <dsp:txXfrm>
        <a:off x="364263" y="246046"/>
        <a:ext cx="5080589" cy="492349"/>
      </dsp:txXfrm>
    </dsp:sp>
    <dsp:sp modelId="{A47742BC-2494-4851-901E-9B30BEB792A3}">
      <dsp:nvSpPr>
        <dsp:cNvPr id="0" name=""/>
        <dsp:cNvSpPr/>
      </dsp:nvSpPr>
      <dsp:spPr>
        <a:xfrm>
          <a:off x="56545" y="184503"/>
          <a:ext cx="615436" cy="615436"/>
        </a:xfrm>
        <a:prstGeom prst="ellipse">
          <a:avLst/>
        </a:prstGeom>
        <a:solidFill>
          <a:schemeClr val="lt1">
            <a:hueOff val="0"/>
            <a:satOff val="0"/>
            <a:lumOff val="0"/>
            <a:alphaOff val="0"/>
          </a:schemeClr>
        </a:solidFill>
        <a:ln w="12700" cap="flat" cmpd="sng" algn="ctr">
          <a:solidFill>
            <a:srgbClr val="C82B19"/>
          </a:solidFill>
          <a:prstDash val="solid"/>
          <a:miter lim="800000"/>
        </a:ln>
        <a:effectLst/>
      </dsp:spPr>
      <dsp:style>
        <a:lnRef idx="2">
          <a:scrgbClr r="0" g="0" b="0"/>
        </a:lnRef>
        <a:fillRef idx="1">
          <a:scrgbClr r="0" g="0" b="0"/>
        </a:fillRef>
        <a:effectRef idx="0">
          <a:scrgbClr r="0" g="0" b="0"/>
        </a:effectRef>
        <a:fontRef idx="minor"/>
      </dsp:style>
    </dsp:sp>
    <dsp:sp modelId="{7E28F29C-0E47-4CF1-A39F-F9684E75F292}">
      <dsp:nvSpPr>
        <dsp:cNvPr id="0" name=""/>
        <dsp:cNvSpPr/>
      </dsp:nvSpPr>
      <dsp:spPr>
        <a:xfrm>
          <a:off x="646539" y="984699"/>
          <a:ext cx="4798313" cy="492349"/>
        </a:xfrm>
        <a:prstGeom prst="rect">
          <a:avLst/>
        </a:prstGeom>
        <a:solidFill>
          <a:srgbClr val="F5B7B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27940" rIns="27940" bIns="27940" numCol="1" spcCol="1270" anchor="ctr" anchorCtr="0">
          <a:noAutofit/>
        </a:bodyPr>
        <a:lstStyle/>
        <a:p>
          <a:pPr lvl="0" algn="just" defTabSz="488950">
            <a:lnSpc>
              <a:spcPct val="90000"/>
            </a:lnSpc>
            <a:spcBef>
              <a:spcPct val="0"/>
            </a:spcBef>
            <a:spcAft>
              <a:spcPct val="35000"/>
            </a:spcAft>
          </a:pPr>
          <a:r>
            <a:rPr lang="cs-CZ" sz="1100" kern="1200">
              <a:solidFill>
                <a:sysClr val="windowText" lastClr="000000"/>
              </a:solidFill>
              <a:latin typeface="Cambria" panose="02040503050406030204" pitchFamily="18" charset="0"/>
              <a:ea typeface="Cambria" panose="02040503050406030204" pitchFamily="18" charset="0"/>
            </a:rPr>
            <a:t>Strategický plán</a:t>
          </a:r>
          <a:r>
            <a:rPr lang="cs-CZ" sz="1100" b="1" kern="1200">
              <a:solidFill>
                <a:sysClr val="windowText" lastClr="000000"/>
              </a:solidFill>
              <a:latin typeface="Cambria" panose="02040503050406030204" pitchFamily="18" charset="0"/>
              <a:ea typeface="Cambria" panose="02040503050406030204" pitchFamily="18" charset="0"/>
            </a:rPr>
            <a:t> slaďuje představy</a:t>
          </a:r>
          <a:r>
            <a:rPr lang="cs-CZ" sz="1100" kern="1200">
              <a:solidFill>
                <a:sysClr val="windowText" lastClr="000000"/>
              </a:solidFill>
              <a:latin typeface="Cambria" panose="02040503050406030204" pitchFamily="18" charset="0"/>
              <a:ea typeface="Cambria" panose="02040503050406030204" pitchFamily="18" charset="0"/>
            </a:rPr>
            <a:t> jednotlivých subjektů (zastupitelů, občanů, organizací působících v městské části apod.) </a:t>
          </a:r>
          <a:r>
            <a:rPr lang="cs-CZ" sz="1100" b="1" kern="1200">
              <a:solidFill>
                <a:sysClr val="windowText" lastClr="000000"/>
              </a:solidFill>
              <a:latin typeface="Cambria" panose="02040503050406030204" pitchFamily="18" charset="0"/>
              <a:ea typeface="Cambria" panose="02040503050406030204" pitchFamily="18" charset="0"/>
            </a:rPr>
            <a:t>o rozvoji městské části</a:t>
          </a:r>
          <a:r>
            <a:rPr lang="cs-CZ" sz="1100" kern="1200">
              <a:solidFill>
                <a:sysClr val="windowText" lastClr="000000"/>
              </a:solidFill>
              <a:latin typeface="Cambria" panose="02040503050406030204" pitchFamily="18" charset="0"/>
              <a:ea typeface="Cambria" panose="02040503050406030204" pitchFamily="18" charset="0"/>
            </a:rPr>
            <a:t> – slouží tak k prevenci sporů a zajišťuje kontinuitu rozvoje. </a:t>
          </a:r>
        </a:p>
      </dsp:txBody>
      <dsp:txXfrm>
        <a:off x="646539" y="984699"/>
        <a:ext cx="4798313" cy="492349"/>
      </dsp:txXfrm>
    </dsp:sp>
    <dsp:sp modelId="{B46EF9A5-CD69-486E-B4B1-08D6DDFB5613}">
      <dsp:nvSpPr>
        <dsp:cNvPr id="0" name=""/>
        <dsp:cNvSpPr/>
      </dsp:nvSpPr>
      <dsp:spPr>
        <a:xfrm>
          <a:off x="338820" y="923155"/>
          <a:ext cx="615436" cy="615436"/>
        </a:xfrm>
        <a:prstGeom prst="ellipse">
          <a:avLst/>
        </a:prstGeom>
        <a:solidFill>
          <a:schemeClr val="lt1">
            <a:hueOff val="0"/>
            <a:satOff val="0"/>
            <a:lumOff val="0"/>
            <a:alphaOff val="0"/>
          </a:schemeClr>
        </a:solidFill>
        <a:ln w="12700" cap="flat" cmpd="sng" algn="ctr">
          <a:solidFill>
            <a:srgbClr val="C82B19"/>
          </a:solidFill>
          <a:prstDash val="solid"/>
          <a:miter lim="800000"/>
        </a:ln>
        <a:effectLst/>
      </dsp:spPr>
      <dsp:style>
        <a:lnRef idx="2">
          <a:scrgbClr r="0" g="0" b="0"/>
        </a:lnRef>
        <a:fillRef idx="1">
          <a:scrgbClr r="0" g="0" b="0"/>
        </a:fillRef>
        <a:effectRef idx="0">
          <a:scrgbClr r="0" g="0" b="0"/>
        </a:effectRef>
        <a:fontRef idx="minor"/>
      </dsp:style>
    </dsp:sp>
    <dsp:sp modelId="{24D2AC55-1D3E-4DAF-BD18-BEC32A155C3A}">
      <dsp:nvSpPr>
        <dsp:cNvPr id="0" name=""/>
        <dsp:cNvSpPr/>
      </dsp:nvSpPr>
      <dsp:spPr>
        <a:xfrm>
          <a:off x="646539" y="1723351"/>
          <a:ext cx="4798313" cy="492349"/>
        </a:xfrm>
        <a:prstGeom prst="rect">
          <a:avLst/>
        </a:prstGeom>
        <a:solidFill>
          <a:srgbClr val="F5B7B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27940" rIns="27940" bIns="27940" numCol="1" spcCol="1270" anchor="ctr" anchorCtr="0">
          <a:noAutofit/>
        </a:bodyPr>
        <a:lstStyle/>
        <a:p>
          <a:pPr lvl="0" algn="just" defTabSz="488950">
            <a:lnSpc>
              <a:spcPct val="90000"/>
            </a:lnSpc>
            <a:spcBef>
              <a:spcPct val="0"/>
            </a:spcBef>
            <a:spcAft>
              <a:spcPct val="35000"/>
            </a:spcAft>
          </a:pPr>
          <a:r>
            <a:rPr lang="cs-CZ" sz="1100" kern="1200">
              <a:solidFill>
                <a:sysClr val="windowText" lastClr="000000"/>
              </a:solidFill>
              <a:latin typeface="Cambria" panose="02040503050406030204" pitchFamily="18" charset="0"/>
              <a:ea typeface="Cambria" panose="02040503050406030204" pitchFamily="18" charset="0"/>
            </a:rPr>
            <a:t>Strategický plán stanovuje </a:t>
          </a:r>
          <a:r>
            <a:rPr lang="cs-CZ" sz="1100" b="1" kern="1200">
              <a:solidFill>
                <a:sysClr val="windowText" lastClr="000000"/>
              </a:solidFill>
              <a:latin typeface="Cambria" panose="02040503050406030204" pitchFamily="18" charset="0"/>
              <a:ea typeface="Cambria" panose="02040503050406030204" pitchFamily="18" charset="0"/>
            </a:rPr>
            <a:t>postoj městské části vůči Brnu </a:t>
          </a:r>
          <a:r>
            <a:rPr lang="cs-CZ" sz="1100" kern="1200">
              <a:solidFill>
                <a:sysClr val="windowText" lastClr="000000"/>
              </a:solidFill>
              <a:latin typeface="Cambria" panose="02040503050406030204" pitchFamily="18" charset="0"/>
              <a:ea typeface="Cambria" panose="02040503050406030204" pitchFamily="18" charset="0"/>
            </a:rPr>
            <a:t>při řešení různých témat.</a:t>
          </a:r>
        </a:p>
      </dsp:txBody>
      <dsp:txXfrm>
        <a:off x="646539" y="1723351"/>
        <a:ext cx="4798313" cy="492349"/>
      </dsp:txXfrm>
    </dsp:sp>
    <dsp:sp modelId="{7D413742-0F44-44BD-B85B-0CC81AFCD8F1}">
      <dsp:nvSpPr>
        <dsp:cNvPr id="0" name=""/>
        <dsp:cNvSpPr/>
      </dsp:nvSpPr>
      <dsp:spPr>
        <a:xfrm>
          <a:off x="338820" y="1661807"/>
          <a:ext cx="615436" cy="615436"/>
        </a:xfrm>
        <a:prstGeom prst="ellipse">
          <a:avLst/>
        </a:prstGeom>
        <a:solidFill>
          <a:schemeClr val="lt1">
            <a:hueOff val="0"/>
            <a:satOff val="0"/>
            <a:lumOff val="0"/>
            <a:alphaOff val="0"/>
          </a:schemeClr>
        </a:solidFill>
        <a:ln w="12700" cap="flat" cmpd="sng" algn="ctr">
          <a:solidFill>
            <a:srgbClr val="C82B19"/>
          </a:solidFill>
          <a:prstDash val="solid"/>
          <a:miter lim="800000"/>
        </a:ln>
        <a:effectLst/>
      </dsp:spPr>
      <dsp:style>
        <a:lnRef idx="2">
          <a:scrgbClr r="0" g="0" b="0"/>
        </a:lnRef>
        <a:fillRef idx="1">
          <a:scrgbClr r="0" g="0" b="0"/>
        </a:fillRef>
        <a:effectRef idx="0">
          <a:scrgbClr r="0" g="0" b="0"/>
        </a:effectRef>
        <a:fontRef idx="minor"/>
      </dsp:style>
    </dsp:sp>
    <dsp:sp modelId="{273D6CA0-FA4E-432C-8E64-DA13E59C587F}">
      <dsp:nvSpPr>
        <dsp:cNvPr id="0" name=""/>
        <dsp:cNvSpPr/>
      </dsp:nvSpPr>
      <dsp:spPr>
        <a:xfrm>
          <a:off x="364263" y="2462003"/>
          <a:ext cx="5080589" cy="492349"/>
        </a:xfrm>
        <a:prstGeom prst="rect">
          <a:avLst/>
        </a:prstGeom>
        <a:solidFill>
          <a:srgbClr val="F5B7B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30480" rIns="30480" bIns="30480" numCol="1" spcCol="1270" anchor="ctr" anchorCtr="0">
          <a:noAutofit/>
        </a:bodyPr>
        <a:lstStyle/>
        <a:p>
          <a:pPr lvl="0" algn="just" defTabSz="533400">
            <a:lnSpc>
              <a:spcPct val="90000"/>
            </a:lnSpc>
            <a:spcBef>
              <a:spcPct val="0"/>
            </a:spcBef>
            <a:spcAft>
              <a:spcPct val="35000"/>
            </a:spcAft>
          </a:pPr>
          <a:r>
            <a:rPr lang="cs-CZ" sz="1200" kern="1200">
              <a:solidFill>
                <a:sysClr val="windowText" lastClr="000000"/>
              </a:solidFill>
              <a:latin typeface="Cambria" panose="02040503050406030204" pitchFamily="18" charset="0"/>
              <a:ea typeface="Cambria" panose="02040503050406030204" pitchFamily="18" charset="0"/>
            </a:rPr>
            <a:t>Strategie je klíčovým </a:t>
          </a:r>
          <a:r>
            <a:rPr lang="cs-CZ" sz="1200" b="1" kern="1200">
              <a:solidFill>
                <a:sysClr val="windowText" lastClr="000000"/>
              </a:solidFill>
              <a:latin typeface="Cambria" panose="02040503050406030204" pitchFamily="18" charset="0"/>
              <a:ea typeface="Cambria" panose="02040503050406030204" pitchFamily="18" charset="0"/>
            </a:rPr>
            <a:t>podkladem pro rozhodování zastupitelstva města</a:t>
          </a:r>
          <a:r>
            <a:rPr lang="cs-CZ" sz="1200" kern="1200">
              <a:solidFill>
                <a:sysClr val="windowText" lastClr="000000"/>
              </a:solidFill>
              <a:latin typeface="Cambria" panose="02040503050406030204" pitchFamily="18" charset="0"/>
              <a:ea typeface="Cambria" panose="02040503050406030204" pitchFamily="18" charset="0"/>
            </a:rPr>
            <a:t> a zvyšuje připravenost na získání</a:t>
          </a:r>
          <a:r>
            <a:rPr lang="cs-CZ" sz="1200" b="1" kern="1200">
              <a:solidFill>
                <a:sysClr val="windowText" lastClr="000000"/>
              </a:solidFill>
              <a:latin typeface="Cambria" panose="02040503050406030204" pitchFamily="18" charset="0"/>
              <a:ea typeface="Cambria" panose="02040503050406030204" pitchFamily="18" charset="0"/>
            </a:rPr>
            <a:t> dotačních prostředků</a:t>
          </a:r>
          <a:r>
            <a:rPr lang="cs-CZ" sz="1200" kern="1200">
              <a:solidFill>
                <a:sysClr val="windowText" lastClr="000000"/>
              </a:solidFill>
              <a:latin typeface="Cambria" panose="02040503050406030204" pitchFamily="18" charset="0"/>
              <a:ea typeface="Cambria" panose="02040503050406030204" pitchFamily="18" charset="0"/>
            </a:rPr>
            <a:t>. </a:t>
          </a:r>
        </a:p>
      </dsp:txBody>
      <dsp:txXfrm>
        <a:off x="364263" y="2462003"/>
        <a:ext cx="5080589" cy="492349"/>
      </dsp:txXfrm>
    </dsp:sp>
    <dsp:sp modelId="{7E562590-F90C-4F67-8956-E7419DF5F5D4}">
      <dsp:nvSpPr>
        <dsp:cNvPr id="0" name=""/>
        <dsp:cNvSpPr/>
      </dsp:nvSpPr>
      <dsp:spPr>
        <a:xfrm>
          <a:off x="56545" y="2400460"/>
          <a:ext cx="615436" cy="615436"/>
        </a:xfrm>
        <a:prstGeom prst="ellipse">
          <a:avLst/>
        </a:prstGeom>
        <a:solidFill>
          <a:schemeClr val="lt1">
            <a:hueOff val="0"/>
            <a:satOff val="0"/>
            <a:lumOff val="0"/>
            <a:alphaOff val="0"/>
          </a:schemeClr>
        </a:solidFill>
        <a:ln w="12700" cap="flat" cmpd="sng" algn="ctr">
          <a:solidFill>
            <a:srgbClr val="C82B19"/>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FA566-2E6C-4D96-9DAB-4CDB8E20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16885</Words>
  <Characters>99627</Characters>
  <Application>Microsoft Office Word</Application>
  <DocSecurity>0</DocSecurity>
  <Lines>830</Lines>
  <Paragraphs>232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Binek</dc:creator>
  <cp:keywords/>
  <dc:description/>
  <cp:lastModifiedBy>Zdenek</cp:lastModifiedBy>
  <cp:revision>2</cp:revision>
  <cp:lastPrinted>2023-01-05T09:44:00Z</cp:lastPrinted>
  <dcterms:created xsi:type="dcterms:W3CDTF">2023-02-14T10:12:00Z</dcterms:created>
  <dcterms:modified xsi:type="dcterms:W3CDTF">2023-02-14T10:12:00Z</dcterms:modified>
</cp:coreProperties>
</file>