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DB26A8A" w14:textId="77777777" w:rsidR="00EF46A6" w:rsidRDefault="00EF46A6" w:rsidP="00EF46A6">
      <w:pPr>
        <w:pStyle w:val="Zkladntext"/>
        <w:ind w:left="152"/>
        <w:rPr>
          <w:rFonts w:ascii="Times New Roman"/>
          <w:sz w:val="20"/>
        </w:rPr>
      </w:pPr>
    </w:p>
    <w:p w14:paraId="50AE0939" w14:textId="77777777" w:rsidR="00EF46A6" w:rsidRDefault="00EF46A6" w:rsidP="00EF46A6">
      <w:pPr>
        <w:pStyle w:val="Zkladntext"/>
        <w:ind w:left="152"/>
        <w:rPr>
          <w:rFonts w:ascii="Times New Roman"/>
          <w:sz w:val="20"/>
        </w:rPr>
      </w:pPr>
    </w:p>
    <w:p w14:paraId="3FA4A86C" w14:textId="77777777" w:rsidR="00EF46A6" w:rsidRDefault="00EF46A6" w:rsidP="00EF46A6">
      <w:pPr>
        <w:pStyle w:val="Zkladntext"/>
        <w:ind w:left="152"/>
        <w:rPr>
          <w:rFonts w:ascii="Times New Roman"/>
          <w:sz w:val="20"/>
        </w:rPr>
      </w:pPr>
    </w:p>
    <w:p w14:paraId="2ADE1379" w14:textId="77777777" w:rsidR="00EF46A6" w:rsidRDefault="00EF46A6" w:rsidP="00EF46A6">
      <w:pPr>
        <w:pStyle w:val="Zkladntext"/>
        <w:ind w:left="152"/>
        <w:rPr>
          <w:rFonts w:ascii="Times New Roman"/>
          <w:sz w:val="20"/>
        </w:rPr>
      </w:pPr>
    </w:p>
    <w:p w14:paraId="249DD370" w14:textId="77777777" w:rsidR="00EF46A6" w:rsidRDefault="00EF46A6" w:rsidP="00EF46A6">
      <w:pPr>
        <w:pStyle w:val="Zkladntext"/>
        <w:ind w:left="152"/>
        <w:rPr>
          <w:rFonts w:ascii="Times New Roman"/>
          <w:sz w:val="20"/>
        </w:rPr>
      </w:pPr>
    </w:p>
    <w:p w14:paraId="55C5384B" w14:textId="77777777" w:rsidR="00EF46A6" w:rsidRDefault="00EF46A6" w:rsidP="00EF46A6">
      <w:pPr>
        <w:pStyle w:val="Zkladntext"/>
        <w:ind w:left="152"/>
        <w:rPr>
          <w:rFonts w:ascii="Times New Roman"/>
          <w:sz w:val="20"/>
        </w:rPr>
      </w:pPr>
    </w:p>
    <w:p w14:paraId="0A0D6F77" w14:textId="77777777" w:rsidR="00EF46A6" w:rsidRDefault="00EF46A6" w:rsidP="00EF46A6">
      <w:pPr>
        <w:pStyle w:val="Zkladntext"/>
        <w:ind w:left="152"/>
        <w:rPr>
          <w:rFonts w:ascii="Times New Roman"/>
          <w:sz w:val="20"/>
        </w:rPr>
      </w:pPr>
    </w:p>
    <w:p w14:paraId="4079D005" w14:textId="77777777" w:rsidR="00EF46A6" w:rsidRDefault="00EF46A6" w:rsidP="00EF46A6">
      <w:pPr>
        <w:pStyle w:val="Zkladntext"/>
        <w:ind w:left="152"/>
        <w:rPr>
          <w:rFonts w:ascii="Times New Roman"/>
          <w:sz w:val="20"/>
        </w:rPr>
      </w:pPr>
    </w:p>
    <w:p w14:paraId="1C2E149A" w14:textId="77777777" w:rsidR="00EF46A6" w:rsidRPr="004D634B" w:rsidRDefault="00EF46A6" w:rsidP="00EF46A6">
      <w:pPr>
        <w:pStyle w:val="Zkladntext"/>
        <w:ind w:left="152"/>
        <w:rPr>
          <w:rFonts w:ascii="Times New Roman"/>
          <w:sz w:val="20"/>
        </w:rPr>
      </w:pPr>
      <w:r>
        <w:rPr>
          <w:rFonts w:ascii="Times New Roman"/>
          <w:noProof/>
          <w:sz w:val="20"/>
          <w:lang w:eastAsia="cs-CZ"/>
        </w:rPr>
        <w:drawing>
          <wp:inline distT="0" distB="0" distL="0" distR="0" wp14:anchorId="4A772B48" wp14:editId="58C434AF">
            <wp:extent cx="5361096" cy="1821180"/>
            <wp:effectExtent l="0" t="0" r="0" b="7620"/>
            <wp:docPr id="21" name="Obráze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logo dlouhe.jpg"/>
                    <pic:cNvPicPr/>
                  </pic:nvPicPr>
                  <pic:blipFill>
                    <a:blip r:embed="rId7">
                      <a:extLst>
                        <a:ext uri="{28A0092B-C50C-407E-A947-70E740481C1C}">
                          <a14:useLocalDpi xmlns:a14="http://schemas.microsoft.com/office/drawing/2010/main" val="0"/>
                        </a:ext>
                      </a:extLst>
                    </a:blip>
                    <a:stretch>
                      <a:fillRect/>
                    </a:stretch>
                  </pic:blipFill>
                  <pic:spPr>
                    <a:xfrm>
                      <a:off x="0" y="0"/>
                      <a:ext cx="5380389" cy="1827734"/>
                    </a:xfrm>
                    <a:prstGeom prst="rect">
                      <a:avLst/>
                    </a:prstGeom>
                  </pic:spPr>
                </pic:pic>
              </a:graphicData>
            </a:graphic>
          </wp:inline>
        </w:drawing>
      </w:r>
    </w:p>
    <w:p w14:paraId="2ED9280C" w14:textId="77777777" w:rsidR="00EF46A6" w:rsidRDefault="00EF46A6" w:rsidP="00EF46A6">
      <w:pPr>
        <w:pStyle w:val="Nzev"/>
        <w:rPr>
          <w:rFonts w:asciiTheme="majorHAnsi" w:hAnsiTheme="majorHAnsi"/>
        </w:rPr>
      </w:pPr>
    </w:p>
    <w:p w14:paraId="5BE20E81" w14:textId="77777777" w:rsidR="00EF46A6" w:rsidRPr="00480A9C" w:rsidRDefault="00EF46A6" w:rsidP="00EF46A6">
      <w:pPr>
        <w:pStyle w:val="Nzev"/>
        <w:rPr>
          <w:rFonts w:asciiTheme="majorHAnsi" w:hAnsiTheme="majorHAnsi"/>
        </w:rPr>
      </w:pPr>
      <w:r w:rsidRPr="00480A9C">
        <w:rPr>
          <w:rFonts w:asciiTheme="majorHAnsi" w:hAnsiTheme="majorHAnsi"/>
        </w:rPr>
        <w:t>ZPRÁVA O ČINNOSTI</w:t>
      </w:r>
    </w:p>
    <w:p w14:paraId="0A5342E8" w14:textId="465E9E5F" w:rsidR="00EF46A6" w:rsidRPr="00DD0FFB" w:rsidRDefault="00EF46A6" w:rsidP="00EF46A6">
      <w:pPr>
        <w:spacing w:before="107"/>
        <w:ind w:left="4252"/>
        <w:rPr>
          <w:rFonts w:asciiTheme="majorHAnsi" w:hAnsiTheme="majorHAnsi"/>
          <w:sz w:val="36"/>
          <w:szCs w:val="36"/>
          <w:lang w:val="it-IT"/>
        </w:rPr>
      </w:pPr>
      <w:r w:rsidRPr="00DD0FFB">
        <w:rPr>
          <w:rFonts w:asciiTheme="majorHAnsi" w:hAnsiTheme="majorHAnsi"/>
          <w:sz w:val="36"/>
          <w:szCs w:val="36"/>
          <w:lang w:val="it-IT"/>
        </w:rPr>
        <w:t>ZA ROK 2022</w:t>
      </w:r>
    </w:p>
    <w:p w14:paraId="373A822B" w14:textId="77777777" w:rsidR="00EF46A6" w:rsidRDefault="00EF46A6" w:rsidP="00EF46A6">
      <w:pPr>
        <w:pStyle w:val="Bezmezer"/>
      </w:pPr>
    </w:p>
    <w:p w14:paraId="5AA074D3" w14:textId="77777777" w:rsidR="00EF46A6" w:rsidRDefault="00EF46A6" w:rsidP="00EF46A6">
      <w:pPr>
        <w:pStyle w:val="Bezmezer"/>
      </w:pPr>
    </w:p>
    <w:p w14:paraId="58AEAE40" w14:textId="77777777" w:rsidR="00EF46A6" w:rsidRDefault="00EF46A6" w:rsidP="00EF46A6">
      <w:pPr>
        <w:pStyle w:val="Bezmezer"/>
      </w:pPr>
    </w:p>
    <w:p w14:paraId="405FA0CC" w14:textId="77777777" w:rsidR="00EF46A6" w:rsidRDefault="00EF46A6" w:rsidP="00EF46A6">
      <w:pPr>
        <w:pStyle w:val="Bezmezer"/>
      </w:pPr>
    </w:p>
    <w:p w14:paraId="2FA879E4" w14:textId="180901DC" w:rsidR="00EF46A6" w:rsidRPr="00480A9C" w:rsidRDefault="00D01373" w:rsidP="00EF46A6">
      <w:pPr>
        <w:pStyle w:val="Bezmezer"/>
      </w:pPr>
      <w:r>
        <w:t>V Brně dne 27</w:t>
      </w:r>
      <w:r w:rsidR="00EF46A6">
        <w:t>. 2. 2023</w:t>
      </w:r>
    </w:p>
    <w:p w14:paraId="6D58FA1D" w14:textId="77777777" w:rsidR="00EF46A6" w:rsidRPr="00480A9C" w:rsidRDefault="00EF46A6" w:rsidP="00EF46A6">
      <w:pPr>
        <w:pStyle w:val="Bezmezer"/>
      </w:pPr>
    </w:p>
    <w:p w14:paraId="09802605" w14:textId="77777777" w:rsidR="00EF46A6" w:rsidRPr="00480A9C" w:rsidRDefault="00EF46A6" w:rsidP="00EF46A6">
      <w:pPr>
        <w:pStyle w:val="Bezmezer"/>
      </w:pPr>
    </w:p>
    <w:p w14:paraId="143F4E7C" w14:textId="77777777" w:rsidR="00EF46A6" w:rsidRPr="00480A9C" w:rsidRDefault="00EF46A6" w:rsidP="00EF46A6">
      <w:pPr>
        <w:pStyle w:val="Bezmezer"/>
      </w:pPr>
      <w:r w:rsidRPr="00480A9C">
        <w:t>Mgr. Terezie Petišková</w:t>
      </w:r>
    </w:p>
    <w:p w14:paraId="5BB29528" w14:textId="77777777" w:rsidR="00EF46A6" w:rsidRPr="00480A9C" w:rsidRDefault="00EF46A6" w:rsidP="00EF46A6">
      <w:pPr>
        <w:pStyle w:val="Bezmezer"/>
      </w:pPr>
      <w:r w:rsidRPr="00480A9C">
        <w:t>ředitelka Domu umění města Brna,</w:t>
      </w:r>
    </w:p>
    <w:p w14:paraId="6D10FC84" w14:textId="77777777" w:rsidR="00EF46A6" w:rsidRPr="00480A9C" w:rsidRDefault="00EF46A6" w:rsidP="00EF46A6">
      <w:pPr>
        <w:pStyle w:val="Bezmezer"/>
      </w:pPr>
      <w:r w:rsidRPr="00480A9C">
        <w:t>příspěvkové organizace</w:t>
      </w:r>
    </w:p>
    <w:p w14:paraId="3FB43DC1" w14:textId="77777777" w:rsidR="00EF46A6" w:rsidRPr="00480A9C" w:rsidRDefault="00EF46A6" w:rsidP="00EF46A6">
      <w:pPr>
        <w:pStyle w:val="Bezmezer"/>
      </w:pPr>
    </w:p>
    <w:p w14:paraId="00B1DAE0" w14:textId="77777777" w:rsidR="00EF46A6" w:rsidRPr="00480A9C" w:rsidRDefault="00EF46A6" w:rsidP="00EF46A6">
      <w:pPr>
        <w:pStyle w:val="Bezmezer"/>
      </w:pPr>
    </w:p>
    <w:p w14:paraId="42267AF9" w14:textId="77777777" w:rsidR="00EF46A6" w:rsidRPr="00480A9C" w:rsidRDefault="00EF46A6" w:rsidP="00EF46A6">
      <w:pPr>
        <w:pStyle w:val="Bezmezer"/>
      </w:pPr>
    </w:p>
    <w:p w14:paraId="594873C1" w14:textId="77777777" w:rsidR="00EF46A6" w:rsidRPr="00480A9C" w:rsidRDefault="00EF46A6" w:rsidP="00EF46A6">
      <w:pPr>
        <w:pStyle w:val="Bezmezer"/>
      </w:pPr>
    </w:p>
    <w:p w14:paraId="4B8D9B7D" w14:textId="77777777" w:rsidR="00EF46A6" w:rsidRPr="00480A9C" w:rsidRDefault="00EF46A6" w:rsidP="00EF46A6">
      <w:pPr>
        <w:pStyle w:val="Bezmezer"/>
      </w:pPr>
    </w:p>
    <w:p w14:paraId="1292E53A" w14:textId="77777777" w:rsidR="00EF46A6" w:rsidRPr="00480A9C" w:rsidRDefault="00EF46A6" w:rsidP="00EF46A6">
      <w:pPr>
        <w:pStyle w:val="Bezmezer"/>
      </w:pPr>
    </w:p>
    <w:p w14:paraId="28709B3E" w14:textId="77777777" w:rsidR="00EF46A6" w:rsidRPr="00480A9C" w:rsidRDefault="00EF46A6" w:rsidP="00EF46A6">
      <w:pPr>
        <w:pStyle w:val="Bezmezer"/>
      </w:pPr>
    </w:p>
    <w:p w14:paraId="030063B5" w14:textId="77777777" w:rsidR="00EF46A6" w:rsidRPr="00480A9C" w:rsidRDefault="00EF46A6" w:rsidP="00EF46A6">
      <w:pPr>
        <w:pStyle w:val="Bezmezer"/>
      </w:pPr>
      <w:r w:rsidRPr="00480A9C">
        <w:lastRenderedPageBreak/>
        <w:t>Dům umění města Brna, příspěvková organizace</w:t>
      </w:r>
    </w:p>
    <w:p w14:paraId="40FDC37D" w14:textId="77777777" w:rsidR="00EF46A6" w:rsidRPr="00480A9C" w:rsidRDefault="00EF46A6" w:rsidP="00EF46A6">
      <w:pPr>
        <w:pStyle w:val="Bezmezer"/>
      </w:pPr>
      <w:r w:rsidRPr="00480A9C">
        <w:t xml:space="preserve">zapsaná v obchodním rejstříku, vedeném Krajským soudem v Brně, oddíl </w:t>
      </w:r>
      <w:proofErr w:type="spellStart"/>
      <w:r w:rsidRPr="00480A9C">
        <w:t>Pr</w:t>
      </w:r>
      <w:proofErr w:type="spellEnd"/>
      <w:r w:rsidRPr="00480A9C">
        <w:t>, vložka 31</w:t>
      </w:r>
    </w:p>
    <w:p w14:paraId="624156BF" w14:textId="77777777" w:rsidR="00EF46A6" w:rsidRPr="00480A9C" w:rsidRDefault="00EF46A6" w:rsidP="00EF46A6">
      <w:pPr>
        <w:pStyle w:val="Bezmezer"/>
      </w:pPr>
    </w:p>
    <w:p w14:paraId="7FA9C10A" w14:textId="77777777" w:rsidR="00EF46A6" w:rsidRPr="00480A9C" w:rsidRDefault="00EF46A6" w:rsidP="00EF46A6">
      <w:pPr>
        <w:pStyle w:val="Bezmezer"/>
      </w:pPr>
      <w:r w:rsidRPr="00480A9C">
        <w:t>Dům umění města Brna je příspěvkovou organizací zřízenou statutárním městem Brnem.</w:t>
      </w:r>
    </w:p>
    <w:p w14:paraId="2E5F8CCD" w14:textId="77777777" w:rsidR="00EF46A6" w:rsidRPr="00480A9C" w:rsidRDefault="00EF46A6" w:rsidP="00EF46A6">
      <w:pPr>
        <w:pStyle w:val="Bezmezer"/>
      </w:pPr>
    </w:p>
    <w:p w14:paraId="22A96B2B" w14:textId="77777777" w:rsidR="00EF46A6" w:rsidRPr="00480A9C" w:rsidRDefault="00EF46A6" w:rsidP="00EF46A6">
      <w:pPr>
        <w:pStyle w:val="Bezmezer"/>
      </w:pPr>
      <w:r w:rsidRPr="00480A9C">
        <w:t>Dům umění města Brna provozuje výstavní prostory na Malinovského nám. 2 a v Domě pánů z Kunštátu na Dominikánské 9</w:t>
      </w:r>
      <w:r>
        <w:t>, zde se nachází také prostory g</w:t>
      </w:r>
      <w:r w:rsidRPr="00480A9C">
        <w:t>alerie G99.</w:t>
      </w:r>
    </w:p>
    <w:p w14:paraId="58810A2A" w14:textId="77777777" w:rsidR="00EF46A6" w:rsidRPr="00480A9C" w:rsidRDefault="00EF46A6" w:rsidP="00EF46A6">
      <w:pPr>
        <w:pStyle w:val="Bezmezer"/>
      </w:pPr>
    </w:p>
    <w:p w14:paraId="696FDA47" w14:textId="77777777" w:rsidR="00EF46A6" w:rsidRPr="00480A9C" w:rsidRDefault="00EF46A6" w:rsidP="00EF46A6">
      <w:pPr>
        <w:pStyle w:val="Bezmezer"/>
      </w:pPr>
      <w:r w:rsidRPr="00480A9C">
        <w:t>Kontaktní údaje:</w:t>
      </w:r>
    </w:p>
    <w:p w14:paraId="0315BAA7" w14:textId="77777777" w:rsidR="00EF46A6" w:rsidRPr="00480A9C" w:rsidRDefault="00EF46A6" w:rsidP="00EF46A6">
      <w:pPr>
        <w:pStyle w:val="Bezmezer"/>
      </w:pPr>
    </w:p>
    <w:p w14:paraId="73A63882" w14:textId="77777777" w:rsidR="00EF46A6" w:rsidRPr="00480A9C" w:rsidRDefault="00EF46A6" w:rsidP="00EF46A6">
      <w:pPr>
        <w:pStyle w:val="Bezmezer"/>
      </w:pPr>
      <w:r w:rsidRPr="00480A9C">
        <w:t>Dům umění města Brna</w:t>
      </w:r>
    </w:p>
    <w:p w14:paraId="4AD2DB00" w14:textId="77777777" w:rsidR="00EF46A6" w:rsidRPr="00480A9C" w:rsidRDefault="00EF46A6" w:rsidP="00EF46A6">
      <w:pPr>
        <w:pStyle w:val="Bezmezer"/>
      </w:pPr>
      <w:r w:rsidRPr="00480A9C">
        <w:t>příspěvková organizace</w:t>
      </w:r>
    </w:p>
    <w:p w14:paraId="16285EA7" w14:textId="77777777" w:rsidR="00EF46A6" w:rsidRPr="00480A9C" w:rsidRDefault="00EF46A6" w:rsidP="00EF46A6">
      <w:pPr>
        <w:pStyle w:val="Bezmezer"/>
      </w:pPr>
      <w:r w:rsidRPr="00480A9C">
        <w:t>Malinovského nám. 2, 602 00 Brno</w:t>
      </w:r>
    </w:p>
    <w:p w14:paraId="25C3E35E" w14:textId="77777777" w:rsidR="00EF46A6" w:rsidRPr="00480A9C" w:rsidRDefault="00EF46A6" w:rsidP="00EF46A6">
      <w:pPr>
        <w:pStyle w:val="Bezmezer"/>
      </w:pPr>
    </w:p>
    <w:p w14:paraId="66F6578D" w14:textId="77777777" w:rsidR="00EF46A6" w:rsidRPr="00480A9C" w:rsidRDefault="00EF46A6" w:rsidP="00EF46A6">
      <w:pPr>
        <w:pStyle w:val="Bezmezer"/>
      </w:pPr>
      <w:r w:rsidRPr="00480A9C">
        <w:t>IČO: 00101486 DIČ: CZ00101486</w:t>
      </w:r>
    </w:p>
    <w:p w14:paraId="1389A43A" w14:textId="77777777" w:rsidR="00EF46A6" w:rsidRPr="00480A9C" w:rsidRDefault="00EF46A6" w:rsidP="00EF46A6">
      <w:pPr>
        <w:pStyle w:val="Bezmezer"/>
      </w:pPr>
    </w:p>
    <w:p w14:paraId="226DFD0B" w14:textId="77777777" w:rsidR="00EF46A6" w:rsidRPr="00480A9C" w:rsidRDefault="00EF46A6" w:rsidP="00EF46A6">
      <w:pPr>
        <w:pStyle w:val="Bezmezer"/>
      </w:pPr>
      <w:r w:rsidRPr="00480A9C">
        <w:t xml:space="preserve">Bankovní </w:t>
      </w:r>
      <w:proofErr w:type="gramStart"/>
      <w:r w:rsidRPr="00480A9C">
        <w:t>spojení:  8139621</w:t>
      </w:r>
      <w:proofErr w:type="gramEnd"/>
      <w:r w:rsidRPr="00480A9C">
        <w:t>/0100, Komerční banka</w:t>
      </w:r>
    </w:p>
    <w:p w14:paraId="70915CC5" w14:textId="77777777" w:rsidR="00EF46A6" w:rsidRPr="00480A9C" w:rsidRDefault="00EF46A6" w:rsidP="00EF46A6">
      <w:pPr>
        <w:pStyle w:val="Bezmezer"/>
      </w:pPr>
    </w:p>
    <w:p w14:paraId="13A0E03D" w14:textId="77777777" w:rsidR="00EF46A6" w:rsidRPr="00480A9C" w:rsidRDefault="00EF46A6" w:rsidP="00EF46A6">
      <w:pPr>
        <w:pStyle w:val="Bezmezer"/>
      </w:pPr>
      <w:r w:rsidRPr="00480A9C">
        <w:t>ID datové schránky: 7mukj99</w:t>
      </w:r>
    </w:p>
    <w:p w14:paraId="1DC74294" w14:textId="77777777" w:rsidR="00EF46A6" w:rsidRPr="00480A9C" w:rsidRDefault="00EF46A6" w:rsidP="00EF46A6">
      <w:pPr>
        <w:pStyle w:val="Bezmezer"/>
      </w:pPr>
    </w:p>
    <w:p w14:paraId="0051E702" w14:textId="77777777" w:rsidR="00EF46A6" w:rsidRPr="00480A9C" w:rsidRDefault="00EF46A6" w:rsidP="00EF46A6">
      <w:pPr>
        <w:pStyle w:val="Bezmezer"/>
      </w:pPr>
      <w:r w:rsidRPr="00480A9C">
        <w:t>Telefon: + 420 515 917 551</w:t>
      </w:r>
    </w:p>
    <w:p w14:paraId="6117F6E4" w14:textId="77777777" w:rsidR="00EF46A6" w:rsidRPr="00480A9C" w:rsidRDefault="00EF46A6" w:rsidP="00EF46A6">
      <w:pPr>
        <w:pStyle w:val="Bezmezer"/>
      </w:pPr>
      <w:r w:rsidRPr="00480A9C">
        <w:t xml:space="preserve">Email: </w:t>
      </w:r>
      <w:hyperlink r:id="rId8">
        <w:r w:rsidRPr="00480A9C">
          <w:t>info@dum-umeni.cz</w:t>
        </w:r>
      </w:hyperlink>
    </w:p>
    <w:p w14:paraId="6CF63207" w14:textId="07D82C3A" w:rsidR="00EF46A6" w:rsidRPr="00480A9C" w:rsidRDefault="00EF46A6" w:rsidP="00D01373">
      <w:pPr>
        <w:pStyle w:val="Bezmezer"/>
        <w:sectPr w:rsidR="00EF46A6" w:rsidRPr="00480A9C" w:rsidSect="006D1D4D">
          <w:footerReference w:type="default" r:id="rId9"/>
          <w:footerReference w:type="first" r:id="rId10"/>
          <w:pgSz w:w="11900" w:h="16840"/>
          <w:pgMar w:top="1600" w:right="520" w:bottom="1420" w:left="1280" w:header="0" w:footer="1222" w:gutter="0"/>
          <w:pgNumType w:start="1"/>
          <w:cols w:space="708"/>
          <w:titlePg/>
          <w:docGrid w:linePitch="299"/>
        </w:sectPr>
      </w:pPr>
      <w:r w:rsidRPr="00480A9C">
        <w:t xml:space="preserve">Web: </w:t>
      </w:r>
      <w:hyperlink r:id="rId11">
        <w:r w:rsidRPr="00480A9C">
          <w:t>www.dum-umeni.cz</w:t>
        </w:r>
      </w:hyperlink>
    </w:p>
    <w:p w14:paraId="3BEA3A7E" w14:textId="77777777" w:rsidR="00EF46A6" w:rsidRPr="00480A9C" w:rsidRDefault="00EF46A6" w:rsidP="00D01373">
      <w:pPr>
        <w:spacing w:before="96"/>
        <w:rPr>
          <w:rFonts w:asciiTheme="majorHAnsi" w:hAnsiTheme="majorHAnsi"/>
          <w:lang w:val="cs-CZ"/>
        </w:rPr>
      </w:pPr>
    </w:p>
    <w:p w14:paraId="23D2C8AB" w14:textId="77777777" w:rsidR="00EF46A6" w:rsidRPr="00480A9C" w:rsidRDefault="00EF46A6" w:rsidP="00EF46A6">
      <w:pPr>
        <w:rPr>
          <w:rFonts w:asciiTheme="majorHAnsi" w:hAnsiTheme="majorHAnsi"/>
          <w:b/>
          <w:lang w:val="cs-CZ"/>
        </w:rPr>
      </w:pPr>
      <w:r w:rsidRPr="00480A9C">
        <w:rPr>
          <w:rFonts w:asciiTheme="majorHAnsi" w:hAnsiTheme="majorHAnsi"/>
          <w:b/>
          <w:lang w:val="cs-CZ"/>
        </w:rPr>
        <w:t>Obsah</w:t>
      </w:r>
    </w:p>
    <w:p w14:paraId="68691A3E" w14:textId="77777777" w:rsidR="00EF46A6" w:rsidRPr="00480A9C" w:rsidRDefault="00EF46A6" w:rsidP="00EF46A6">
      <w:pPr>
        <w:rPr>
          <w:rFonts w:asciiTheme="majorHAnsi" w:hAnsiTheme="majorHAnsi"/>
          <w:lang w:val="cs-CZ"/>
        </w:rPr>
      </w:pPr>
    </w:p>
    <w:p w14:paraId="34A83A49" w14:textId="5DBACCBC" w:rsidR="00EF46A6" w:rsidRDefault="00EF46A6" w:rsidP="00EF46A6">
      <w:pPr>
        <w:pStyle w:val="Bezmezer"/>
        <w:spacing w:line="360" w:lineRule="auto"/>
        <w:jc w:val="left"/>
      </w:pPr>
      <w:r w:rsidRPr="00480A9C">
        <w:t xml:space="preserve">1. </w:t>
      </w:r>
      <w:r>
        <w:t>Zpráva o plnění výstavního programu pro rok 2022</w:t>
      </w:r>
      <w:r w:rsidRPr="00480A9C">
        <w:t>……………………………………………</w:t>
      </w:r>
      <w:proofErr w:type="gramStart"/>
      <w:r w:rsidRPr="00480A9C">
        <w:t>…….</w:t>
      </w:r>
      <w:proofErr w:type="gramEnd"/>
      <w:r w:rsidRPr="00480A9C">
        <w:t>4</w:t>
      </w:r>
    </w:p>
    <w:p w14:paraId="34D0D085" w14:textId="2CBDE092" w:rsidR="00EF46A6" w:rsidRDefault="0099599B" w:rsidP="00EF46A6">
      <w:pPr>
        <w:pStyle w:val="Bezmezer"/>
        <w:spacing w:line="360" w:lineRule="auto"/>
        <w:jc w:val="left"/>
      </w:pPr>
      <w:r>
        <w:tab/>
        <w:t>1.1 Brno Art Open…………</w:t>
      </w:r>
      <w:proofErr w:type="gramStart"/>
      <w:r>
        <w:t>…….</w:t>
      </w:r>
      <w:proofErr w:type="gramEnd"/>
      <w:r>
        <w:t>……………………………………………………………</w:t>
      </w:r>
      <w:r w:rsidR="00157B4F">
        <w:t>………………29</w:t>
      </w:r>
    </w:p>
    <w:p w14:paraId="49DC5B87" w14:textId="09706E5E" w:rsidR="00EF46A6" w:rsidRDefault="0099599B" w:rsidP="00EF46A6">
      <w:pPr>
        <w:pStyle w:val="Bezmezer"/>
        <w:spacing w:line="360" w:lineRule="auto"/>
        <w:jc w:val="left"/>
      </w:pPr>
      <w:r>
        <w:tab/>
        <w:t>1.2</w:t>
      </w:r>
      <w:r w:rsidR="00EF46A6">
        <w:t xml:space="preserve"> </w:t>
      </w:r>
      <w:r>
        <w:t xml:space="preserve">Brno </w:t>
      </w:r>
      <w:proofErr w:type="spellStart"/>
      <w:r>
        <w:t>Artists</w:t>
      </w:r>
      <w:proofErr w:type="spellEnd"/>
      <w:r>
        <w:t xml:space="preserve"> in Residence……………</w:t>
      </w:r>
      <w:r w:rsidR="00EF46A6">
        <w:t>…………………………………………………………</w:t>
      </w:r>
      <w:proofErr w:type="gramStart"/>
      <w:r w:rsidR="00EF46A6">
        <w:t>……</w:t>
      </w:r>
      <w:r w:rsidR="00157B4F">
        <w:t>.</w:t>
      </w:r>
      <w:proofErr w:type="gramEnd"/>
      <w:r w:rsidR="00157B4F">
        <w:t>30</w:t>
      </w:r>
    </w:p>
    <w:p w14:paraId="25B02263" w14:textId="6BFE1A1A" w:rsidR="00EF46A6" w:rsidRDefault="0099599B" w:rsidP="00EF46A6">
      <w:pPr>
        <w:pStyle w:val="Bezmezer"/>
        <w:spacing w:line="360" w:lineRule="auto"/>
        <w:jc w:val="left"/>
      </w:pPr>
      <w:r>
        <w:tab/>
        <w:t>1.3</w:t>
      </w:r>
      <w:r w:rsidR="00EF46A6">
        <w:t xml:space="preserve"> </w:t>
      </w:r>
      <w:r>
        <w:t>Brněnský architektonický manuál</w:t>
      </w:r>
      <w:r w:rsidR="00EF46A6">
        <w:t>…………………………………………...............................</w:t>
      </w:r>
      <w:r w:rsidR="00157B4F">
        <w:t>31</w:t>
      </w:r>
    </w:p>
    <w:p w14:paraId="3AD61A3E" w14:textId="3DD227C9" w:rsidR="00157B4F" w:rsidRPr="00480A9C" w:rsidRDefault="0099599B" w:rsidP="00EF46A6">
      <w:pPr>
        <w:pStyle w:val="Bezmezer"/>
        <w:spacing w:line="360" w:lineRule="auto"/>
        <w:jc w:val="left"/>
      </w:pPr>
      <w:r>
        <w:tab/>
        <w:t>1.4</w:t>
      </w:r>
      <w:r w:rsidR="00EF46A6">
        <w:t xml:space="preserve"> </w:t>
      </w:r>
      <w:r w:rsidR="000E5D6D">
        <w:t>Výstavní archiv Domu umění mě</w:t>
      </w:r>
      <w:r w:rsidR="00157B4F">
        <w:t>sta Brna……………</w:t>
      </w:r>
      <w:proofErr w:type="gramStart"/>
      <w:r w:rsidR="00157B4F">
        <w:t>…….</w:t>
      </w:r>
      <w:proofErr w:type="gramEnd"/>
      <w:r w:rsidR="00157B4F">
        <w:t>………………………………….34</w:t>
      </w:r>
    </w:p>
    <w:p w14:paraId="09BC4D82" w14:textId="264E2A9C" w:rsidR="00EF46A6" w:rsidRPr="00480A9C" w:rsidRDefault="00EF46A6" w:rsidP="00EF46A6">
      <w:pPr>
        <w:pStyle w:val="Bezmezer"/>
        <w:spacing w:line="360" w:lineRule="auto"/>
        <w:jc w:val="left"/>
      </w:pPr>
      <w:r w:rsidRPr="00480A9C">
        <w:tab/>
      </w:r>
      <w:r w:rsidR="006D1D4D">
        <w:t>1.5 Doprovodný program</w:t>
      </w:r>
      <w:r w:rsidR="000E5D6D">
        <w:t xml:space="preserve"> Domu umění </w:t>
      </w:r>
      <w:r w:rsidR="00157B4F">
        <w:t>města Brna...……………………………………</w:t>
      </w:r>
      <w:proofErr w:type="gramStart"/>
      <w:r w:rsidR="00157B4F">
        <w:t>…….</w:t>
      </w:r>
      <w:proofErr w:type="gramEnd"/>
      <w:r w:rsidR="00157B4F">
        <w:t>35</w:t>
      </w:r>
    </w:p>
    <w:p w14:paraId="5760D15B" w14:textId="7F94C2DB" w:rsidR="006D1D4D" w:rsidRDefault="006D1D4D" w:rsidP="00EF46A6">
      <w:pPr>
        <w:spacing w:line="360" w:lineRule="auto"/>
        <w:ind w:firstLine="708"/>
        <w:rPr>
          <w:rFonts w:asciiTheme="majorHAnsi" w:hAnsiTheme="majorHAnsi"/>
          <w:lang w:val="cs-CZ"/>
        </w:rPr>
      </w:pPr>
      <w:r>
        <w:rPr>
          <w:rFonts w:asciiTheme="majorHAnsi" w:hAnsiTheme="majorHAnsi"/>
          <w:lang w:val="cs-CZ"/>
        </w:rPr>
        <w:t>1.6 Návštěvnost</w:t>
      </w:r>
      <w:r w:rsidR="000E5D6D">
        <w:rPr>
          <w:rFonts w:asciiTheme="majorHAnsi" w:hAnsiTheme="majorHAnsi"/>
          <w:lang w:val="cs-CZ"/>
        </w:rPr>
        <w:t>………………………………………………………...…………………………………</w:t>
      </w:r>
      <w:proofErr w:type="gramStart"/>
      <w:r w:rsidR="000E5D6D">
        <w:rPr>
          <w:rFonts w:asciiTheme="majorHAnsi" w:hAnsiTheme="majorHAnsi"/>
          <w:lang w:val="cs-CZ"/>
        </w:rPr>
        <w:t>…...</w:t>
      </w:r>
      <w:r w:rsidR="00157B4F">
        <w:rPr>
          <w:rFonts w:asciiTheme="majorHAnsi" w:hAnsiTheme="majorHAnsi"/>
          <w:lang w:val="cs-CZ"/>
        </w:rPr>
        <w:t>.</w:t>
      </w:r>
      <w:proofErr w:type="gramEnd"/>
      <w:r w:rsidR="000E5D6D">
        <w:rPr>
          <w:rFonts w:asciiTheme="majorHAnsi" w:hAnsiTheme="majorHAnsi"/>
          <w:lang w:val="cs-CZ"/>
        </w:rPr>
        <w:t>35</w:t>
      </w:r>
    </w:p>
    <w:p w14:paraId="59F00C22" w14:textId="74B4115D" w:rsidR="006D1D4D" w:rsidRDefault="006D1D4D" w:rsidP="00EF46A6">
      <w:pPr>
        <w:spacing w:line="360" w:lineRule="auto"/>
        <w:ind w:firstLine="708"/>
        <w:rPr>
          <w:rFonts w:asciiTheme="majorHAnsi" w:hAnsiTheme="majorHAnsi"/>
          <w:lang w:val="cs-CZ"/>
        </w:rPr>
      </w:pPr>
      <w:r>
        <w:rPr>
          <w:rFonts w:asciiTheme="majorHAnsi" w:hAnsiTheme="majorHAnsi"/>
          <w:lang w:val="cs-CZ"/>
        </w:rPr>
        <w:t xml:space="preserve">1.7 </w:t>
      </w:r>
      <w:r w:rsidRPr="006D1D4D">
        <w:rPr>
          <w:lang w:val="cs-CZ"/>
        </w:rPr>
        <w:t>Sponzoring a spolupráce s médii a partnerskými organizacemi</w:t>
      </w:r>
      <w:r w:rsidR="00157B4F" w:rsidRPr="00DD0FFB">
        <w:rPr>
          <w:lang w:val="cs-CZ"/>
        </w:rPr>
        <w:t>………………</w:t>
      </w:r>
      <w:proofErr w:type="gramStart"/>
      <w:r w:rsidR="00157B4F" w:rsidRPr="00DD0FFB">
        <w:rPr>
          <w:lang w:val="cs-CZ"/>
        </w:rPr>
        <w:t>…….</w:t>
      </w:r>
      <w:proofErr w:type="gramEnd"/>
      <w:r w:rsidR="00157B4F" w:rsidRPr="00DD0FFB">
        <w:rPr>
          <w:lang w:val="cs-CZ"/>
        </w:rPr>
        <w:t>36</w:t>
      </w:r>
    </w:p>
    <w:p w14:paraId="17F63B09" w14:textId="14B69BEB" w:rsidR="00EF46A6" w:rsidRPr="00480A9C" w:rsidRDefault="00EF46A6" w:rsidP="00EF46A6">
      <w:pPr>
        <w:spacing w:line="360" w:lineRule="auto"/>
        <w:ind w:firstLine="708"/>
        <w:rPr>
          <w:rFonts w:asciiTheme="majorHAnsi" w:hAnsiTheme="majorHAnsi"/>
          <w:lang w:val="cs-CZ"/>
        </w:rPr>
      </w:pPr>
      <w:r w:rsidRPr="00480A9C">
        <w:rPr>
          <w:rFonts w:asciiTheme="majorHAnsi" w:hAnsiTheme="majorHAnsi"/>
          <w:lang w:val="cs-CZ"/>
        </w:rPr>
        <w:t>1</w:t>
      </w:r>
      <w:r w:rsidR="00157B4F">
        <w:rPr>
          <w:rFonts w:asciiTheme="majorHAnsi" w:hAnsiTheme="majorHAnsi"/>
          <w:lang w:val="cs-CZ"/>
        </w:rPr>
        <w:t>.8</w:t>
      </w:r>
      <w:r w:rsidRPr="00480A9C">
        <w:rPr>
          <w:rFonts w:asciiTheme="majorHAnsi" w:hAnsiTheme="majorHAnsi"/>
          <w:lang w:val="cs-CZ"/>
        </w:rPr>
        <w:t xml:space="preserve"> Přehled žádostí o informace dle zákona č. </w:t>
      </w:r>
      <w:r>
        <w:rPr>
          <w:rFonts w:asciiTheme="majorHAnsi" w:hAnsiTheme="majorHAnsi"/>
          <w:lang w:val="cs-CZ"/>
        </w:rPr>
        <w:t>106/1999 Sb. za rok 2021</w:t>
      </w:r>
      <w:r w:rsidR="00157B4F">
        <w:rPr>
          <w:rFonts w:asciiTheme="majorHAnsi" w:hAnsiTheme="majorHAnsi"/>
          <w:lang w:val="cs-CZ"/>
        </w:rPr>
        <w:t>………</w:t>
      </w:r>
      <w:proofErr w:type="gramStart"/>
      <w:r w:rsidR="00157B4F">
        <w:rPr>
          <w:rFonts w:asciiTheme="majorHAnsi" w:hAnsiTheme="majorHAnsi"/>
          <w:lang w:val="cs-CZ"/>
        </w:rPr>
        <w:t>…….</w:t>
      </w:r>
      <w:proofErr w:type="gramEnd"/>
      <w:r w:rsidR="00157B4F">
        <w:rPr>
          <w:rFonts w:asciiTheme="majorHAnsi" w:hAnsiTheme="majorHAnsi"/>
          <w:lang w:val="cs-CZ"/>
        </w:rPr>
        <w:t>36</w:t>
      </w:r>
    </w:p>
    <w:p w14:paraId="5C4394B2" w14:textId="79A74056" w:rsidR="00EF46A6" w:rsidRPr="00480A9C" w:rsidRDefault="00EF46A6" w:rsidP="00EF46A6">
      <w:pPr>
        <w:pStyle w:val="Bezmezer"/>
        <w:spacing w:line="360" w:lineRule="auto"/>
        <w:jc w:val="left"/>
      </w:pPr>
      <w:r w:rsidRPr="00480A9C">
        <w:t>2. Plnění úkolů v personální oblast</w:t>
      </w:r>
      <w:r>
        <w:t>i……</w:t>
      </w:r>
      <w:r w:rsidR="006D1D4D">
        <w:t>………………………………………………………………………...</w:t>
      </w:r>
      <w:r w:rsidR="000E5D6D">
        <w:t>37</w:t>
      </w:r>
    </w:p>
    <w:p w14:paraId="27AC54FF" w14:textId="205C0F71" w:rsidR="00EF46A6" w:rsidRPr="00480A9C" w:rsidRDefault="00EF46A6" w:rsidP="00EF46A6">
      <w:pPr>
        <w:pStyle w:val="Bezmezer"/>
        <w:spacing w:line="360" w:lineRule="auto"/>
        <w:jc w:val="left"/>
      </w:pPr>
      <w:r w:rsidRPr="00480A9C">
        <w:tab/>
        <w:t>2.1 Struktura a počty pracovn</w:t>
      </w:r>
      <w:r>
        <w:t>í</w:t>
      </w:r>
      <w:r w:rsidR="006D1D4D">
        <w:t>ků…………………………………………………………………</w:t>
      </w:r>
      <w:proofErr w:type="gramStart"/>
      <w:r w:rsidR="006D1D4D">
        <w:t>…….</w:t>
      </w:r>
      <w:proofErr w:type="gramEnd"/>
      <w:r w:rsidR="000E5D6D">
        <w:t>37</w:t>
      </w:r>
    </w:p>
    <w:p w14:paraId="1945766F" w14:textId="06C9209F" w:rsidR="00EF46A6" w:rsidRPr="00480A9C" w:rsidRDefault="00EF46A6" w:rsidP="00EF46A6">
      <w:pPr>
        <w:pStyle w:val="Bezmezer"/>
        <w:spacing w:line="360" w:lineRule="auto"/>
        <w:jc w:val="left"/>
      </w:pPr>
      <w:r w:rsidRPr="00480A9C">
        <w:tab/>
        <w:t>2.2 Přírůstky a úbytky pracovní</w:t>
      </w:r>
      <w:r w:rsidR="006D1D4D">
        <w:t>ků………………………………………………………………</w:t>
      </w:r>
      <w:proofErr w:type="gramStart"/>
      <w:r w:rsidR="006D1D4D">
        <w:t>…….</w:t>
      </w:r>
      <w:proofErr w:type="gramEnd"/>
      <w:r w:rsidR="006D1D4D">
        <w:t>.</w:t>
      </w:r>
      <w:r w:rsidR="000E5D6D">
        <w:t>38</w:t>
      </w:r>
    </w:p>
    <w:p w14:paraId="18DD31DB" w14:textId="559B18A7" w:rsidR="00EF46A6" w:rsidRPr="00480A9C" w:rsidRDefault="00EF46A6" w:rsidP="00EF46A6">
      <w:pPr>
        <w:pStyle w:val="Bezmezer"/>
        <w:spacing w:line="360" w:lineRule="auto"/>
        <w:jc w:val="left"/>
      </w:pPr>
      <w:r w:rsidRPr="00480A9C">
        <w:tab/>
        <w:t>2.3 Průměrné mzdy………………</w:t>
      </w:r>
      <w:r>
        <w:t>………</w:t>
      </w:r>
      <w:r w:rsidR="006D1D4D">
        <w:t>………………………………………………………………......</w:t>
      </w:r>
      <w:r w:rsidR="00E64559">
        <w:t>39</w:t>
      </w:r>
    </w:p>
    <w:p w14:paraId="78CE5481" w14:textId="120956B1" w:rsidR="00EF46A6" w:rsidRPr="00480A9C" w:rsidRDefault="00EF46A6" w:rsidP="00EF46A6">
      <w:pPr>
        <w:pStyle w:val="Bezmezer"/>
        <w:spacing w:line="360" w:lineRule="auto"/>
        <w:jc w:val="left"/>
      </w:pPr>
      <w:r w:rsidRPr="00480A9C">
        <w:tab/>
        <w:t>2.4 Bezpečnost práce………</w:t>
      </w:r>
      <w:r>
        <w:t>………</w:t>
      </w:r>
      <w:r w:rsidR="006D1D4D">
        <w:t>………………………………………………………………………...</w:t>
      </w:r>
      <w:r w:rsidR="000E5D6D">
        <w:t>40</w:t>
      </w:r>
    </w:p>
    <w:p w14:paraId="1E8CD0AD" w14:textId="0B4F7D53" w:rsidR="00EF46A6" w:rsidRPr="00480A9C" w:rsidRDefault="00EF46A6" w:rsidP="00EF46A6">
      <w:pPr>
        <w:pStyle w:val="Bezmezer"/>
        <w:spacing w:line="360" w:lineRule="auto"/>
        <w:jc w:val="left"/>
      </w:pPr>
      <w:r w:rsidRPr="00480A9C">
        <w:t>3. Plnění úkolů v oblasti hospodaře</w:t>
      </w:r>
      <w:r>
        <w:t>ní…</w:t>
      </w:r>
      <w:r w:rsidR="006D1D4D">
        <w:t>………………………………………………………………………...</w:t>
      </w:r>
      <w:r w:rsidR="000E5D6D">
        <w:t>41</w:t>
      </w:r>
    </w:p>
    <w:p w14:paraId="1B2E4169" w14:textId="2562397E" w:rsidR="00EF46A6" w:rsidRPr="00480A9C" w:rsidRDefault="00EF46A6" w:rsidP="00EF46A6">
      <w:pPr>
        <w:pStyle w:val="Bezmezer"/>
        <w:spacing w:line="360" w:lineRule="auto"/>
        <w:jc w:val="left"/>
      </w:pPr>
      <w:r w:rsidRPr="00480A9C">
        <w:tab/>
        <w:t xml:space="preserve">3.1 Celkové zhodnocení hospodářského výsledku </w:t>
      </w:r>
      <w:r w:rsidR="000E5D6D">
        <w:t>organizace k 31. 12. 2022</w:t>
      </w:r>
      <w:r>
        <w:t>…</w:t>
      </w:r>
      <w:proofErr w:type="gramStart"/>
      <w:r>
        <w:t>…....</w:t>
      </w:r>
      <w:proofErr w:type="gramEnd"/>
      <w:r>
        <w:t>.</w:t>
      </w:r>
      <w:r w:rsidR="000E5D6D">
        <w:t>42</w:t>
      </w:r>
    </w:p>
    <w:p w14:paraId="58901456" w14:textId="72F43EA3" w:rsidR="00EF46A6" w:rsidRPr="00480A9C" w:rsidRDefault="00EF46A6" w:rsidP="00EF46A6">
      <w:pPr>
        <w:pStyle w:val="Bezmezer"/>
        <w:spacing w:line="360" w:lineRule="auto"/>
        <w:jc w:val="left"/>
      </w:pPr>
      <w:r w:rsidRPr="00480A9C">
        <w:tab/>
        <w:t>3.2 Výnosy…………………………</w:t>
      </w:r>
      <w:r>
        <w:t>………………………………………………………………………………</w:t>
      </w:r>
      <w:r w:rsidR="000E5D6D">
        <w:t>44</w:t>
      </w:r>
    </w:p>
    <w:p w14:paraId="2A69141D" w14:textId="1F13DB5E" w:rsidR="00EF46A6" w:rsidRPr="00480A9C" w:rsidRDefault="00EF46A6" w:rsidP="00EF46A6">
      <w:pPr>
        <w:pStyle w:val="Bezmezer"/>
        <w:spacing w:line="360" w:lineRule="auto"/>
        <w:jc w:val="left"/>
      </w:pPr>
      <w:r w:rsidRPr="00480A9C">
        <w:tab/>
        <w:t>3.3 Náklady……………………</w:t>
      </w:r>
      <w:r>
        <w:t>………</w:t>
      </w:r>
      <w:r w:rsidR="006D1D4D">
        <w:t>……………………………………………………………………</w:t>
      </w:r>
      <w:proofErr w:type="gramStart"/>
      <w:r w:rsidR="006D1D4D">
        <w:t>…….</w:t>
      </w:r>
      <w:proofErr w:type="gramEnd"/>
      <w:r w:rsidR="006D1D4D">
        <w:t>.</w:t>
      </w:r>
      <w:r w:rsidR="000E5D6D">
        <w:t>49</w:t>
      </w:r>
    </w:p>
    <w:p w14:paraId="1C357374" w14:textId="38DF6B09" w:rsidR="00EF46A6" w:rsidRPr="00480A9C" w:rsidRDefault="00EF46A6" w:rsidP="00EF46A6">
      <w:pPr>
        <w:pStyle w:val="Bezmezer"/>
        <w:spacing w:line="360" w:lineRule="auto"/>
        <w:jc w:val="left"/>
      </w:pPr>
      <w:r w:rsidRPr="00480A9C">
        <w:tab/>
        <w:t>3.4 Finanční majetek………</w:t>
      </w:r>
      <w:r>
        <w:t>……</w:t>
      </w:r>
      <w:r w:rsidR="006D1D4D">
        <w:t>………………………………………………………………………</w:t>
      </w:r>
      <w:proofErr w:type="gramStart"/>
      <w:r w:rsidR="006D1D4D">
        <w:t>…….</w:t>
      </w:r>
      <w:proofErr w:type="gramEnd"/>
      <w:r w:rsidR="00E64559">
        <w:t>53</w:t>
      </w:r>
    </w:p>
    <w:p w14:paraId="499AF797" w14:textId="64C4A3B9" w:rsidR="00EF46A6" w:rsidRPr="00480A9C" w:rsidRDefault="00EF46A6" w:rsidP="00EF46A6">
      <w:pPr>
        <w:pStyle w:val="Bezmezer"/>
        <w:spacing w:line="360" w:lineRule="auto"/>
        <w:jc w:val="left"/>
      </w:pPr>
      <w:r w:rsidRPr="00480A9C">
        <w:tab/>
        <w:t>3.5 Pohledávky a závazky…………………………</w:t>
      </w:r>
      <w:r>
        <w:t>…………</w:t>
      </w:r>
      <w:r w:rsidR="006D1D4D">
        <w:t>………………………………….................</w:t>
      </w:r>
      <w:r w:rsidR="000E5D6D">
        <w:t>53</w:t>
      </w:r>
    </w:p>
    <w:p w14:paraId="38335391" w14:textId="262D52B1" w:rsidR="00EF46A6" w:rsidRPr="00480A9C" w:rsidRDefault="00EF46A6" w:rsidP="00EF46A6">
      <w:pPr>
        <w:pStyle w:val="Bezmezer"/>
        <w:spacing w:line="360" w:lineRule="auto"/>
        <w:jc w:val="left"/>
      </w:pPr>
      <w:r w:rsidRPr="00480A9C">
        <w:tab/>
        <w:t>3.6 Investice……………………</w:t>
      </w:r>
      <w:r>
        <w:t>…</w:t>
      </w:r>
      <w:r w:rsidR="006D1D4D">
        <w:t>………………………………………………………………………………</w:t>
      </w:r>
      <w:r w:rsidR="000E5D6D">
        <w:t>55</w:t>
      </w:r>
    </w:p>
    <w:p w14:paraId="2419C3AF" w14:textId="6858A902" w:rsidR="00EF46A6" w:rsidRPr="00480A9C" w:rsidRDefault="00EF46A6" w:rsidP="00EF46A6">
      <w:pPr>
        <w:pStyle w:val="Bezmezer"/>
        <w:spacing w:line="360" w:lineRule="auto"/>
        <w:jc w:val="left"/>
      </w:pPr>
      <w:r w:rsidRPr="00480A9C">
        <w:t>5. Kontrolní činnost………………………</w:t>
      </w:r>
      <w:r w:rsidR="006D1D4D">
        <w:t>………………………………………………………………………………</w:t>
      </w:r>
      <w:r w:rsidR="000E5D6D">
        <w:t>57</w:t>
      </w:r>
    </w:p>
    <w:p w14:paraId="0B74DA88" w14:textId="2C58ACD6" w:rsidR="00EF46A6" w:rsidRPr="00480A9C" w:rsidRDefault="00EF46A6" w:rsidP="00EF46A6">
      <w:pPr>
        <w:pStyle w:val="Bezmezer"/>
        <w:spacing w:line="360" w:lineRule="auto"/>
        <w:jc w:val="left"/>
      </w:pPr>
      <w:r w:rsidRPr="00480A9C">
        <w:t>6. Inventarizace majetku a závazk</w:t>
      </w:r>
      <w:r>
        <w:t>ů…………………………………………………………………………</w:t>
      </w:r>
      <w:proofErr w:type="gramStart"/>
      <w:r>
        <w:t>…….</w:t>
      </w:r>
      <w:proofErr w:type="gramEnd"/>
      <w:r w:rsidR="000E5D6D">
        <w:t>60</w:t>
      </w:r>
    </w:p>
    <w:p w14:paraId="0EDB17FE" w14:textId="33CA1DB4" w:rsidR="0099599B" w:rsidRPr="000E5D6D" w:rsidRDefault="00EF46A6" w:rsidP="00E172A6">
      <w:pPr>
        <w:pStyle w:val="Bezmezer"/>
      </w:pPr>
      <w:r w:rsidRPr="00480A9C">
        <w:t>Přílohy…………………………………………</w:t>
      </w:r>
      <w:r w:rsidR="006D1D4D">
        <w:t>………………………………………………………………………………</w:t>
      </w:r>
      <w:r w:rsidR="000E5D6D">
        <w:t>63</w:t>
      </w:r>
    </w:p>
    <w:p w14:paraId="05679240" w14:textId="69469447" w:rsidR="00A238FD" w:rsidRPr="00EF46A6" w:rsidRDefault="006D1D4D" w:rsidP="00E172A6">
      <w:pPr>
        <w:pStyle w:val="Bezmezer"/>
        <w:rPr>
          <w:b/>
          <w:bCs/>
        </w:rPr>
      </w:pPr>
      <w:r>
        <w:rPr>
          <w:b/>
          <w:bCs/>
        </w:rPr>
        <w:lastRenderedPageBreak/>
        <w:t xml:space="preserve">1 </w:t>
      </w:r>
      <w:r w:rsidR="00F564E7" w:rsidRPr="005F5593">
        <w:rPr>
          <w:b/>
          <w:bCs/>
        </w:rPr>
        <w:t>Zpráva o plnění výstavního programu za rok 202</w:t>
      </w:r>
      <w:r w:rsidR="00BE6E8C" w:rsidRPr="005F5593">
        <w:rPr>
          <w:b/>
          <w:bCs/>
        </w:rPr>
        <w:t xml:space="preserve">2 </w:t>
      </w:r>
    </w:p>
    <w:p w14:paraId="75BD52EC" w14:textId="7B232CBB" w:rsidR="00A238FD" w:rsidRDefault="00A238FD" w:rsidP="00E172A6">
      <w:pPr>
        <w:pStyle w:val="Bezmezer"/>
      </w:pPr>
    </w:p>
    <w:p w14:paraId="0F77EBA9" w14:textId="65BC993C" w:rsidR="00A238FD" w:rsidRDefault="00A238FD" w:rsidP="00E172A6">
      <w:pPr>
        <w:pStyle w:val="Bezmezer"/>
      </w:pPr>
      <w:r>
        <w:rPr>
          <w:noProof/>
        </w:rPr>
        <w:drawing>
          <wp:inline distT="0" distB="0" distL="0" distR="0" wp14:anchorId="0F4F71CF" wp14:editId="2FB15DDD">
            <wp:extent cx="4986843" cy="3322320"/>
            <wp:effectExtent l="0" t="0" r="4445" b="0"/>
            <wp:docPr id="8" name="Obráze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4993644" cy="3326851"/>
                    </a:xfrm>
                    <a:prstGeom prst="rect">
                      <a:avLst/>
                    </a:prstGeom>
                  </pic:spPr>
                </pic:pic>
              </a:graphicData>
            </a:graphic>
          </wp:inline>
        </w:drawing>
      </w:r>
    </w:p>
    <w:p w14:paraId="03EDCCEC" w14:textId="77777777" w:rsidR="00F564E7" w:rsidRPr="001A3748" w:rsidRDefault="00F564E7" w:rsidP="00E172A6">
      <w:pPr>
        <w:pStyle w:val="Bezmezer"/>
      </w:pPr>
    </w:p>
    <w:p w14:paraId="501C6C89" w14:textId="04E8D96D" w:rsidR="00D01373" w:rsidRPr="00D01373" w:rsidRDefault="00D01373" w:rsidP="00D01373">
      <w:pPr>
        <w:pStyle w:val="Bezmezer"/>
      </w:pPr>
      <w:r w:rsidRPr="00D01373">
        <w:tab/>
        <w:t>Dům umění města Brna v roce 2022 opět pracoval s promyšlenou dramaturgi</w:t>
      </w:r>
      <w:r w:rsidR="00C152CD">
        <w:t>í</w:t>
      </w:r>
      <w:r w:rsidRPr="00D01373">
        <w:t xml:space="preserve"> výstav, odpovídající veřejnoprávnímu charakteru odborné, kritické a demokratické instituce a její historické kontinuitě. Skladba zdejších výstav postihovala aktuální jedinečné umělecké projevy a také kulturní fenomény, které rezonují jak se současnou uměleckou scénou, tak jejím publikem. Dům umění systematicky </w:t>
      </w:r>
      <w:r w:rsidR="00C152CD" w:rsidRPr="00D01373">
        <w:t xml:space="preserve">podporoval </w:t>
      </w:r>
      <w:r w:rsidRPr="00D01373">
        <w:t>domácí umělce a umělky</w:t>
      </w:r>
      <w:r>
        <w:t>ně</w:t>
      </w:r>
      <w:r w:rsidRPr="00D01373">
        <w:t xml:space="preserve"> z brněnského prostředí</w:t>
      </w:r>
      <w:r w:rsidR="00DD0FFB">
        <w:t xml:space="preserve"> i </w:t>
      </w:r>
      <w:r w:rsidRPr="00D01373">
        <w:t>celostátní</w:t>
      </w:r>
      <w:r w:rsidR="00DD0FFB">
        <w:t>ho kontextu</w:t>
      </w:r>
      <w:r w:rsidRPr="00D01373">
        <w:t>, a vytvářel podmínky pro prezentaci, kritickou reflexi, publikaci a popularizaci jejich tvůrčí práce. Dále usiloval také o formulaci důležitých aktuálních kulturně</w:t>
      </w:r>
      <w:r>
        <w:t>-</w:t>
      </w:r>
      <w:r w:rsidRPr="00D01373">
        <w:t xml:space="preserve">společenských témat prostřednictvím skupinových projektů. </w:t>
      </w:r>
      <w:r>
        <w:t>Přes složitou situaci, ovlivněnou dozvuky pandemie, pokračoval –</w:t>
      </w:r>
      <w:r w:rsidRPr="00D01373">
        <w:t xml:space="preserve"> b</w:t>
      </w:r>
      <w:r>
        <w:t>yť v omezeném množství –</w:t>
      </w:r>
      <w:r w:rsidRPr="00D01373">
        <w:t xml:space="preserve"> v</w:t>
      </w:r>
      <w:r>
        <w:t> </w:t>
      </w:r>
      <w:r w:rsidRPr="00D01373">
        <w:t>realizaci výstav pozoruhodných uměleckých projevů zahraniční provenience, které představ</w:t>
      </w:r>
      <w:r>
        <w:t>ovaly</w:t>
      </w:r>
      <w:r w:rsidRPr="00D01373">
        <w:t xml:space="preserve"> důležité obohacení domácího kulturního klimatu. Výstavní činnost Domu umění města Brna navázala na situaci z konce roku 2021, kterou silně ovlivnila pandemie</w:t>
      </w:r>
      <w:r w:rsidR="00C152CD">
        <w:t xml:space="preserve"> covid-19</w:t>
      </w:r>
      <w:r w:rsidRPr="00D01373">
        <w:t xml:space="preserve"> a výstavní plán musel být značně redukován. Řada výstavních projektů byla přesunuta na pozdější termíny v roce 2022. Pandemická situace ovlivnila i výstavní plán roku 2022, kdy nebylo vzhledem k nepříznivé situaci na Islandu možné převzít výstavu manželů </w:t>
      </w:r>
      <w:proofErr w:type="spellStart"/>
      <w:r w:rsidRPr="00D01373">
        <w:t>Vašulkových</w:t>
      </w:r>
      <w:proofErr w:type="spellEnd"/>
      <w:r w:rsidRPr="00D01373">
        <w:t xml:space="preserve"> a jejich prezentaci </w:t>
      </w:r>
      <w:r w:rsidRPr="00D01373">
        <w:lastRenderedPageBreak/>
        <w:t xml:space="preserve">bylo nutné posunout na rok 2023. Utlumení </w:t>
      </w:r>
      <w:r w:rsidR="00E43D0C">
        <w:t xml:space="preserve">výstavní činnosti </w:t>
      </w:r>
      <w:r w:rsidRPr="00D01373">
        <w:t>v roce 2021 Dům umění využil pro rozvinutí mediál</w:t>
      </w:r>
      <w:r w:rsidR="00C152CD">
        <w:t xml:space="preserve">ní prezentace výtvarných umělců, a to především </w:t>
      </w:r>
      <w:r w:rsidRPr="00D01373">
        <w:t>na sociálních sítích. V této činnosti, která přinesla výrazné zvýšení sledovanosti internetových kanálů Domu umění, pokračovala instituce systematicky i v roce 2022. Každá velká výsta</w:t>
      </w:r>
      <w:r w:rsidR="00E43D0C">
        <w:t>va v budově na Malinovského náměstí j</w:t>
      </w:r>
      <w:r w:rsidRPr="00D01373">
        <w:t xml:space="preserve">e </w:t>
      </w:r>
      <w:r w:rsidR="0054589C">
        <w:t xml:space="preserve">nyní </w:t>
      </w:r>
      <w:r w:rsidRPr="00D01373">
        <w:t xml:space="preserve">doprovozena komponovaným video portrétem prezentovaného umělce, který je doplněn dokumentací zdejší výstavy. Kromě </w:t>
      </w:r>
      <w:r w:rsidR="00C152CD">
        <w:t>této video prezentace</w:t>
      </w:r>
      <w:r w:rsidRPr="00D01373">
        <w:t xml:space="preserve"> začal Dům umění s pravidelným natáčením </w:t>
      </w:r>
      <w:proofErr w:type="spellStart"/>
      <w:r w:rsidRPr="00D01373">
        <w:t>podcastů</w:t>
      </w:r>
      <w:proofErr w:type="spellEnd"/>
      <w:r w:rsidRPr="00D01373">
        <w:t>, které přibližují výstavy širšímu publiku.</w:t>
      </w:r>
    </w:p>
    <w:p w14:paraId="6D7CAB2B" w14:textId="77777777" w:rsidR="00D01373" w:rsidRPr="00D01373" w:rsidRDefault="00D01373" w:rsidP="00D01373">
      <w:pPr>
        <w:pStyle w:val="Bezmezer"/>
      </w:pPr>
    </w:p>
    <w:p w14:paraId="683556A4" w14:textId="6712940C" w:rsidR="00D01373" w:rsidRPr="00D01373" w:rsidRDefault="00E43D0C" w:rsidP="00D01373">
      <w:pPr>
        <w:pStyle w:val="Bezmezer"/>
      </w:pPr>
      <w:r>
        <w:tab/>
      </w:r>
      <w:r w:rsidR="00D01373" w:rsidRPr="00D01373">
        <w:t>Skladba výstav v roce 2022 odpovídala dlouhodobému budování různorodé programové dramaturgie dvou budov, které byly Domu umění města Brna svěřeny do péče. Ve výstavních sálech Domu umění na Malinovského náměstí byl kladen důraz na prezentaci koncentrovaných, dlouhodobě připravovaných projektů etablovaných umělců a umělkyň, které byly dále rozvíjeny v rámci doprovodného programu včetně edukačních a popularizačních aktivit. Zdejší umělecké prezentace byly často postaveny na dialogu s jedinečným výstavním prostorem Domu umění, s jeho estetickými, kulturními, historickými i politickými aspekty. Projekty realizované v druhé galerijní budově, v Domě pánů z Ku</w:t>
      </w:r>
      <w:r w:rsidR="005928A9">
        <w:t xml:space="preserve">nštátu na ulici Dominikánská, </w:t>
      </w:r>
      <w:r w:rsidR="00D01373" w:rsidRPr="00D01373">
        <w:t xml:space="preserve">prezentovaly oblast aktuální, živé a experimentální tvorby, </w:t>
      </w:r>
      <w:r w:rsidR="005928A9">
        <w:t>ale i</w:t>
      </w:r>
      <w:r w:rsidR="00D01373" w:rsidRPr="00D01373">
        <w:t xml:space="preserve"> souhrnné, často objevné výstavy věnující se monografickému přehledu významného, ale málo prosazeného umělce či kulturního fenoménu. Skladba výstav Domu umění odrážela přítomnost řady výzkumných a dalších aktivit instituce, jako je projekt Brněnský architektonický manuál, </w:t>
      </w:r>
      <w:proofErr w:type="spellStart"/>
      <w:r w:rsidR="00D01373" w:rsidRPr="00D01373">
        <w:t>Vašulka</w:t>
      </w:r>
      <w:proofErr w:type="spellEnd"/>
      <w:r w:rsidR="00D01373" w:rsidRPr="00D01373">
        <w:t xml:space="preserve"> </w:t>
      </w:r>
      <w:proofErr w:type="spellStart"/>
      <w:r w:rsidR="00D01373" w:rsidRPr="00D01373">
        <w:t>Kitchen</w:t>
      </w:r>
      <w:proofErr w:type="spellEnd"/>
      <w:r w:rsidR="00D01373" w:rsidRPr="00D01373">
        <w:t xml:space="preserve"> Brno nebo rezidenční program pro umělce, kurátory a teoretiky soudobé mezinárodní scény a Fa</w:t>
      </w:r>
      <w:r w:rsidR="005928A9">
        <w:t>kulty umění a designu VUT Brno.</w:t>
      </w:r>
    </w:p>
    <w:p w14:paraId="6149C437" w14:textId="77777777" w:rsidR="00D01373" w:rsidRPr="00D01373" w:rsidRDefault="00D01373" w:rsidP="00D01373">
      <w:pPr>
        <w:pStyle w:val="Bezmezer"/>
      </w:pPr>
    </w:p>
    <w:p w14:paraId="65F96EBC" w14:textId="6EBCC7C7" w:rsidR="00D01373" w:rsidRPr="00D01373" w:rsidRDefault="00D01373" w:rsidP="00D01373">
      <w:pPr>
        <w:pStyle w:val="Bezmezer"/>
      </w:pPr>
      <w:r w:rsidRPr="00D01373">
        <w:tab/>
        <w:t xml:space="preserve">Na počátku roku 2022 probíhala v prvním patře Domu umění výjimečná výstava </w:t>
      </w:r>
      <w:r w:rsidRPr="005928A9">
        <w:rPr>
          <w:i/>
        </w:rPr>
        <w:t>Ester Krumbachová</w:t>
      </w:r>
      <w:r w:rsidRPr="00D01373">
        <w:t xml:space="preserve">, která představila komplexně pozůstalost této mimořádné osobnosti české vizuální kultury – archiv obsahující výtvarné a literární dílo, kostýmní návrhy a rekvizity, fotografie, deníky, korespondenci, knihovnu, osobní předměty, dokumenty nebo orální historii. Mimořádná finanční a instalační náročnost tohoto výstavního projektu </w:t>
      </w:r>
      <w:r w:rsidR="005928A9">
        <w:t xml:space="preserve">znamenala </w:t>
      </w:r>
      <w:r w:rsidRPr="00D01373">
        <w:t xml:space="preserve">nadstandardní náklady na jeho realizaci. Autoři a realizátoři projektu kladli důraz na maximální komplexnost prezentace, která však vyžadovala kromě použití řady technických prostředků i zhotovení výrazných masivních architektonických a adjustačních prvků, jejichž výroba byla mimořádně náročná a zcela se vymykala standardu na realizaci výstav v našich běžných finančních parametrech, které jsou bohužel výrazně </w:t>
      </w:r>
      <w:r w:rsidR="0054589C" w:rsidRPr="00D01373">
        <w:t>nižší</w:t>
      </w:r>
      <w:r w:rsidRPr="00D01373">
        <w:t xml:space="preserve"> než ve státních výstavních institucích našeho typu. I z těchto důvodů jsme výstavu nechali probíhat v maximálním možném termínu </w:t>
      </w:r>
      <w:r w:rsidRPr="00D01373">
        <w:lastRenderedPageBreak/>
        <w:t xml:space="preserve">sedmnácti týdnů, tedy do 6. března 2022. Výstava se uskutečnila pouze v Brně a zaznamenala </w:t>
      </w:r>
      <w:r w:rsidR="005928A9">
        <w:t xml:space="preserve">velký divácký ohlas, přinesla </w:t>
      </w:r>
      <w:r w:rsidRPr="00D01373">
        <w:t xml:space="preserve">reflexi činnosti Domu umění i v zahraničí, zejména v Polsku a Rakousku. Souběžně s výstavou </w:t>
      </w:r>
      <w:r w:rsidRPr="005928A9">
        <w:rPr>
          <w:i/>
        </w:rPr>
        <w:t>Ester Krumbachová</w:t>
      </w:r>
      <w:r w:rsidRPr="00D01373">
        <w:t xml:space="preserve"> proběhla v Galerii Jaroslava Krále výstava rakouské umělkyně Tanji Boukal s názvem </w:t>
      </w:r>
      <w:r w:rsidRPr="005928A9">
        <w:rPr>
          <w:i/>
        </w:rPr>
        <w:t xml:space="preserve">Do </w:t>
      </w:r>
      <w:proofErr w:type="spellStart"/>
      <w:r w:rsidRPr="005928A9">
        <w:rPr>
          <w:i/>
        </w:rPr>
        <w:t>You</w:t>
      </w:r>
      <w:proofErr w:type="spellEnd"/>
      <w:r w:rsidRPr="005928A9">
        <w:rPr>
          <w:i/>
        </w:rPr>
        <w:t xml:space="preserve"> </w:t>
      </w:r>
      <w:proofErr w:type="spellStart"/>
      <w:r w:rsidRPr="005928A9">
        <w:rPr>
          <w:i/>
        </w:rPr>
        <w:t>Know</w:t>
      </w:r>
      <w:proofErr w:type="spellEnd"/>
      <w:r w:rsidRPr="005928A9">
        <w:rPr>
          <w:i/>
        </w:rPr>
        <w:t xml:space="preserve"> </w:t>
      </w:r>
      <w:proofErr w:type="spellStart"/>
      <w:r w:rsidRPr="005928A9">
        <w:rPr>
          <w:i/>
        </w:rPr>
        <w:t>That</w:t>
      </w:r>
      <w:proofErr w:type="spellEnd"/>
      <w:r w:rsidRPr="005928A9">
        <w:rPr>
          <w:i/>
        </w:rPr>
        <w:t xml:space="preserve"> </w:t>
      </w:r>
      <w:proofErr w:type="spellStart"/>
      <w:r w:rsidRPr="005928A9">
        <w:rPr>
          <w:i/>
        </w:rPr>
        <w:t>We</w:t>
      </w:r>
      <w:proofErr w:type="spellEnd"/>
      <w:r w:rsidRPr="005928A9">
        <w:rPr>
          <w:i/>
        </w:rPr>
        <w:t xml:space="preserve"> </w:t>
      </w:r>
      <w:proofErr w:type="spellStart"/>
      <w:r w:rsidRPr="005928A9">
        <w:rPr>
          <w:i/>
        </w:rPr>
        <w:t>Have</w:t>
      </w:r>
      <w:proofErr w:type="spellEnd"/>
      <w:r w:rsidRPr="005928A9">
        <w:rPr>
          <w:i/>
        </w:rPr>
        <w:t xml:space="preserve"> </w:t>
      </w:r>
      <w:proofErr w:type="spellStart"/>
      <w:proofErr w:type="gramStart"/>
      <w:r w:rsidRPr="005928A9">
        <w:rPr>
          <w:i/>
        </w:rPr>
        <w:t>Lost</w:t>
      </w:r>
      <w:proofErr w:type="spellEnd"/>
      <w:r w:rsidRPr="005928A9">
        <w:rPr>
          <w:i/>
        </w:rPr>
        <w:t>?</w:t>
      </w:r>
      <w:r w:rsidRPr="005928A9">
        <w:t>.</w:t>
      </w:r>
      <w:proofErr w:type="gramEnd"/>
    </w:p>
    <w:p w14:paraId="2D1A0CB2" w14:textId="77777777" w:rsidR="00D01373" w:rsidRPr="00D01373" w:rsidRDefault="00D01373" w:rsidP="00D01373">
      <w:pPr>
        <w:pStyle w:val="Bezmezer"/>
      </w:pPr>
    </w:p>
    <w:p w14:paraId="5B65DFCE" w14:textId="77777777" w:rsidR="00D01373" w:rsidRPr="00D01373" w:rsidRDefault="00D01373" w:rsidP="00D01373">
      <w:pPr>
        <w:pStyle w:val="Bezmezer"/>
      </w:pPr>
      <w:r w:rsidRPr="00D01373">
        <w:tab/>
        <w:t xml:space="preserve">Počátkem dubna byla ve všech výstavních sálech Domu umění zahájena výstava Viktora </w:t>
      </w:r>
      <w:proofErr w:type="spellStart"/>
      <w:r w:rsidRPr="00D01373">
        <w:t>Pivovarova</w:t>
      </w:r>
      <w:proofErr w:type="spellEnd"/>
      <w:r w:rsidRPr="00D01373">
        <w:t xml:space="preserve"> nazvaná </w:t>
      </w:r>
      <w:r w:rsidRPr="005928A9">
        <w:rPr>
          <w:i/>
        </w:rPr>
        <w:t xml:space="preserve">Zahrady mnicha </w:t>
      </w:r>
      <w:proofErr w:type="spellStart"/>
      <w:r w:rsidRPr="005928A9">
        <w:rPr>
          <w:i/>
        </w:rPr>
        <w:t>Rabinoviče</w:t>
      </w:r>
      <w:proofErr w:type="spellEnd"/>
      <w:r w:rsidRPr="00D01373">
        <w:t xml:space="preserve">. Výběr obrazů pro tuto prezentaci byl ovlivněn samotným prostorem galerie a zahrnoval jak starší práce, tak zcela nové cykly. Poprvé byly rovněž vystaveny umělcovy plastiky, které byly vytvořeny přímo pro exteriér Domu umění. Jednalo se o vůbec první rozměrné sochy v </w:t>
      </w:r>
      <w:proofErr w:type="spellStart"/>
      <w:r w:rsidRPr="00D01373">
        <w:t>Pivovarově</w:t>
      </w:r>
      <w:proofErr w:type="spellEnd"/>
      <w:r w:rsidRPr="00D01373">
        <w:t xml:space="preserve"> tvorbě. Jednu z plastik, nazvanou </w:t>
      </w:r>
      <w:r w:rsidRPr="00C152CD">
        <w:rPr>
          <w:i/>
        </w:rPr>
        <w:t>Ahoj</w:t>
      </w:r>
      <w:r w:rsidRPr="00D01373">
        <w:t>, umělec po ukončení výstavy věnoval do sbírek Muzea města Brna.</w:t>
      </w:r>
    </w:p>
    <w:p w14:paraId="6E47C530" w14:textId="77777777" w:rsidR="00D01373" w:rsidRPr="00D01373" w:rsidRDefault="00D01373" w:rsidP="00D01373">
      <w:pPr>
        <w:pStyle w:val="Bezmezer"/>
      </w:pPr>
    </w:p>
    <w:p w14:paraId="5264BD18" w14:textId="2EC222BC" w:rsidR="00D01373" w:rsidRPr="00D01373" w:rsidRDefault="00D01373" w:rsidP="00D01373">
      <w:pPr>
        <w:pStyle w:val="Bezmezer"/>
      </w:pPr>
      <w:r w:rsidRPr="00D01373">
        <w:tab/>
        <w:t>Vzhledem k přesunům termínů některých výstav byly dva velké výstavní projekty mimořádně zahájeny v srpnu. V prvním patře představil s</w:t>
      </w:r>
      <w:r w:rsidR="005928A9">
        <w:t xml:space="preserve">vé </w:t>
      </w:r>
      <w:r w:rsidR="00C152CD">
        <w:t>nejnovější</w:t>
      </w:r>
      <w:r w:rsidR="005928A9">
        <w:t xml:space="preserve"> práce po delší výstavní pauze </w:t>
      </w:r>
      <w:r w:rsidRPr="00D01373">
        <w:t xml:space="preserve">sochař a pedagog Jan </w:t>
      </w:r>
      <w:proofErr w:type="spellStart"/>
      <w:r w:rsidRPr="00D01373">
        <w:t>Ambrůz</w:t>
      </w:r>
      <w:proofErr w:type="spellEnd"/>
      <w:r w:rsidRPr="00D01373">
        <w:t xml:space="preserve">. Jeho výstava patřila v dramaturgii Domu umění k těm projektům, které se věnují uspořádání, prezentaci, publikaci a popularizaci umělců brněnské provenience. Ve spolupráci s vydavatelstvím </w:t>
      </w:r>
      <w:proofErr w:type="spellStart"/>
      <w:r w:rsidRPr="00D01373">
        <w:t>VUTium</w:t>
      </w:r>
      <w:proofErr w:type="spellEnd"/>
      <w:r w:rsidRPr="00D01373">
        <w:t xml:space="preserve"> a Spolkem přátel Domu umění se podařilo výstavu Jana </w:t>
      </w:r>
      <w:proofErr w:type="spellStart"/>
      <w:r w:rsidRPr="00D01373">
        <w:t>Ambrůze</w:t>
      </w:r>
      <w:proofErr w:type="spellEnd"/>
      <w:r w:rsidRPr="00D01373">
        <w:t xml:space="preserve"> doplnit obsáhlou monografií, shrnující jeho celoživotní dílo. V Galerii Jaroslava Krále se svou menší retrospektivou brněnskému publiku připomněl fotograf Jaroslav </w:t>
      </w:r>
      <w:proofErr w:type="spellStart"/>
      <w:r w:rsidRPr="00D01373">
        <w:t>Pulicar</w:t>
      </w:r>
      <w:proofErr w:type="spellEnd"/>
      <w:r w:rsidRPr="00D01373">
        <w:t>.</w:t>
      </w:r>
    </w:p>
    <w:p w14:paraId="7DB728E4" w14:textId="77777777" w:rsidR="00D01373" w:rsidRPr="00D01373" w:rsidRDefault="00D01373" w:rsidP="00D01373">
      <w:pPr>
        <w:pStyle w:val="Bezmezer"/>
      </w:pPr>
    </w:p>
    <w:p w14:paraId="76A8B799" w14:textId="2374D661" w:rsidR="00D01373" w:rsidRPr="00D01373" w:rsidRDefault="00D01373" w:rsidP="00D01373">
      <w:pPr>
        <w:pStyle w:val="Bezmezer"/>
      </w:pPr>
      <w:r w:rsidRPr="00D01373">
        <w:tab/>
      </w:r>
      <w:r w:rsidR="005928A9">
        <w:t>Koncem roku se v hlavním sále prvního</w:t>
      </w:r>
      <w:r w:rsidRPr="00D01373">
        <w:t xml:space="preserve"> patra Domu umění představila Milena Dopitová, jedna z klíčových osobností současného českého vizuálního umění, jejíž práce výrazně rezonuje i v mezinárodním kontextu. Pod kurátorským vedením Martiny Pachmanové představila projekt nazvaný </w:t>
      </w:r>
      <w:r w:rsidRPr="005928A9">
        <w:rPr>
          <w:i/>
        </w:rPr>
        <w:t>Příští zastávka je na znamení</w:t>
      </w:r>
      <w:r w:rsidRPr="00D01373">
        <w:t xml:space="preserve">, který byl původně připravován pro její prezentaci na benátské bienále v roce 2019. Současně s tímto výstavním projektem byla v Galerii Jaroslava Krále představena společná prezentace architekta Svatopluka Sládečka a malíře Pavla </w:t>
      </w:r>
      <w:proofErr w:type="spellStart"/>
      <w:r w:rsidRPr="00D01373">
        <w:t>Preisnera</w:t>
      </w:r>
      <w:proofErr w:type="spellEnd"/>
      <w:r w:rsidRPr="00D01373">
        <w:t xml:space="preserve"> nazvaná </w:t>
      </w:r>
      <w:r w:rsidRPr="005928A9">
        <w:rPr>
          <w:i/>
        </w:rPr>
        <w:t>O otcích, kterým děti pomáhají vyrůst</w:t>
      </w:r>
      <w:r w:rsidRPr="00D01373">
        <w:t xml:space="preserve">. V závěru roku byla v Procházkově síni zahájena výstava mapující dosavadní činnost Kanceláře architekta města Brna, která </w:t>
      </w:r>
      <w:r w:rsidR="00C152CD" w:rsidRPr="00D01373">
        <w:t>v roce 2016</w:t>
      </w:r>
      <w:r w:rsidR="00C152CD">
        <w:t xml:space="preserve"> </w:t>
      </w:r>
      <w:r w:rsidRPr="00D01373">
        <w:t>obnovila svou činnost po několikaleté pauze.</w:t>
      </w:r>
    </w:p>
    <w:p w14:paraId="419863B0" w14:textId="77777777" w:rsidR="00D01373" w:rsidRPr="00D01373" w:rsidRDefault="00D01373" w:rsidP="00D01373">
      <w:pPr>
        <w:pStyle w:val="Bezmezer"/>
      </w:pPr>
    </w:p>
    <w:p w14:paraId="0E354190" w14:textId="1960A3D1" w:rsidR="00D01373" w:rsidRPr="00D01373" w:rsidRDefault="00D01373" w:rsidP="00D01373">
      <w:pPr>
        <w:pStyle w:val="Bezmezer"/>
      </w:pPr>
      <w:r w:rsidRPr="00D01373">
        <w:tab/>
        <w:t xml:space="preserve">V Domě </w:t>
      </w:r>
      <w:r w:rsidR="005928A9">
        <w:t>p</w:t>
      </w:r>
      <w:r w:rsidRPr="00D01373">
        <w:t xml:space="preserve">ánů z Kunštátu pokračovala od začátku roku 2022 v prvním patře výstava Ceny EXIT pod kurátorským vedením Evy </w:t>
      </w:r>
      <w:proofErr w:type="spellStart"/>
      <w:r w:rsidRPr="00D01373">
        <w:t>Mrázikové</w:t>
      </w:r>
      <w:proofErr w:type="spellEnd"/>
      <w:r w:rsidRPr="00D01373">
        <w:t xml:space="preserve"> a Anny Vartecké. Na výstavě se představili všichni doposud ocenění autoři – Petr Stark, Jakub Adamec, Markéta </w:t>
      </w:r>
      <w:proofErr w:type="spellStart"/>
      <w:r w:rsidRPr="00D01373">
        <w:t>Kinterová</w:t>
      </w:r>
      <w:proofErr w:type="spellEnd"/>
      <w:r w:rsidRPr="00D01373">
        <w:t xml:space="preserve">, Richard Loskot, </w:t>
      </w:r>
      <w:r w:rsidRPr="00D01373">
        <w:lastRenderedPageBreak/>
        <w:t xml:space="preserve">Libor Svoboda, Miroslav Hašek, Vojtěch </w:t>
      </w:r>
      <w:proofErr w:type="spellStart"/>
      <w:r w:rsidRPr="00D01373">
        <w:t>Maša</w:t>
      </w:r>
      <w:proofErr w:type="spellEnd"/>
      <w:r w:rsidRPr="00D01373">
        <w:t xml:space="preserve">, Jiří Žák, Marie Tučková a Martin </w:t>
      </w:r>
      <w:proofErr w:type="spellStart"/>
      <w:r w:rsidRPr="00D01373">
        <w:t>Hrvol</w:t>
      </w:r>
      <w:proofErr w:type="spellEnd"/>
      <w:r w:rsidRPr="00D01373">
        <w:t xml:space="preserve">. Ti v prostorných sálech Domu pánů z Kunštátu ukázali, čemu se ve své tvorbě aktuálně věnují. </w:t>
      </w:r>
    </w:p>
    <w:p w14:paraId="2C20F6FF" w14:textId="77777777" w:rsidR="00D01373" w:rsidRPr="00D01373" w:rsidRDefault="00D01373" w:rsidP="00D01373">
      <w:pPr>
        <w:pStyle w:val="Bezmezer"/>
      </w:pPr>
    </w:p>
    <w:p w14:paraId="07B06BA2" w14:textId="66316007" w:rsidR="00D01373" w:rsidRPr="00D01373" w:rsidRDefault="005928A9" w:rsidP="00D01373">
      <w:pPr>
        <w:pStyle w:val="Bezmezer"/>
      </w:pPr>
      <w:r>
        <w:tab/>
        <w:t>V květnu se v Domě p</w:t>
      </w:r>
      <w:r w:rsidR="00D01373" w:rsidRPr="00D01373">
        <w:t xml:space="preserve">ánů z Kunštátu představila tvorba básníka, prozaika a performera Milana Kozelky (1948‒2014). Umělec, jehož díla jsou zastoupena v domácích i zahraničních galeriích, se zařazení mezi legendy československého undergroundu bránil, považoval se za radikálního anarchistu. Milan Kozelka patřil mezi umělce, kteří funkci umění chápou jako nástroj společenské změny. Své postoje vůči stavu společnosti objasňoval v prozaických textech, performance a přednáškách o provázanosti umění a mocenských systémů. Výstavu, která mapovala bohatou tvorbu umělce, kurátorsky připravili Pavlína Morganová, Jana </w:t>
      </w:r>
      <w:proofErr w:type="spellStart"/>
      <w:r w:rsidR="00D01373" w:rsidRPr="00D01373">
        <w:t>Písaříková</w:t>
      </w:r>
      <w:proofErr w:type="spellEnd"/>
      <w:r w:rsidR="00D01373" w:rsidRPr="00D01373">
        <w:t xml:space="preserve"> a Vladimír Havlík a na její realizaci se podílela řada českých výtvarných institucí.</w:t>
      </w:r>
    </w:p>
    <w:p w14:paraId="161DD4E9" w14:textId="77777777" w:rsidR="00D01373" w:rsidRPr="00D01373" w:rsidRDefault="00D01373" w:rsidP="00D01373">
      <w:pPr>
        <w:pStyle w:val="Bezmezer"/>
      </w:pPr>
    </w:p>
    <w:p w14:paraId="117DA4D2" w14:textId="50BC8617" w:rsidR="00D01373" w:rsidRPr="00D01373" w:rsidRDefault="005928A9" w:rsidP="00D01373">
      <w:pPr>
        <w:pStyle w:val="Bezmezer"/>
      </w:pPr>
      <w:r>
        <w:tab/>
        <w:t>V červnu patřil celý Dům p</w:t>
      </w:r>
      <w:r w:rsidR="00D01373" w:rsidRPr="00D01373">
        <w:t xml:space="preserve">ánů z Kunštátu tradičně diplomantům Fakulty výtvarných umění při VUT v Brně. V září na skupinové výstavě nazvané </w:t>
      </w:r>
      <w:r w:rsidR="00D01373" w:rsidRPr="005928A9">
        <w:rPr>
          <w:i/>
        </w:rPr>
        <w:t>Osobní mytologie</w:t>
      </w:r>
      <w:r w:rsidR="00D01373" w:rsidRPr="00D01373">
        <w:t xml:space="preserve"> představilo svou tvorbu několik současných, úspěšně se etablujících umělkyň a umělců mladší a střední generace, které spojuje práce s ryze malířským nebo sochařským médiem jako prostředkem vyjádření osobních i společenských témat, pojednaných osobitým symbolickým jazykem.</w:t>
      </w:r>
    </w:p>
    <w:p w14:paraId="1C28CC48" w14:textId="77777777" w:rsidR="00D01373" w:rsidRPr="00D01373" w:rsidRDefault="00D01373" w:rsidP="00D01373">
      <w:pPr>
        <w:pStyle w:val="Bezmezer"/>
      </w:pPr>
    </w:p>
    <w:p w14:paraId="64319E47" w14:textId="6A4EE9E9" w:rsidR="00D01373" w:rsidRPr="00D01373" w:rsidRDefault="00D01373" w:rsidP="00D01373">
      <w:pPr>
        <w:pStyle w:val="Bezmezer"/>
      </w:pPr>
      <w:r w:rsidRPr="00D01373">
        <w:tab/>
        <w:t>Na konci roku se v prvním patře D</w:t>
      </w:r>
      <w:r w:rsidR="005928A9">
        <w:t>omu pánů z Kunštátu představila v bohužel posmrtné výstavě</w:t>
      </w:r>
      <w:r w:rsidRPr="00D01373">
        <w:t xml:space="preserve"> svérázná osobnost brněnské kulturní scény, nekonvenční výtvarník Jan </w:t>
      </w:r>
      <w:proofErr w:type="spellStart"/>
      <w:r w:rsidRPr="00D01373">
        <w:t>Zuziak</w:t>
      </w:r>
      <w:proofErr w:type="spellEnd"/>
      <w:r w:rsidRPr="00D01373">
        <w:t xml:space="preserve"> (1946–2021).</w:t>
      </w:r>
    </w:p>
    <w:p w14:paraId="5E91E581" w14:textId="77777777" w:rsidR="00D01373" w:rsidRPr="00D01373" w:rsidRDefault="00D01373" w:rsidP="00D01373">
      <w:pPr>
        <w:pStyle w:val="Bezmezer"/>
      </w:pPr>
    </w:p>
    <w:p w14:paraId="1E1E6C4B" w14:textId="663251E7" w:rsidR="00D01373" w:rsidRPr="00D01373" w:rsidRDefault="00D01373" w:rsidP="00D01373">
      <w:pPr>
        <w:pStyle w:val="Bezmezer"/>
      </w:pPr>
      <w:r w:rsidRPr="00D01373">
        <w:tab/>
        <w:t>V galerii G99 byly v roce 2022 uskutečněny čtyři výstavní projekty, představující zahraniční mladé umělce, kteří spolupracovali s progra</w:t>
      </w:r>
      <w:r w:rsidR="005928A9">
        <w:t xml:space="preserve">mem Domu umění Brno </w:t>
      </w:r>
      <w:proofErr w:type="spellStart"/>
      <w:r w:rsidR="005928A9">
        <w:t>Artists</w:t>
      </w:r>
      <w:proofErr w:type="spellEnd"/>
      <w:r w:rsidR="005928A9">
        <w:t xml:space="preserve"> in R</w:t>
      </w:r>
      <w:r w:rsidRPr="00D01373">
        <w:t xml:space="preserve">esidence. </w:t>
      </w:r>
    </w:p>
    <w:p w14:paraId="102D3857" w14:textId="77777777" w:rsidR="00D01373" w:rsidRPr="00D01373" w:rsidRDefault="00D01373" w:rsidP="00D01373">
      <w:pPr>
        <w:pStyle w:val="Bezmezer"/>
      </w:pPr>
    </w:p>
    <w:p w14:paraId="31D712D6" w14:textId="54510B6C" w:rsidR="00D01373" w:rsidRPr="00D01373" w:rsidRDefault="005928A9" w:rsidP="00D01373">
      <w:pPr>
        <w:pStyle w:val="Bezmezer"/>
      </w:pPr>
      <w:r>
        <w:tab/>
      </w:r>
      <w:r w:rsidR="00D01373" w:rsidRPr="00D01373">
        <w:t>Mimo výstavní aktivity Domu umění města Brna pokračovala činnost v řadě kontinuálně rozvíjených projek</w:t>
      </w:r>
      <w:r>
        <w:t>tů.  Jde například o</w:t>
      </w:r>
      <w:r w:rsidR="00D55D65">
        <w:t xml:space="preserve"> již zmíněný</w:t>
      </w:r>
      <w:r>
        <w:t xml:space="preserve"> program </w:t>
      </w:r>
      <w:r w:rsidR="00D55D65">
        <w:t xml:space="preserve">Brno </w:t>
      </w:r>
      <w:proofErr w:type="spellStart"/>
      <w:r w:rsidR="00D55D65">
        <w:t>Artists</w:t>
      </w:r>
      <w:proofErr w:type="spellEnd"/>
      <w:r w:rsidR="00D55D65">
        <w:t xml:space="preserve"> in Residence, </w:t>
      </w:r>
      <w:r>
        <w:t>sídlící v Domě p</w:t>
      </w:r>
      <w:r w:rsidR="00D01373" w:rsidRPr="00D01373">
        <w:t>ánů z Kunštátu, kde absolvovalo rezidenční pobyty celkem deset umělců a kurátorů z České republiky, Slovenska, Maďarska, Velké Británie, Belgie, Španělska, Ukrajiny a Polska.</w:t>
      </w:r>
    </w:p>
    <w:p w14:paraId="22FA5C2F" w14:textId="77777777" w:rsidR="00D01373" w:rsidRPr="00D01373" w:rsidRDefault="00D01373" w:rsidP="00D01373">
      <w:pPr>
        <w:pStyle w:val="Bezmezer"/>
      </w:pPr>
      <w:r w:rsidRPr="00D01373">
        <w:tab/>
      </w:r>
    </w:p>
    <w:p w14:paraId="5136A6ED" w14:textId="5655C937" w:rsidR="00D01373" w:rsidRPr="00D01373" w:rsidRDefault="00D01373" w:rsidP="00D01373">
      <w:pPr>
        <w:pStyle w:val="Bezmezer"/>
      </w:pPr>
      <w:r w:rsidRPr="00D01373">
        <w:tab/>
        <w:t>Projekt Brněnský architektonický manuál 1900–1918, fáze B (dále „BAM B“) pokračoval v roce 2022 v naplnění původní myšlenky projektu – zpracovat dostupnou literaturu a prameny</w:t>
      </w:r>
      <w:r w:rsidR="00D55D65">
        <w:t xml:space="preserve"> o architektonickém dědictví dvacátého</w:t>
      </w:r>
      <w:r w:rsidRPr="00D01373">
        <w:t xml:space="preserve"> století a zveřejnit shromážděné informace a obrazový </w:t>
      </w:r>
      <w:r w:rsidRPr="00D01373">
        <w:lastRenderedPageBreak/>
        <w:t xml:space="preserve">materiál prostřednictvím webu bam.brno.cz jako otevřenou databázi objektů. Za významné finanční podpory města Brna připravil tým </w:t>
      </w:r>
      <w:proofErr w:type="spellStart"/>
      <w:r w:rsidRPr="00D01373">
        <w:t>BAMu</w:t>
      </w:r>
      <w:proofErr w:type="spellEnd"/>
      <w:r w:rsidRPr="00D01373">
        <w:t xml:space="preserve"> také již druhé vydání </w:t>
      </w:r>
      <w:r w:rsidR="00D55D65">
        <w:t xml:space="preserve">druhého dílu knižní publikace. </w:t>
      </w:r>
    </w:p>
    <w:p w14:paraId="38AEBAEC" w14:textId="77777777" w:rsidR="00D01373" w:rsidRPr="00D01373" w:rsidRDefault="00D01373" w:rsidP="00D01373">
      <w:pPr>
        <w:pStyle w:val="Bezmezer"/>
        <w:rPr>
          <w:highlight w:val="yellow"/>
        </w:rPr>
      </w:pPr>
    </w:p>
    <w:p w14:paraId="2245CDFF" w14:textId="77777777" w:rsidR="00D01373" w:rsidRPr="00D01373" w:rsidRDefault="00D01373" w:rsidP="00D01373">
      <w:pPr>
        <w:pStyle w:val="Bezmezer"/>
      </w:pPr>
      <w:r w:rsidRPr="00D01373">
        <w:tab/>
        <w:t xml:space="preserve">Pravidelná přehlídka uměleckých projektů ve veřejném prostoru Brno Art Open (BAO) byla v roce 2022 věnována dvoustému výročí narození Johanna Gregora Mendela, světově proslulého brněnského vědce, kterému se podařilo objevit zákony dědičnosti před samotným založením genetiky jako vědeckého oboru. S názvem </w:t>
      </w:r>
      <w:proofErr w:type="spellStart"/>
      <w:r w:rsidRPr="00D55D65">
        <w:rPr>
          <w:i/>
        </w:rPr>
        <w:t>gGeEnn</w:t>
      </w:r>
      <w:proofErr w:type="spellEnd"/>
      <w:r w:rsidRPr="00D01373">
        <w:t xml:space="preserve"> a podtitulem </w:t>
      </w:r>
      <w:r w:rsidRPr="00D55D65">
        <w:rPr>
          <w:i/>
        </w:rPr>
        <w:t>Mendel je… umělec!</w:t>
      </w:r>
      <w:r w:rsidRPr="00D01373">
        <w:t xml:space="preserve"> ji připravila dvojice kurátorů Milan </w:t>
      </w:r>
      <w:proofErr w:type="spellStart"/>
      <w:r w:rsidRPr="00D01373">
        <w:t>Kreuzzieger</w:t>
      </w:r>
      <w:proofErr w:type="spellEnd"/>
      <w:r w:rsidRPr="00D01373">
        <w:t xml:space="preserve"> a Milan Mikuláštík.</w:t>
      </w:r>
    </w:p>
    <w:p w14:paraId="6AFC7671" w14:textId="77777777" w:rsidR="00D01373" w:rsidRPr="00D01373" w:rsidRDefault="00D01373" w:rsidP="00D01373">
      <w:pPr>
        <w:pStyle w:val="Bezmezer"/>
      </w:pPr>
    </w:p>
    <w:p w14:paraId="7258BFD7" w14:textId="77777777" w:rsidR="00D01373" w:rsidRPr="00D01373" w:rsidRDefault="00D01373" w:rsidP="00D01373">
      <w:pPr>
        <w:pStyle w:val="Bezmezer"/>
      </w:pPr>
      <w:r w:rsidRPr="00D01373">
        <w:tab/>
        <w:t xml:space="preserve">V suterénu Domu umění probíhala v experimentálním centru umění nových médií </w:t>
      </w:r>
      <w:proofErr w:type="spellStart"/>
      <w:r w:rsidRPr="00D01373">
        <w:t>Vašulka</w:t>
      </w:r>
      <w:proofErr w:type="spellEnd"/>
      <w:r w:rsidRPr="00D01373">
        <w:t xml:space="preserve"> </w:t>
      </w:r>
      <w:proofErr w:type="spellStart"/>
      <w:r w:rsidRPr="00D01373">
        <w:t>Kitchen</w:t>
      </w:r>
      <w:proofErr w:type="spellEnd"/>
      <w:r w:rsidRPr="00D01373">
        <w:t xml:space="preserve"> Brno od začátku roku 2022 řada akcí, které rozvíjejí novou tvorbu a připomínají umělecký a filozofický odkaz manželů </w:t>
      </w:r>
      <w:proofErr w:type="spellStart"/>
      <w:r w:rsidRPr="00D01373">
        <w:t>Vašulkových</w:t>
      </w:r>
      <w:proofErr w:type="spellEnd"/>
      <w:r w:rsidRPr="00D01373">
        <w:t xml:space="preserve"> – průkopníků elektronického umění světového formátu s osobními vazbami k Brnu.</w:t>
      </w:r>
    </w:p>
    <w:p w14:paraId="51C47F6F" w14:textId="77777777" w:rsidR="00D01373" w:rsidRPr="00D01373" w:rsidRDefault="00D01373" w:rsidP="00D01373">
      <w:pPr>
        <w:pStyle w:val="Bezmezer"/>
      </w:pPr>
    </w:p>
    <w:p w14:paraId="7A59A78D" w14:textId="3959B70B" w:rsidR="00D01373" w:rsidRPr="00D01373" w:rsidRDefault="00D01373" w:rsidP="00D01373">
      <w:pPr>
        <w:pStyle w:val="Bezmezer"/>
      </w:pPr>
      <w:r w:rsidRPr="00D01373">
        <w:tab/>
        <w:t>Výstavní činnost Domu umění města Brna doplnila v roce 2022 řada doprovodných programů, komentovaných prohlídek i odbo</w:t>
      </w:r>
      <w:r w:rsidR="00D55D65">
        <w:t>rných diskusí. Zvláštní důraz byl</w:t>
      </w:r>
      <w:r w:rsidRPr="00D01373">
        <w:t xml:space="preserve"> klad</w:t>
      </w:r>
      <w:r w:rsidR="00D55D65">
        <w:t>en</w:t>
      </w:r>
      <w:r w:rsidRPr="00D01373">
        <w:t xml:space="preserve"> na tvor</w:t>
      </w:r>
      <w:r w:rsidR="00D55D65">
        <w:t>bu edukačních listů a programů v</w:t>
      </w:r>
      <w:r w:rsidRPr="00D01373">
        <w:t xml:space="preserve">e výstavách pro </w:t>
      </w:r>
      <w:r w:rsidR="00D55D65">
        <w:t xml:space="preserve">školy všech stupňů vzdělávání. Dům umění </w:t>
      </w:r>
      <w:r w:rsidR="0067024F">
        <w:t>d</w:t>
      </w:r>
      <w:r w:rsidR="00D55D65">
        <w:t xml:space="preserve">ále poskytl </w:t>
      </w:r>
      <w:r w:rsidRPr="00D01373">
        <w:t>zázemí pro výuku a praxi studentů uměnovědných a pedagogických oborů Masarykovy univerzity, orientov</w:t>
      </w:r>
      <w:r w:rsidR="00D55D65">
        <w:t>aných na výtvarnou oblast. Podílel</w:t>
      </w:r>
      <w:r w:rsidRPr="00D01373">
        <w:t xml:space="preserve"> se </w:t>
      </w:r>
      <w:r w:rsidR="00D55D65">
        <w:t xml:space="preserve">také </w:t>
      </w:r>
      <w:r w:rsidRPr="00D01373">
        <w:t>na společných projektech brněnské výtvarné scény</w:t>
      </w:r>
      <w:r w:rsidR="00D55D65">
        <w:t>,</w:t>
      </w:r>
      <w:r w:rsidRPr="00D01373">
        <w:t xml:space="preserve"> jako jsou Brněnská muzejní noc, Brno Art </w:t>
      </w:r>
      <w:proofErr w:type="spellStart"/>
      <w:r w:rsidRPr="00D01373">
        <w:t>Week</w:t>
      </w:r>
      <w:proofErr w:type="spellEnd"/>
      <w:r w:rsidRPr="00D01373">
        <w:t xml:space="preserve">, Open </w:t>
      </w:r>
      <w:proofErr w:type="spellStart"/>
      <w:r w:rsidRPr="00D01373">
        <w:t>Studios</w:t>
      </w:r>
      <w:proofErr w:type="spellEnd"/>
      <w:r w:rsidRPr="00D01373">
        <w:t xml:space="preserve"> nebo nově pořádaný Brno </w:t>
      </w:r>
      <w:proofErr w:type="spellStart"/>
      <w:r w:rsidRPr="00D01373">
        <w:t>Book</w:t>
      </w:r>
      <w:proofErr w:type="spellEnd"/>
      <w:r w:rsidRPr="00D01373">
        <w:t xml:space="preserve"> Open.</w:t>
      </w:r>
    </w:p>
    <w:p w14:paraId="5C7DD172" w14:textId="77777777" w:rsidR="00D01373" w:rsidRPr="00D01373" w:rsidRDefault="00D01373" w:rsidP="00D01373">
      <w:pPr>
        <w:pStyle w:val="Bezmezer"/>
      </w:pPr>
    </w:p>
    <w:p w14:paraId="61D8DAC1" w14:textId="5597C207" w:rsidR="00D01373" w:rsidRPr="00D01373" w:rsidRDefault="00D01373" w:rsidP="00D01373">
      <w:pPr>
        <w:pStyle w:val="Bezmezer"/>
      </w:pPr>
      <w:r w:rsidRPr="00D01373">
        <w:t xml:space="preserve">             Ve spolupráci se Spolkem </w:t>
      </w:r>
      <w:r w:rsidR="0067024F">
        <w:t xml:space="preserve">přátel </w:t>
      </w:r>
      <w:r w:rsidRPr="00D01373">
        <w:t xml:space="preserve">Domu umění města Brna vyšla v průběhu roku řada monografií nebo katalogů prezentovaných umělců a také k úspěšné výstavě brněnské fotografky Marie Kratochvílové v Berlínské galerii </w:t>
      </w:r>
      <w:proofErr w:type="spellStart"/>
      <w:r w:rsidRPr="00D01373">
        <w:t>Haus</w:t>
      </w:r>
      <w:proofErr w:type="spellEnd"/>
      <w:r w:rsidRPr="00D01373">
        <w:t xml:space="preserve"> </w:t>
      </w:r>
      <w:proofErr w:type="spellStart"/>
      <w:r w:rsidRPr="00D01373">
        <w:t>am</w:t>
      </w:r>
      <w:proofErr w:type="spellEnd"/>
      <w:r w:rsidRPr="00D01373">
        <w:t xml:space="preserve"> </w:t>
      </w:r>
      <w:proofErr w:type="spellStart"/>
      <w:r w:rsidRPr="00D01373">
        <w:t>Kleistpark</w:t>
      </w:r>
      <w:proofErr w:type="spellEnd"/>
      <w:r w:rsidR="00D55D65">
        <w:t>, konané</w:t>
      </w:r>
      <w:r w:rsidRPr="00D01373">
        <w:t xml:space="preserve"> v termínu 14.</w:t>
      </w:r>
      <w:r w:rsidR="00D55D65">
        <w:t xml:space="preserve"> </w:t>
      </w:r>
      <w:r w:rsidRPr="00D01373">
        <w:t>1. – 13.</w:t>
      </w:r>
      <w:r w:rsidR="00D55D65">
        <w:t xml:space="preserve"> </w:t>
      </w:r>
      <w:r w:rsidRPr="00D01373">
        <w:t>3.</w:t>
      </w:r>
      <w:r w:rsidR="00D55D65">
        <w:t xml:space="preserve"> </w:t>
      </w:r>
      <w:r w:rsidRPr="00D01373">
        <w:t>2022.</w:t>
      </w:r>
    </w:p>
    <w:p w14:paraId="7071DB77" w14:textId="4706A98C" w:rsidR="00A82316" w:rsidRDefault="00A82316" w:rsidP="00E172A6">
      <w:pPr>
        <w:pStyle w:val="Bezmezer"/>
      </w:pPr>
    </w:p>
    <w:p w14:paraId="65A328D6" w14:textId="3F6296CC" w:rsidR="00DD2C74" w:rsidRDefault="00DD2C74" w:rsidP="00E172A6">
      <w:pPr>
        <w:pStyle w:val="Bezmezer"/>
      </w:pPr>
    </w:p>
    <w:p w14:paraId="41CFF06C" w14:textId="77777777" w:rsidR="0067024F" w:rsidRDefault="0067024F" w:rsidP="00E172A6">
      <w:pPr>
        <w:pStyle w:val="Bezmezer"/>
      </w:pPr>
    </w:p>
    <w:p w14:paraId="61473E64" w14:textId="77777777" w:rsidR="0067024F" w:rsidRDefault="0067024F" w:rsidP="00E172A6">
      <w:pPr>
        <w:pStyle w:val="Bezmezer"/>
      </w:pPr>
    </w:p>
    <w:p w14:paraId="05317665" w14:textId="77777777" w:rsidR="0067024F" w:rsidRDefault="0067024F" w:rsidP="00E172A6">
      <w:pPr>
        <w:pStyle w:val="Bezmezer"/>
      </w:pPr>
    </w:p>
    <w:p w14:paraId="443FF005" w14:textId="63E7B679" w:rsidR="00DD2C74" w:rsidRDefault="00DD2C74" w:rsidP="00E172A6">
      <w:pPr>
        <w:pStyle w:val="Bezmezer"/>
      </w:pPr>
    </w:p>
    <w:p w14:paraId="298C6AB5" w14:textId="77777777" w:rsidR="000E5D6D" w:rsidRDefault="000E5D6D" w:rsidP="00E172A6">
      <w:pPr>
        <w:pStyle w:val="Bezmezer"/>
      </w:pPr>
    </w:p>
    <w:p w14:paraId="3B5A6C8E" w14:textId="77777777" w:rsidR="0066515C" w:rsidRPr="001406F7" w:rsidRDefault="0066515C" w:rsidP="00E172A6">
      <w:pPr>
        <w:pStyle w:val="Bezmezer"/>
        <w:rPr>
          <w:b/>
        </w:rPr>
      </w:pPr>
      <w:r w:rsidRPr="001406F7">
        <w:rPr>
          <w:b/>
        </w:rPr>
        <w:lastRenderedPageBreak/>
        <w:t>Dům umění města Brna, hlavní budova</w:t>
      </w:r>
    </w:p>
    <w:p w14:paraId="108C0F48" w14:textId="54A9B55C" w:rsidR="008E2504" w:rsidRPr="001406F7" w:rsidRDefault="008E2504" w:rsidP="00E172A6">
      <w:pPr>
        <w:pStyle w:val="Bezmezer"/>
        <w:rPr>
          <w:b/>
        </w:rPr>
      </w:pPr>
      <w:r w:rsidRPr="001406F7">
        <w:rPr>
          <w:b/>
        </w:rPr>
        <w:t>Malinovského nám</w:t>
      </w:r>
      <w:r w:rsidR="00100D30" w:rsidRPr="001406F7">
        <w:rPr>
          <w:b/>
        </w:rPr>
        <w:t>.</w:t>
      </w:r>
      <w:r w:rsidRPr="001406F7">
        <w:rPr>
          <w:b/>
        </w:rPr>
        <w:t xml:space="preserve"> 2, Brno</w:t>
      </w:r>
    </w:p>
    <w:p w14:paraId="06B637F9" w14:textId="77777777" w:rsidR="008E2504" w:rsidRPr="00AD5A51" w:rsidRDefault="008E2504" w:rsidP="00E172A6">
      <w:pPr>
        <w:pStyle w:val="Bezmezer"/>
      </w:pPr>
    </w:p>
    <w:p w14:paraId="79B45027" w14:textId="1EE070FD" w:rsidR="00F564E7" w:rsidRPr="001406F7" w:rsidRDefault="00F564E7" w:rsidP="00E172A6">
      <w:pPr>
        <w:pStyle w:val="Bezmezer"/>
        <w:rPr>
          <w:b/>
        </w:rPr>
      </w:pPr>
      <w:r w:rsidRPr="001406F7">
        <w:rPr>
          <w:b/>
        </w:rPr>
        <w:t>24. 11. 2021 – 6. 3. 2022</w:t>
      </w:r>
    </w:p>
    <w:p w14:paraId="1573E6E0" w14:textId="0ED40096" w:rsidR="00F564E7" w:rsidRPr="001406F7" w:rsidRDefault="00100D30" w:rsidP="00E172A6">
      <w:pPr>
        <w:pStyle w:val="Bezmezer"/>
        <w:rPr>
          <w:b/>
        </w:rPr>
      </w:pPr>
      <w:r w:rsidRPr="001406F7">
        <w:rPr>
          <w:b/>
        </w:rPr>
        <w:t>1. patro</w:t>
      </w:r>
    </w:p>
    <w:p w14:paraId="1A6CD8D9" w14:textId="77777777" w:rsidR="00F564E7" w:rsidRPr="001406F7" w:rsidRDefault="00F564E7" w:rsidP="00E172A6">
      <w:pPr>
        <w:pStyle w:val="Bezmezer"/>
        <w:rPr>
          <w:b/>
        </w:rPr>
      </w:pPr>
      <w:r w:rsidRPr="001406F7">
        <w:rPr>
          <w:b/>
        </w:rPr>
        <w:t>Ester Krumbachová</w:t>
      </w:r>
    </w:p>
    <w:p w14:paraId="5CC7BC85" w14:textId="77777777" w:rsidR="00F564E7" w:rsidRPr="001406F7" w:rsidRDefault="005132B9" w:rsidP="00E172A6">
      <w:pPr>
        <w:pStyle w:val="Bezmezer"/>
        <w:rPr>
          <w:b/>
        </w:rPr>
      </w:pPr>
      <w:r w:rsidRPr="001406F7">
        <w:rPr>
          <w:b/>
        </w:rPr>
        <w:t>Kurátorky: Edith Jeřábková,</w:t>
      </w:r>
      <w:r w:rsidR="00F564E7" w:rsidRPr="001406F7">
        <w:rPr>
          <w:b/>
        </w:rPr>
        <w:t xml:space="preserve"> Kateřina Svatoňová</w:t>
      </w:r>
    </w:p>
    <w:p w14:paraId="7598234A" w14:textId="77777777" w:rsidR="00F564E7" w:rsidRPr="001A3748" w:rsidRDefault="00F564E7" w:rsidP="00E172A6">
      <w:pPr>
        <w:pStyle w:val="Bezmezer"/>
        <w:rPr>
          <w:b/>
        </w:rPr>
      </w:pPr>
      <w:r w:rsidRPr="001A3748">
        <w:t>Vernisáž: 23. 11. 2021</w:t>
      </w:r>
      <w:r w:rsidRPr="001A3748">
        <w:tab/>
      </w:r>
    </w:p>
    <w:p w14:paraId="688EBA14" w14:textId="77777777" w:rsidR="00F564E7" w:rsidRPr="00A50319" w:rsidRDefault="00F564E7" w:rsidP="00E172A6">
      <w:pPr>
        <w:pStyle w:val="Bezmezer"/>
      </w:pPr>
    </w:p>
    <w:p w14:paraId="46857632" w14:textId="3AE4DA63" w:rsidR="00F564E7" w:rsidRPr="00A50319" w:rsidRDefault="00DA3F11" w:rsidP="00E172A6">
      <w:pPr>
        <w:pStyle w:val="Bezmezer"/>
      </w:pPr>
      <w:r w:rsidRPr="00A50319">
        <w:tab/>
      </w:r>
      <w:r w:rsidR="00F564E7" w:rsidRPr="00A50319">
        <w:t>Monografická výstava představ</w:t>
      </w:r>
      <w:r w:rsidR="005132B9" w:rsidRPr="00A50319">
        <w:t>ila</w:t>
      </w:r>
      <w:r w:rsidR="00F564E7" w:rsidRPr="00A50319">
        <w:t xml:space="preserve"> doposud komplexně nezveřejněnou pozůstalost Ester Krumbachové, významné režisérky, scénáristky, spisovatelky, výtvarnice a návrhářky filmových a divadelních kostýmů. Ester Krumbachová (1923–1996) se jako výtvarnice podílela na mnoha výrazných filmech české nové vlny (</w:t>
      </w:r>
      <w:r w:rsidR="00F564E7" w:rsidRPr="00A50319">
        <w:rPr>
          <w:i/>
        </w:rPr>
        <w:t>Démanty noci, Sedmikrásky, Valérie a týden divů, Ucho</w:t>
      </w:r>
      <w:r w:rsidR="00F564E7" w:rsidRPr="00A50319">
        <w:t xml:space="preserve"> ad.). V roce 1970 natočila svůj jediný autorský film </w:t>
      </w:r>
      <w:r w:rsidR="00F564E7" w:rsidRPr="00A50319">
        <w:rPr>
          <w:i/>
        </w:rPr>
        <w:t>Vražda Ing. Čerta</w:t>
      </w:r>
      <w:r w:rsidR="005132B9" w:rsidRPr="00A50319">
        <w:t>. Po roce 1972 jí</w:t>
      </w:r>
      <w:r w:rsidR="00F564E7" w:rsidRPr="00A50319">
        <w:t xml:space="preserve"> bylo zakázáno podílet se na celovečerních filmech a televizní tvorbě. Zákaz přístupu do Ba</w:t>
      </w:r>
      <w:r w:rsidR="005132B9" w:rsidRPr="00A50319">
        <w:t>r</w:t>
      </w:r>
      <w:r w:rsidR="00F564E7" w:rsidRPr="00A50319">
        <w:t xml:space="preserve">randovských studií se jí podařilo porušit v roce 1983, kdy s Věrou Chytilovou spolupracovala na filmu </w:t>
      </w:r>
      <w:r w:rsidR="00F564E7" w:rsidRPr="00A50319">
        <w:rPr>
          <w:i/>
        </w:rPr>
        <w:t>Faunovo velmi pozdní odpoledne</w:t>
      </w:r>
      <w:r w:rsidR="00F564E7" w:rsidRPr="00A50319">
        <w:t xml:space="preserve">. Po roce 1990 se opět k filmu mohla vrátit, její poslední prací byla dramaturgie, výtvarná scéna a kostýmy pro film </w:t>
      </w:r>
      <w:r w:rsidR="00F564E7" w:rsidRPr="00A50319">
        <w:rPr>
          <w:i/>
        </w:rPr>
        <w:t>Marian</w:t>
      </w:r>
      <w:r w:rsidR="005132B9" w:rsidRPr="00A50319">
        <w:t xml:space="preserve"> (1996). V sálech Domu umění byla v</w:t>
      </w:r>
      <w:r w:rsidR="00F564E7" w:rsidRPr="00A50319">
        <w:t xml:space="preserve">ystavena rozsáhlá síť původního materiálu, fotografie i ukázky z filmů, na kterých se Ester Krumbachová podílela. Ty </w:t>
      </w:r>
      <w:r w:rsidR="005132B9" w:rsidRPr="00A50319">
        <w:t xml:space="preserve">byly doplněny </w:t>
      </w:r>
      <w:r w:rsidR="00F564E7" w:rsidRPr="00A50319">
        <w:t>intervence současných umělců a umělkyň, kteří se dílem Ester Krumbachové inspirují.</w:t>
      </w:r>
    </w:p>
    <w:p w14:paraId="09142958" w14:textId="77777777" w:rsidR="004B0E0E" w:rsidRPr="001A3748" w:rsidRDefault="004B0E0E" w:rsidP="00E172A6">
      <w:pPr>
        <w:pStyle w:val="Bezmezer"/>
      </w:pPr>
    </w:p>
    <w:p w14:paraId="6582CBE4" w14:textId="2AB95434" w:rsidR="005132B9" w:rsidRPr="001A3748" w:rsidRDefault="00EF46A6" w:rsidP="00E172A6">
      <w:pPr>
        <w:pStyle w:val="Bezmezer"/>
      </w:pPr>
      <w:r>
        <w:rPr>
          <w:noProof/>
        </w:rPr>
        <w:lastRenderedPageBreak/>
        <w:drawing>
          <wp:inline distT="0" distB="0" distL="0" distR="0" wp14:anchorId="22E01A0C" wp14:editId="135DCB5A">
            <wp:extent cx="4217888" cy="2811780"/>
            <wp:effectExtent l="0" t="0" r="0" b="7620"/>
            <wp:docPr id="23" name="Obrázek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_R5A7521 web.jpg"/>
                    <pic:cNvPicPr/>
                  </pic:nvPicPr>
                  <pic:blipFill>
                    <a:blip r:embed="rId13">
                      <a:extLst>
                        <a:ext uri="{28A0092B-C50C-407E-A947-70E740481C1C}">
                          <a14:useLocalDpi xmlns:a14="http://schemas.microsoft.com/office/drawing/2010/main" val="0"/>
                        </a:ext>
                      </a:extLst>
                    </a:blip>
                    <a:stretch>
                      <a:fillRect/>
                    </a:stretch>
                  </pic:blipFill>
                  <pic:spPr>
                    <a:xfrm>
                      <a:off x="0" y="0"/>
                      <a:ext cx="4228393" cy="2818783"/>
                    </a:xfrm>
                    <a:prstGeom prst="rect">
                      <a:avLst/>
                    </a:prstGeom>
                  </pic:spPr>
                </pic:pic>
              </a:graphicData>
            </a:graphic>
          </wp:inline>
        </w:drawing>
      </w:r>
    </w:p>
    <w:p w14:paraId="789AD0DE" w14:textId="77777777" w:rsidR="00DA3F11" w:rsidRPr="001A3748" w:rsidRDefault="00DA3F11" w:rsidP="00E172A6">
      <w:pPr>
        <w:pStyle w:val="Bezmezer"/>
      </w:pPr>
    </w:p>
    <w:p w14:paraId="2F351F5A" w14:textId="77777777" w:rsidR="00F564E7" w:rsidRPr="001406F7" w:rsidRDefault="00F564E7" w:rsidP="00E172A6">
      <w:pPr>
        <w:pStyle w:val="Bezmezer"/>
        <w:rPr>
          <w:b/>
        </w:rPr>
      </w:pPr>
      <w:r w:rsidRPr="001406F7">
        <w:rPr>
          <w:b/>
        </w:rPr>
        <w:t>24. 11. 2021 - 6. 3. 2022</w:t>
      </w:r>
    </w:p>
    <w:p w14:paraId="24009F28" w14:textId="77777777" w:rsidR="00F564E7" w:rsidRPr="001406F7" w:rsidRDefault="00F564E7" w:rsidP="00E172A6">
      <w:pPr>
        <w:pStyle w:val="Bezmezer"/>
        <w:rPr>
          <w:b/>
        </w:rPr>
      </w:pPr>
      <w:r w:rsidRPr="001406F7">
        <w:rPr>
          <w:b/>
        </w:rPr>
        <w:t>Galerie Jaroslava Krále</w:t>
      </w:r>
    </w:p>
    <w:p w14:paraId="46E684BE" w14:textId="77777777" w:rsidR="00F564E7" w:rsidRPr="001406F7" w:rsidRDefault="00F564E7" w:rsidP="00E172A6">
      <w:pPr>
        <w:pStyle w:val="Bezmezer"/>
        <w:rPr>
          <w:b/>
        </w:rPr>
      </w:pPr>
      <w:r w:rsidRPr="001406F7">
        <w:rPr>
          <w:b/>
        </w:rPr>
        <w:t>Tanja Boukal</w:t>
      </w:r>
    </w:p>
    <w:p w14:paraId="147F443E" w14:textId="77777777" w:rsidR="00F564E7" w:rsidRPr="001406F7" w:rsidRDefault="00F564E7" w:rsidP="00E172A6">
      <w:pPr>
        <w:pStyle w:val="Bezmezer"/>
        <w:rPr>
          <w:b/>
        </w:rPr>
      </w:pPr>
      <w:r w:rsidRPr="001406F7">
        <w:rPr>
          <w:b/>
        </w:rPr>
        <w:t xml:space="preserve">Do </w:t>
      </w:r>
      <w:proofErr w:type="spellStart"/>
      <w:r w:rsidRPr="001406F7">
        <w:rPr>
          <w:b/>
        </w:rPr>
        <w:t>You</w:t>
      </w:r>
      <w:proofErr w:type="spellEnd"/>
      <w:r w:rsidRPr="001406F7">
        <w:rPr>
          <w:b/>
        </w:rPr>
        <w:t xml:space="preserve"> </w:t>
      </w:r>
      <w:proofErr w:type="spellStart"/>
      <w:r w:rsidRPr="001406F7">
        <w:rPr>
          <w:b/>
        </w:rPr>
        <w:t>Know</w:t>
      </w:r>
      <w:proofErr w:type="spellEnd"/>
      <w:r w:rsidRPr="001406F7">
        <w:rPr>
          <w:b/>
        </w:rPr>
        <w:t xml:space="preserve"> </w:t>
      </w:r>
      <w:proofErr w:type="spellStart"/>
      <w:r w:rsidRPr="001406F7">
        <w:rPr>
          <w:b/>
        </w:rPr>
        <w:t>That</w:t>
      </w:r>
      <w:proofErr w:type="spellEnd"/>
      <w:r w:rsidRPr="001406F7">
        <w:rPr>
          <w:b/>
        </w:rPr>
        <w:t xml:space="preserve"> </w:t>
      </w:r>
      <w:proofErr w:type="spellStart"/>
      <w:r w:rsidRPr="001406F7">
        <w:rPr>
          <w:b/>
        </w:rPr>
        <w:t>We</w:t>
      </w:r>
      <w:proofErr w:type="spellEnd"/>
      <w:r w:rsidRPr="001406F7">
        <w:rPr>
          <w:b/>
        </w:rPr>
        <w:t xml:space="preserve"> </w:t>
      </w:r>
      <w:proofErr w:type="spellStart"/>
      <w:r w:rsidRPr="001406F7">
        <w:rPr>
          <w:b/>
        </w:rPr>
        <w:t>Have</w:t>
      </w:r>
      <w:proofErr w:type="spellEnd"/>
      <w:r w:rsidRPr="001406F7">
        <w:rPr>
          <w:b/>
        </w:rPr>
        <w:t xml:space="preserve"> </w:t>
      </w:r>
      <w:proofErr w:type="spellStart"/>
      <w:r w:rsidRPr="001406F7">
        <w:rPr>
          <w:b/>
        </w:rPr>
        <w:t>Lost</w:t>
      </w:r>
      <w:proofErr w:type="spellEnd"/>
      <w:r w:rsidRPr="001406F7">
        <w:rPr>
          <w:b/>
        </w:rPr>
        <w:t>?</w:t>
      </w:r>
    </w:p>
    <w:p w14:paraId="7169C27B" w14:textId="204F37DD" w:rsidR="00F564E7" w:rsidRPr="001406F7" w:rsidRDefault="00DA3F11" w:rsidP="00E172A6">
      <w:pPr>
        <w:pStyle w:val="Bezmezer"/>
        <w:rPr>
          <w:b/>
        </w:rPr>
      </w:pPr>
      <w:r w:rsidRPr="001406F7">
        <w:rPr>
          <w:b/>
        </w:rPr>
        <w:t xml:space="preserve">Kurátor: Berthold </w:t>
      </w:r>
      <w:proofErr w:type="spellStart"/>
      <w:r w:rsidRPr="001406F7">
        <w:rPr>
          <w:b/>
        </w:rPr>
        <w:t>Ecker</w:t>
      </w:r>
      <w:proofErr w:type="spellEnd"/>
    </w:p>
    <w:p w14:paraId="0156DF39" w14:textId="77777777" w:rsidR="00F564E7" w:rsidRPr="001A3748" w:rsidRDefault="00F564E7" w:rsidP="00E172A6">
      <w:pPr>
        <w:pStyle w:val="Bezmezer"/>
        <w:rPr>
          <w:b/>
        </w:rPr>
      </w:pPr>
      <w:r w:rsidRPr="001A3748">
        <w:t>Vernisáž: 23. 11. 2021</w:t>
      </w:r>
    </w:p>
    <w:p w14:paraId="7CBE4EF7" w14:textId="77777777" w:rsidR="00F564E7" w:rsidRPr="001A3748" w:rsidRDefault="00F564E7" w:rsidP="00E172A6">
      <w:pPr>
        <w:pStyle w:val="Bezmezer"/>
      </w:pPr>
    </w:p>
    <w:p w14:paraId="2BE861F4" w14:textId="1A1ED275" w:rsidR="00F564E7" w:rsidRPr="00A50319" w:rsidRDefault="00DA3F11" w:rsidP="00E172A6">
      <w:pPr>
        <w:pStyle w:val="Bezmezer"/>
      </w:pPr>
      <w:r w:rsidRPr="001A3748">
        <w:tab/>
      </w:r>
      <w:r w:rsidR="00F564E7" w:rsidRPr="00A50319">
        <w:t>Díla Tanji Boukal se zabývají tématy, jako jsou boj o práci a přežití či migrace a s ní spojená sociální nouze. Jejím pracovním materiálem jsou vlákna, resp. textilie, které vyrábí pomocí různých technik. K profesionálně zvládnutému tradičnímu řemeslu tkaní či výšivky přidává Boukal bystrý a empatický zájem o lidskou existenci, například když vyšívá fotky ze zpravodajství o uprchlících. Extrémně obtížnou a časově náročnou technikou, kterou Boukal volí, jako by podtrhovala důležitost portrétovaných a vracela jim kus jejich lidské důstojnosti.</w:t>
      </w:r>
    </w:p>
    <w:p w14:paraId="0D029533" w14:textId="77777777" w:rsidR="004B0E0E" w:rsidRPr="00A50319" w:rsidRDefault="004B0E0E" w:rsidP="00E172A6">
      <w:pPr>
        <w:pStyle w:val="Bezmezer"/>
      </w:pPr>
    </w:p>
    <w:p w14:paraId="4337EE20" w14:textId="7B9DF197" w:rsidR="00F564E7" w:rsidRPr="001A3748" w:rsidRDefault="00EF46A6" w:rsidP="00E172A6">
      <w:pPr>
        <w:pStyle w:val="Bezmezer"/>
      </w:pPr>
      <w:r>
        <w:rPr>
          <w:noProof/>
        </w:rPr>
        <w:lastRenderedPageBreak/>
        <w:drawing>
          <wp:inline distT="0" distB="0" distL="0" distR="0" wp14:anchorId="3245C290" wp14:editId="6C4B78BB">
            <wp:extent cx="4439590" cy="2964180"/>
            <wp:effectExtent l="0" t="0" r="0" b="7620"/>
            <wp:docPr id="24" name="Obrázek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TBOUKAL034.jpg"/>
                    <pic:cNvPicPr/>
                  </pic:nvPicPr>
                  <pic:blipFill>
                    <a:blip r:embed="rId14">
                      <a:extLst>
                        <a:ext uri="{28A0092B-C50C-407E-A947-70E740481C1C}">
                          <a14:useLocalDpi xmlns:a14="http://schemas.microsoft.com/office/drawing/2010/main" val="0"/>
                        </a:ext>
                      </a:extLst>
                    </a:blip>
                    <a:stretch>
                      <a:fillRect/>
                    </a:stretch>
                  </pic:blipFill>
                  <pic:spPr>
                    <a:xfrm>
                      <a:off x="0" y="0"/>
                      <a:ext cx="4443836" cy="2967015"/>
                    </a:xfrm>
                    <a:prstGeom prst="rect">
                      <a:avLst/>
                    </a:prstGeom>
                  </pic:spPr>
                </pic:pic>
              </a:graphicData>
            </a:graphic>
          </wp:inline>
        </w:drawing>
      </w:r>
    </w:p>
    <w:p w14:paraId="34744115" w14:textId="70D777A8" w:rsidR="004B0E0E" w:rsidRPr="001A3748" w:rsidRDefault="004B0E0E" w:rsidP="00E172A6">
      <w:pPr>
        <w:pStyle w:val="Bezmezer"/>
      </w:pPr>
    </w:p>
    <w:p w14:paraId="3E027BEE" w14:textId="77777777" w:rsidR="00E314FF" w:rsidRPr="001406F7" w:rsidRDefault="00E314FF" w:rsidP="00E172A6">
      <w:pPr>
        <w:pStyle w:val="Bezmezer"/>
        <w:rPr>
          <w:b/>
        </w:rPr>
      </w:pPr>
      <w:r w:rsidRPr="001406F7">
        <w:rPr>
          <w:b/>
        </w:rPr>
        <w:t>6. 4. – 3. 7. 2022</w:t>
      </w:r>
    </w:p>
    <w:p w14:paraId="00592285" w14:textId="77777777" w:rsidR="00E314FF" w:rsidRPr="001406F7" w:rsidRDefault="00E314FF" w:rsidP="00E172A6">
      <w:pPr>
        <w:pStyle w:val="Bezmezer"/>
        <w:rPr>
          <w:b/>
        </w:rPr>
      </w:pPr>
      <w:r w:rsidRPr="001406F7">
        <w:rPr>
          <w:b/>
        </w:rPr>
        <w:t>celý Dům umění</w:t>
      </w:r>
    </w:p>
    <w:p w14:paraId="768DFF9C" w14:textId="77777777" w:rsidR="00E314FF" w:rsidRPr="001406F7" w:rsidRDefault="00E314FF" w:rsidP="00E172A6">
      <w:pPr>
        <w:pStyle w:val="Bezmezer"/>
        <w:rPr>
          <w:b/>
        </w:rPr>
      </w:pPr>
      <w:r w:rsidRPr="001406F7">
        <w:rPr>
          <w:b/>
        </w:rPr>
        <w:t xml:space="preserve">Viktor </w:t>
      </w:r>
      <w:proofErr w:type="spellStart"/>
      <w:r w:rsidRPr="001406F7">
        <w:rPr>
          <w:b/>
        </w:rPr>
        <w:t>Pivovarov</w:t>
      </w:r>
      <w:proofErr w:type="spellEnd"/>
    </w:p>
    <w:p w14:paraId="409405D3" w14:textId="77777777" w:rsidR="00E314FF" w:rsidRPr="001406F7" w:rsidRDefault="00E314FF" w:rsidP="00E172A6">
      <w:pPr>
        <w:pStyle w:val="Bezmezer"/>
        <w:rPr>
          <w:b/>
        </w:rPr>
      </w:pPr>
      <w:r w:rsidRPr="001406F7">
        <w:rPr>
          <w:b/>
        </w:rPr>
        <w:t xml:space="preserve">Zahrady mnicha </w:t>
      </w:r>
      <w:proofErr w:type="spellStart"/>
      <w:r w:rsidRPr="001406F7">
        <w:rPr>
          <w:b/>
        </w:rPr>
        <w:t>Rabinoviče</w:t>
      </w:r>
      <w:proofErr w:type="spellEnd"/>
      <w:r w:rsidRPr="001406F7">
        <w:rPr>
          <w:b/>
        </w:rPr>
        <w:t xml:space="preserve"> </w:t>
      </w:r>
    </w:p>
    <w:p w14:paraId="09B04526" w14:textId="356080D3" w:rsidR="00E314FF" w:rsidRPr="001406F7" w:rsidRDefault="00E314FF" w:rsidP="00E172A6">
      <w:pPr>
        <w:pStyle w:val="Bezmezer"/>
        <w:rPr>
          <w:b/>
        </w:rPr>
      </w:pPr>
      <w:r w:rsidRPr="001406F7">
        <w:rPr>
          <w:b/>
        </w:rPr>
        <w:t xml:space="preserve">Kurátorky: Máša </w:t>
      </w:r>
      <w:r w:rsidR="00100D30" w:rsidRPr="001406F7">
        <w:rPr>
          <w:b/>
        </w:rPr>
        <w:t xml:space="preserve">Černá </w:t>
      </w:r>
      <w:proofErr w:type="spellStart"/>
      <w:r w:rsidRPr="001406F7">
        <w:rPr>
          <w:b/>
        </w:rPr>
        <w:t>Pivovarová</w:t>
      </w:r>
      <w:proofErr w:type="spellEnd"/>
      <w:r w:rsidRPr="001406F7">
        <w:rPr>
          <w:b/>
        </w:rPr>
        <w:t xml:space="preserve"> a Terezie Petišková</w:t>
      </w:r>
    </w:p>
    <w:p w14:paraId="4A597FF2" w14:textId="77777777" w:rsidR="00E314FF" w:rsidRPr="002C2E4C" w:rsidRDefault="00E314FF" w:rsidP="00E172A6">
      <w:pPr>
        <w:pStyle w:val="Bezmezer"/>
      </w:pPr>
      <w:r w:rsidRPr="002C2E4C">
        <w:t>Vernisáž: 5. 4. 2022</w:t>
      </w:r>
    </w:p>
    <w:p w14:paraId="668E4925" w14:textId="77777777" w:rsidR="00E314FF" w:rsidRPr="001A3748" w:rsidRDefault="00E314FF" w:rsidP="00E172A6">
      <w:pPr>
        <w:pStyle w:val="Bezmezer"/>
      </w:pPr>
    </w:p>
    <w:p w14:paraId="7B98EF4C" w14:textId="2B7C9CAF" w:rsidR="00E314FF" w:rsidRPr="00492AAB" w:rsidRDefault="00DA3F11" w:rsidP="00E172A6">
      <w:pPr>
        <w:pStyle w:val="Bezmezer"/>
      </w:pPr>
      <w:r w:rsidRPr="001A3748">
        <w:tab/>
      </w:r>
      <w:r w:rsidR="00E314FF" w:rsidRPr="00492AAB">
        <w:t xml:space="preserve">Výstava Viktora </w:t>
      </w:r>
      <w:proofErr w:type="spellStart"/>
      <w:r w:rsidR="00E314FF" w:rsidRPr="00492AAB">
        <w:t>Pivovarova</w:t>
      </w:r>
      <w:proofErr w:type="spellEnd"/>
      <w:r w:rsidR="00E314FF" w:rsidRPr="00492AAB">
        <w:t xml:space="preserve"> Zahrady mnicha </w:t>
      </w:r>
      <w:proofErr w:type="spellStart"/>
      <w:r w:rsidR="00E314FF" w:rsidRPr="00492AAB">
        <w:t>Rabinoviče</w:t>
      </w:r>
      <w:proofErr w:type="spellEnd"/>
      <w:r w:rsidR="00E314FF" w:rsidRPr="00492AAB">
        <w:t xml:space="preserve"> představ</w:t>
      </w:r>
      <w:r w:rsidR="00A06621" w:rsidRPr="00492AAB">
        <w:t>ila</w:t>
      </w:r>
      <w:r w:rsidR="00E314FF" w:rsidRPr="00492AAB">
        <w:t xml:space="preserve"> tvorbu významného solitéra české umělecké scény, původně člena skupiny moskevských konceptualistů, založené v sedmdesátých letech dvacátého století. Velkorysý prostor Domu umění autor využi</w:t>
      </w:r>
      <w:r w:rsidR="00A06621" w:rsidRPr="00492AAB">
        <w:t>l</w:t>
      </w:r>
      <w:r w:rsidR="00E314FF" w:rsidRPr="00492AAB">
        <w:t xml:space="preserve"> jednak k vystavení rozměrných abstraktních maleb z cyklů </w:t>
      </w:r>
      <w:proofErr w:type="spellStart"/>
      <w:r w:rsidR="00E314FF" w:rsidRPr="00492AAB">
        <w:rPr>
          <w:i/>
        </w:rPr>
        <w:t>Eidosy</w:t>
      </w:r>
      <w:proofErr w:type="spellEnd"/>
      <w:r w:rsidR="00E314FF" w:rsidRPr="00492AAB">
        <w:t xml:space="preserve"> nebo </w:t>
      </w:r>
      <w:r w:rsidR="00E314FF" w:rsidRPr="00492AAB">
        <w:rPr>
          <w:i/>
        </w:rPr>
        <w:t>Obvody kruhu</w:t>
      </w:r>
      <w:r w:rsidR="00E314FF" w:rsidRPr="00492AAB">
        <w:t xml:space="preserve"> a raných abstraktních maleb ze sedmdesátých let, jednak uká</w:t>
      </w:r>
      <w:r w:rsidR="00A06621" w:rsidRPr="00492AAB">
        <w:t>zal</w:t>
      </w:r>
      <w:r w:rsidR="00E314FF" w:rsidRPr="00492AAB">
        <w:t xml:space="preserve"> dosud nevystavená díla z posledního tvůrčího období jako je cyklus obrazů </w:t>
      </w:r>
      <w:r w:rsidR="00E314FF" w:rsidRPr="00492AAB">
        <w:rPr>
          <w:i/>
        </w:rPr>
        <w:t>A</w:t>
      </w:r>
      <w:r w:rsidR="00E314FF" w:rsidRPr="00492AAB">
        <w:t xml:space="preserve">, </w:t>
      </w:r>
      <w:r w:rsidR="00E314FF" w:rsidRPr="00492AAB">
        <w:rPr>
          <w:i/>
        </w:rPr>
        <w:t>Duety</w:t>
      </w:r>
      <w:r w:rsidR="00E314FF" w:rsidRPr="00492AAB">
        <w:t xml:space="preserve"> nebo právě vzniklé nové malby z rozsáhlého cyklu </w:t>
      </w:r>
      <w:r w:rsidR="00E314FF" w:rsidRPr="00492AAB">
        <w:rPr>
          <w:i/>
        </w:rPr>
        <w:t xml:space="preserve">Zahrady mnicha </w:t>
      </w:r>
      <w:proofErr w:type="spellStart"/>
      <w:r w:rsidR="00E314FF" w:rsidRPr="00492AAB">
        <w:rPr>
          <w:i/>
        </w:rPr>
        <w:t>Rabinoviče</w:t>
      </w:r>
      <w:proofErr w:type="spellEnd"/>
      <w:r w:rsidR="00E314FF" w:rsidRPr="00492AAB">
        <w:t>. Výstava propoj</w:t>
      </w:r>
      <w:r w:rsidR="00A06621" w:rsidRPr="00492AAB">
        <w:t>ila</w:t>
      </w:r>
      <w:r w:rsidR="00E314FF" w:rsidRPr="00492AAB">
        <w:t xml:space="preserve"> tři výrazné linie umělcovy tvorby: hledání ideálního metafyzického světa, vyjadřovaného náměty bloudění metafyzickými končinami, humor a nespoutanou svobodu. Specifikem této výstavy </w:t>
      </w:r>
      <w:r w:rsidR="00A06621" w:rsidRPr="00492AAB">
        <w:t>bylo</w:t>
      </w:r>
      <w:r w:rsidR="00E314FF" w:rsidRPr="00492AAB">
        <w:t xml:space="preserve"> rozvedení autorových maleb do instalací v interiérech Domu umění i v jeho bezprostředním okolí. Vznik</w:t>
      </w:r>
      <w:r w:rsidR="00A06621" w:rsidRPr="00492AAB">
        <w:t xml:space="preserve">la </w:t>
      </w:r>
      <w:r w:rsidR="00E314FF" w:rsidRPr="00492AAB">
        <w:t xml:space="preserve">tak jedinečná instalace, ozvláštnění parku viditelného z interiéru galerie i pozvánka pro uživatele parku k návštěvě výstavy. Kromě rozsáhlé prezentace maleb a </w:t>
      </w:r>
      <w:r w:rsidR="00E314FF" w:rsidRPr="00492AAB">
        <w:lastRenderedPageBreak/>
        <w:t xml:space="preserve">kreseb Viktora </w:t>
      </w:r>
      <w:proofErr w:type="spellStart"/>
      <w:r w:rsidR="00E314FF" w:rsidRPr="00492AAB">
        <w:t>Pivovarova</w:t>
      </w:r>
      <w:proofErr w:type="spellEnd"/>
      <w:r w:rsidR="00E314FF" w:rsidRPr="00492AAB">
        <w:t xml:space="preserve"> zprostředk</w:t>
      </w:r>
      <w:r w:rsidR="00A06621" w:rsidRPr="00492AAB">
        <w:t>ovala</w:t>
      </w:r>
      <w:r w:rsidR="00E314FF" w:rsidRPr="00492AAB">
        <w:t xml:space="preserve"> výstava i performativní rovinu jeho díla pomocí nově připravených video prezentací. </w:t>
      </w:r>
    </w:p>
    <w:p w14:paraId="7999B5FB" w14:textId="716261FC" w:rsidR="00A06621" w:rsidRPr="00492AAB" w:rsidRDefault="00A06621" w:rsidP="00E172A6">
      <w:pPr>
        <w:pStyle w:val="Bezmezer"/>
      </w:pPr>
    </w:p>
    <w:p w14:paraId="345E86FF" w14:textId="648C3190" w:rsidR="00A238FD" w:rsidRPr="001A3748" w:rsidRDefault="00EF46A6" w:rsidP="00E172A6">
      <w:pPr>
        <w:pStyle w:val="Bezmezer"/>
      </w:pPr>
      <w:r>
        <w:rPr>
          <w:noProof/>
        </w:rPr>
        <w:drawing>
          <wp:inline distT="0" distB="0" distL="0" distR="0" wp14:anchorId="4CFCD5DE" wp14:editId="3F137D3A">
            <wp:extent cx="4312017" cy="2872740"/>
            <wp:effectExtent l="0" t="0" r="0" b="3810"/>
            <wp:docPr id="25" name="Obrázek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V002.jpg"/>
                    <pic:cNvPicPr/>
                  </pic:nvPicPr>
                  <pic:blipFill>
                    <a:blip r:embed="rId15">
                      <a:extLst>
                        <a:ext uri="{28A0092B-C50C-407E-A947-70E740481C1C}">
                          <a14:useLocalDpi xmlns:a14="http://schemas.microsoft.com/office/drawing/2010/main" val="0"/>
                        </a:ext>
                      </a:extLst>
                    </a:blip>
                    <a:stretch>
                      <a:fillRect/>
                    </a:stretch>
                  </pic:blipFill>
                  <pic:spPr>
                    <a:xfrm>
                      <a:off x="0" y="0"/>
                      <a:ext cx="4322695" cy="2879854"/>
                    </a:xfrm>
                    <a:prstGeom prst="rect">
                      <a:avLst/>
                    </a:prstGeom>
                  </pic:spPr>
                </pic:pic>
              </a:graphicData>
            </a:graphic>
          </wp:inline>
        </w:drawing>
      </w:r>
    </w:p>
    <w:p w14:paraId="71FDC46E" w14:textId="77777777" w:rsidR="00A238FD" w:rsidRPr="001A3748" w:rsidRDefault="00A238FD" w:rsidP="00E172A6">
      <w:pPr>
        <w:pStyle w:val="Bezmezer"/>
      </w:pPr>
    </w:p>
    <w:p w14:paraId="6F9822CE" w14:textId="77777777" w:rsidR="00BB6B60" w:rsidRPr="001406F7" w:rsidRDefault="00BB6B60" w:rsidP="00E172A6">
      <w:pPr>
        <w:pStyle w:val="Bezmezer"/>
        <w:rPr>
          <w:b/>
        </w:rPr>
      </w:pPr>
      <w:r w:rsidRPr="001406F7">
        <w:rPr>
          <w:b/>
        </w:rPr>
        <w:t>17. 8. – 30. 10. 2022</w:t>
      </w:r>
    </w:p>
    <w:p w14:paraId="3A7C2D81" w14:textId="4D5A3F1C" w:rsidR="00BB6B60" w:rsidRPr="001406F7" w:rsidRDefault="00100D30" w:rsidP="00E172A6">
      <w:pPr>
        <w:pStyle w:val="Bezmezer"/>
        <w:rPr>
          <w:b/>
        </w:rPr>
      </w:pPr>
      <w:r w:rsidRPr="001406F7">
        <w:rPr>
          <w:b/>
        </w:rPr>
        <w:t>1. patro</w:t>
      </w:r>
    </w:p>
    <w:p w14:paraId="48EA7139" w14:textId="77777777" w:rsidR="00BB6B60" w:rsidRPr="001406F7" w:rsidRDefault="00BB6B60" w:rsidP="00E172A6">
      <w:pPr>
        <w:pStyle w:val="Bezmezer"/>
        <w:rPr>
          <w:b/>
        </w:rPr>
      </w:pPr>
      <w:r w:rsidRPr="001406F7">
        <w:rPr>
          <w:b/>
        </w:rPr>
        <w:t xml:space="preserve">Jan </w:t>
      </w:r>
      <w:proofErr w:type="spellStart"/>
      <w:r w:rsidRPr="001406F7">
        <w:rPr>
          <w:b/>
        </w:rPr>
        <w:t>Ambrůz</w:t>
      </w:r>
      <w:proofErr w:type="spellEnd"/>
    </w:p>
    <w:p w14:paraId="65067CDC" w14:textId="77777777" w:rsidR="00BB6B60" w:rsidRPr="001406F7" w:rsidRDefault="00BB6B60" w:rsidP="00E172A6">
      <w:pPr>
        <w:pStyle w:val="Bezmezer"/>
        <w:rPr>
          <w:b/>
        </w:rPr>
      </w:pPr>
      <w:r w:rsidRPr="001406F7">
        <w:rPr>
          <w:b/>
        </w:rPr>
        <w:t>Kurátorka: Marika Svobodová</w:t>
      </w:r>
    </w:p>
    <w:p w14:paraId="7E6D75AC" w14:textId="68B48549" w:rsidR="00A06621" w:rsidRPr="001A3748" w:rsidRDefault="00BB6B60" w:rsidP="00E172A6">
      <w:pPr>
        <w:pStyle w:val="Bezmezer"/>
        <w:rPr>
          <w:b/>
        </w:rPr>
      </w:pPr>
      <w:r w:rsidRPr="001A3748">
        <w:t>Vernisáž: 16. 8. 2022</w:t>
      </w:r>
    </w:p>
    <w:p w14:paraId="706A21F3" w14:textId="77777777" w:rsidR="00BB6B60" w:rsidRPr="001A3748" w:rsidRDefault="00BB6B60" w:rsidP="00E172A6">
      <w:pPr>
        <w:pStyle w:val="Bezmezer"/>
      </w:pPr>
    </w:p>
    <w:p w14:paraId="181F2332" w14:textId="5891E0CA" w:rsidR="00BB6B60" w:rsidRPr="00BA200D" w:rsidRDefault="00A70753" w:rsidP="00E172A6">
      <w:pPr>
        <w:pStyle w:val="Bezmezer"/>
      </w:pPr>
      <w:r w:rsidRPr="001A3748">
        <w:tab/>
      </w:r>
      <w:r w:rsidR="00BB6B60" w:rsidRPr="00BA200D">
        <w:t xml:space="preserve">Po delší odmlce </w:t>
      </w:r>
      <w:r w:rsidR="00DC5FD1" w:rsidRPr="00BA200D">
        <w:t xml:space="preserve">představil </w:t>
      </w:r>
      <w:r w:rsidR="00BB6B60" w:rsidRPr="00BA200D">
        <w:t xml:space="preserve">Jan </w:t>
      </w:r>
      <w:proofErr w:type="spellStart"/>
      <w:r w:rsidR="00BB6B60" w:rsidRPr="00BA200D">
        <w:t>Ambrůz</w:t>
      </w:r>
      <w:proofErr w:type="spellEnd"/>
      <w:r w:rsidR="00BB6B60" w:rsidRPr="00BA200D">
        <w:t xml:space="preserve">, významný představitel současného nefigurativního sochařství a dlouholetý vedoucí ateliéru Sochařství 2 na brněnské Fakultě výtvarných umění při VUT, své nejnovější práce, realizované pro výstavní sály Domu umění. Sochařské objekty a instalace z různých materiálů (skla, železa a dřeva) a rozměrné černé kresby spojuje základní téma, vyjádřené prostřednictvím elementárního tvaru – oválu, který se v materiálových modifikacích a obměnách v jednotlivých dílech objevuje. </w:t>
      </w:r>
      <w:proofErr w:type="spellStart"/>
      <w:r w:rsidR="00BB6B60" w:rsidRPr="00BA200D">
        <w:t>Ambrůz</w:t>
      </w:r>
      <w:proofErr w:type="spellEnd"/>
      <w:r w:rsidR="00BB6B60" w:rsidRPr="00BA200D">
        <w:t xml:space="preserve"> zde navazuje na svoji dřívější sochařskou tvorbu,</w:t>
      </w:r>
      <w:r w:rsidR="00BB6B60" w:rsidRPr="001A3748">
        <w:t xml:space="preserve"> založenou na práci se základními geometrickými tvary, </w:t>
      </w:r>
      <w:r w:rsidR="00BB6B60" w:rsidRPr="00BA200D">
        <w:t xml:space="preserve">objekty a konstrukcemi, s důrazem na povahu zvoleného materiálu a vztahem k prostoru, který je jejich základním předpokladem. Při práci autor často využívá a recykluje materiály svých dřívějších děl a zdůrazňuje tak dočasnost a nestálost hmotných realizací. Redukované </w:t>
      </w:r>
      <w:r w:rsidR="00BB6B60" w:rsidRPr="00BA200D">
        <w:lastRenderedPageBreak/>
        <w:t xml:space="preserve">tvarosloví </w:t>
      </w:r>
      <w:proofErr w:type="spellStart"/>
      <w:r w:rsidR="00BB6B60" w:rsidRPr="00BA200D">
        <w:t>Ambrůzovy</w:t>
      </w:r>
      <w:proofErr w:type="spellEnd"/>
      <w:r w:rsidR="00BB6B60" w:rsidRPr="00BA200D">
        <w:t xml:space="preserve"> tvorby je nositelem obecnějších sdělení, vztahujících se k základním otázkám prostoru, řádu, přírodního koloběhu i metafyziky.</w:t>
      </w:r>
    </w:p>
    <w:p w14:paraId="3521352A" w14:textId="6F6993D3" w:rsidR="00E314FF" w:rsidRPr="001A3748" w:rsidRDefault="00A70753" w:rsidP="00E172A6">
      <w:pPr>
        <w:pStyle w:val="Bezmezer"/>
      </w:pPr>
      <w:r w:rsidRPr="00BA200D">
        <w:tab/>
      </w:r>
      <w:r w:rsidR="00BB6B60" w:rsidRPr="00BA200D">
        <w:t>Do souvislosti se sochařskou tvorbou b</w:t>
      </w:r>
      <w:r w:rsidR="00DC5FD1" w:rsidRPr="00BA200D">
        <w:t xml:space="preserve">yla </w:t>
      </w:r>
      <w:r w:rsidR="00BB6B60" w:rsidRPr="00BA200D">
        <w:t xml:space="preserve">na výstavě postavena </w:t>
      </w:r>
      <w:proofErr w:type="spellStart"/>
      <w:r w:rsidR="00BB6B60" w:rsidRPr="00BA200D">
        <w:t>Ambrůzova</w:t>
      </w:r>
      <w:proofErr w:type="spellEnd"/>
      <w:r w:rsidR="00BB6B60" w:rsidRPr="00BA200D">
        <w:t xml:space="preserve"> současná efemérní videotvorba s výjevy přírodních dějů, událostí a prchavých okamžiků, zaznamenávající bezprostřední pozorování okolní přírody, které autor soustavně dokumentuje. Souvisí s jeho dlouholetou aktivistickou a komunitní činností v rámci projektu </w:t>
      </w:r>
      <w:proofErr w:type="spellStart"/>
      <w:r w:rsidR="00BB6B60" w:rsidRPr="00BA200D">
        <w:rPr>
          <w:i/>
        </w:rPr>
        <w:t>jinákrajina</w:t>
      </w:r>
      <w:proofErr w:type="spellEnd"/>
      <w:r w:rsidR="00BB6B60" w:rsidRPr="00BA200D">
        <w:t xml:space="preserve">, založeného na kultivaci krajiny, vytváření krajinných sochařských bodů a dalších zásahů do přírody, jimž se od roku 2007 věnuje. Ukazuje ale také hlubší provázanost autorova vztahu k přírodě, včetně jeho ekologických aspektů; </w:t>
      </w:r>
      <w:proofErr w:type="spellStart"/>
      <w:r w:rsidR="00BB6B60" w:rsidRPr="00BA200D">
        <w:t>Ambrůzovo</w:t>
      </w:r>
      <w:proofErr w:type="spellEnd"/>
      <w:r w:rsidR="00BB6B60" w:rsidRPr="00BA200D">
        <w:t xml:space="preserve"> uvažování o soše, prostoru a krajině se tak spojuje do jednoho nedělitelného celku</w:t>
      </w:r>
      <w:r w:rsidR="00BB6B60" w:rsidRPr="001A3748">
        <w:t>.</w:t>
      </w:r>
    </w:p>
    <w:p w14:paraId="56015E27" w14:textId="4058FBD1" w:rsidR="00E314FF" w:rsidRPr="001A3748" w:rsidRDefault="00E314FF" w:rsidP="00E172A6">
      <w:pPr>
        <w:pStyle w:val="Bezmezer"/>
        <w:rPr>
          <w:noProof/>
        </w:rPr>
      </w:pPr>
      <w:r w:rsidRPr="001A3748">
        <w:t xml:space="preserve"> </w:t>
      </w:r>
    </w:p>
    <w:p w14:paraId="30C145A3" w14:textId="07071233" w:rsidR="00A70753" w:rsidRPr="001A3748" w:rsidRDefault="00A70753" w:rsidP="00E172A6">
      <w:pPr>
        <w:pStyle w:val="Bezmezer"/>
      </w:pPr>
      <w:r w:rsidRPr="001A3748">
        <w:rPr>
          <w:noProof/>
        </w:rPr>
        <w:drawing>
          <wp:inline distT="0" distB="0" distL="0" distR="0" wp14:anchorId="3551E4ED" wp14:editId="745C5B5D">
            <wp:extent cx="4396740" cy="2931006"/>
            <wp:effectExtent l="0" t="0" r="3810" b="3175"/>
            <wp:docPr id="13" name="Obráze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DUMB_Ambruz_web 11.jpg"/>
                    <pic:cNvPicPr/>
                  </pic:nvPicPr>
                  <pic:blipFill>
                    <a:blip r:embed="rId16">
                      <a:extLst>
                        <a:ext uri="{28A0092B-C50C-407E-A947-70E740481C1C}">
                          <a14:useLocalDpi xmlns:a14="http://schemas.microsoft.com/office/drawing/2010/main" val="0"/>
                        </a:ext>
                      </a:extLst>
                    </a:blip>
                    <a:stretch>
                      <a:fillRect/>
                    </a:stretch>
                  </pic:blipFill>
                  <pic:spPr>
                    <a:xfrm>
                      <a:off x="0" y="0"/>
                      <a:ext cx="4419860" cy="2946419"/>
                    </a:xfrm>
                    <a:prstGeom prst="rect">
                      <a:avLst/>
                    </a:prstGeom>
                  </pic:spPr>
                </pic:pic>
              </a:graphicData>
            </a:graphic>
          </wp:inline>
        </w:drawing>
      </w:r>
    </w:p>
    <w:p w14:paraId="75D837DE" w14:textId="77777777" w:rsidR="000D0FD5" w:rsidRPr="001A3748" w:rsidRDefault="000D0FD5" w:rsidP="00E172A6">
      <w:pPr>
        <w:pStyle w:val="Bezmezer"/>
      </w:pPr>
    </w:p>
    <w:p w14:paraId="49A3B37D" w14:textId="4E38D88B" w:rsidR="00DC5FD1" w:rsidRPr="001406F7" w:rsidRDefault="00DC5FD1" w:rsidP="00E172A6">
      <w:pPr>
        <w:pStyle w:val="Bezmezer"/>
        <w:rPr>
          <w:b/>
        </w:rPr>
      </w:pPr>
      <w:r w:rsidRPr="001406F7">
        <w:rPr>
          <w:b/>
        </w:rPr>
        <w:t>17. 8. – 30. 10. 2022</w:t>
      </w:r>
    </w:p>
    <w:p w14:paraId="2829A159" w14:textId="77777777" w:rsidR="00DC5FD1" w:rsidRPr="001406F7" w:rsidRDefault="00DC5FD1" w:rsidP="00E172A6">
      <w:pPr>
        <w:pStyle w:val="Bezmezer"/>
        <w:rPr>
          <w:b/>
        </w:rPr>
      </w:pPr>
      <w:r w:rsidRPr="001406F7">
        <w:rPr>
          <w:b/>
        </w:rPr>
        <w:t>Galerie Jaroslava Krále</w:t>
      </w:r>
    </w:p>
    <w:p w14:paraId="601F8C20" w14:textId="77777777" w:rsidR="00DC5FD1" w:rsidRPr="001406F7" w:rsidRDefault="00DC5FD1" w:rsidP="00E172A6">
      <w:pPr>
        <w:pStyle w:val="Bezmezer"/>
        <w:rPr>
          <w:b/>
        </w:rPr>
      </w:pPr>
      <w:r w:rsidRPr="001406F7">
        <w:rPr>
          <w:b/>
        </w:rPr>
        <w:t xml:space="preserve">Jaroslav </w:t>
      </w:r>
      <w:proofErr w:type="spellStart"/>
      <w:r w:rsidRPr="001406F7">
        <w:rPr>
          <w:b/>
        </w:rPr>
        <w:t>Pulicar</w:t>
      </w:r>
      <w:proofErr w:type="spellEnd"/>
    </w:p>
    <w:p w14:paraId="354F9BB1" w14:textId="1A4EBC04" w:rsidR="00DC5FD1" w:rsidRPr="001406F7" w:rsidRDefault="00A70753" w:rsidP="00E172A6">
      <w:pPr>
        <w:pStyle w:val="Bezmezer"/>
        <w:rPr>
          <w:b/>
        </w:rPr>
      </w:pPr>
      <w:r w:rsidRPr="001406F7">
        <w:rPr>
          <w:b/>
        </w:rPr>
        <w:t>Kurátor: Tomáš Pospěch</w:t>
      </w:r>
    </w:p>
    <w:p w14:paraId="151652A8" w14:textId="12E3D40B" w:rsidR="00833A65" w:rsidRPr="001A3748" w:rsidRDefault="00DC5FD1" w:rsidP="00E172A6">
      <w:pPr>
        <w:pStyle w:val="Bezmezer"/>
        <w:rPr>
          <w:b/>
        </w:rPr>
      </w:pPr>
      <w:r w:rsidRPr="001A3748">
        <w:t>Vernisáž: 16. 8. 2022</w:t>
      </w:r>
    </w:p>
    <w:p w14:paraId="494A61E4" w14:textId="459A5500" w:rsidR="00DC5FD1" w:rsidRPr="001A3748" w:rsidRDefault="00DC5FD1" w:rsidP="00E172A6">
      <w:pPr>
        <w:pStyle w:val="Bezmezer"/>
      </w:pPr>
    </w:p>
    <w:p w14:paraId="15E7B766" w14:textId="61924DAB" w:rsidR="00DC5FD1" w:rsidRPr="00BA200D" w:rsidRDefault="00A70753" w:rsidP="00E172A6">
      <w:pPr>
        <w:pStyle w:val="Bezmezer"/>
      </w:pPr>
      <w:r w:rsidRPr="001A3748">
        <w:tab/>
      </w:r>
      <w:r w:rsidR="00DC5FD1" w:rsidRPr="00BA200D">
        <w:t xml:space="preserve">Výstava </w:t>
      </w:r>
      <w:r w:rsidR="00591B3C" w:rsidRPr="00BA200D">
        <w:t>byla</w:t>
      </w:r>
      <w:r w:rsidR="00DC5FD1" w:rsidRPr="00BA200D">
        <w:t xml:space="preserve"> ohlédnutím za téměř čtyři desetiletí vznikajícím dílem brněnského momentn</w:t>
      </w:r>
      <w:r w:rsidRPr="00BA200D">
        <w:t xml:space="preserve">ího fotografa Jaroslava </w:t>
      </w:r>
      <w:proofErr w:type="spellStart"/>
      <w:r w:rsidRPr="00BA200D">
        <w:t>Pulicara</w:t>
      </w:r>
      <w:proofErr w:type="spellEnd"/>
      <w:r w:rsidR="00DC5FD1" w:rsidRPr="00BA200D">
        <w:t xml:space="preserve">. Přestože patří mezi nejvýraznější české </w:t>
      </w:r>
      <w:r w:rsidR="00DC5FD1" w:rsidRPr="00BA200D">
        <w:lastRenderedPageBreak/>
        <w:t>dokumentaristy a v minulém roce obdržel cenu Osobnost české fotografie Asociace profesionálních fotografů, jeho práce je známa jen několika málo zasvěceným.</w:t>
      </w:r>
    </w:p>
    <w:p w14:paraId="2C57F041" w14:textId="574F3D59" w:rsidR="00DC5FD1" w:rsidRPr="00BA200D" w:rsidRDefault="00A70753" w:rsidP="00E172A6">
      <w:pPr>
        <w:pStyle w:val="Bezmezer"/>
      </w:pPr>
      <w:r w:rsidRPr="00BA200D">
        <w:tab/>
      </w:r>
      <w:r w:rsidR="00DC5FD1" w:rsidRPr="00BA200D">
        <w:t xml:space="preserve">Jaroslav </w:t>
      </w:r>
      <w:proofErr w:type="spellStart"/>
      <w:r w:rsidR="00DC5FD1" w:rsidRPr="00BA200D">
        <w:t>Pulicar</w:t>
      </w:r>
      <w:proofErr w:type="spellEnd"/>
      <w:r w:rsidR="00DC5FD1" w:rsidRPr="00BA200D">
        <w:t xml:space="preserve"> má jasnou metodu tvorby: dělat co ho baví, být na cestě, fotografovat černobíle, stále na film. Takový model rozvíjejí mnozí. Tvorba Jaroslava </w:t>
      </w:r>
      <w:proofErr w:type="spellStart"/>
      <w:r w:rsidR="00DC5FD1" w:rsidRPr="00BA200D">
        <w:t>Pulicara</w:t>
      </w:r>
      <w:proofErr w:type="spellEnd"/>
      <w:r w:rsidR="00DC5FD1" w:rsidRPr="00BA200D">
        <w:t xml:space="preserve"> je však osobitá mimo jiné tím, jak je v ní důsledný a nepolevuje. Nároky kladené na fotografický obraz jsou propojeny s jeho životními postoji. Hledá zanikající ostrovy autenticity. Místa, kde se lidé přirozeně druží, něco společně vytvářejí, často v odkazu na dlouhou tradici. Ne náhodou vzniká řada jeho snímků během cest, poutí, lidových slavností. Hledání takových autentických životů jej většinou vedou do míst na Moravě, Slovensku, Polsku, Ukrajině nebo Rumunsku. Hledá „jednoduché“ konstelace, kdy je alespoň na malou chvíli život obnažen na dřeň. Snaží se zachytit konflikty v nás, lidi s výrazy zvláštního </w:t>
      </w:r>
      <w:proofErr w:type="spellStart"/>
      <w:r w:rsidR="00DC5FD1" w:rsidRPr="00BA200D">
        <w:t>usebrání</w:t>
      </w:r>
      <w:proofErr w:type="spellEnd"/>
      <w:r w:rsidR="00DC5FD1" w:rsidRPr="00BA200D">
        <w:t xml:space="preserve">, vnitřního prožitku, soustředěného nacházení se v prostoru. Bedlivě pronásleduje toto všední </w:t>
      </w:r>
      <w:proofErr w:type="spellStart"/>
      <w:r w:rsidR="00DC5FD1" w:rsidRPr="00BA200D">
        <w:t>každodenno</w:t>
      </w:r>
      <w:proofErr w:type="spellEnd"/>
      <w:r w:rsidR="00DC5FD1" w:rsidRPr="00BA200D">
        <w:t xml:space="preserve"> kolem nás a snaží se nepropásnout ten moment, kdy se z něj náhle vynoří obecná zkušenost - obraz.</w:t>
      </w:r>
    </w:p>
    <w:p w14:paraId="19ADC22D" w14:textId="39FF09CC" w:rsidR="00DC5FD1" w:rsidRPr="001A3748" w:rsidRDefault="00DC5FD1" w:rsidP="00E172A6">
      <w:pPr>
        <w:pStyle w:val="Bezmezer"/>
      </w:pPr>
    </w:p>
    <w:p w14:paraId="42431D3C" w14:textId="35E41E53" w:rsidR="00A70753" w:rsidRPr="001A3748" w:rsidRDefault="006F325F" w:rsidP="00E172A6">
      <w:pPr>
        <w:pStyle w:val="Bezmezer"/>
      </w:pPr>
      <w:r w:rsidRPr="001A3748">
        <w:rPr>
          <w:noProof/>
        </w:rPr>
        <w:drawing>
          <wp:inline distT="0" distB="0" distL="0" distR="0" wp14:anchorId="13EB2B0C" wp14:editId="3926FC7A">
            <wp:extent cx="3970020" cy="2650251"/>
            <wp:effectExtent l="0" t="0" r="0" b="0"/>
            <wp:docPr id="7" name="Obráze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3995196" cy="2667058"/>
                    </a:xfrm>
                    <a:prstGeom prst="rect">
                      <a:avLst/>
                    </a:prstGeom>
                  </pic:spPr>
                </pic:pic>
              </a:graphicData>
            </a:graphic>
          </wp:inline>
        </w:drawing>
      </w:r>
    </w:p>
    <w:p w14:paraId="23C55C84" w14:textId="77777777" w:rsidR="00A70753" w:rsidRPr="001A3748" w:rsidRDefault="00A70753" w:rsidP="00E172A6">
      <w:pPr>
        <w:pStyle w:val="Bezmezer"/>
      </w:pPr>
    </w:p>
    <w:p w14:paraId="1C61179D" w14:textId="77777777" w:rsidR="00E73027" w:rsidRPr="0008294F" w:rsidRDefault="00E73027" w:rsidP="00E73027">
      <w:pPr>
        <w:spacing w:line="276" w:lineRule="auto"/>
        <w:rPr>
          <w:rFonts w:asciiTheme="majorHAnsi" w:eastAsia="Calibri" w:hAnsiTheme="majorHAnsi" w:cs="Calibri"/>
          <w:b/>
          <w:lang w:val="cs-CZ"/>
        </w:rPr>
      </w:pPr>
      <w:r w:rsidRPr="0008294F">
        <w:rPr>
          <w:rFonts w:asciiTheme="majorHAnsi" w:eastAsia="Calibri" w:hAnsiTheme="majorHAnsi" w:cs="Calibri"/>
          <w:b/>
          <w:lang w:val="cs-CZ"/>
        </w:rPr>
        <w:t>30. 11. 2022 – 19. 3. 2023</w:t>
      </w:r>
    </w:p>
    <w:p w14:paraId="53D39344" w14:textId="77777777" w:rsidR="00E73027" w:rsidRPr="0008294F" w:rsidRDefault="00E73027" w:rsidP="00E73027">
      <w:pPr>
        <w:spacing w:line="276" w:lineRule="auto"/>
        <w:rPr>
          <w:rFonts w:asciiTheme="majorHAnsi" w:eastAsia="Calibri" w:hAnsiTheme="majorHAnsi" w:cs="Calibri"/>
          <w:b/>
          <w:lang w:val="cs-CZ"/>
        </w:rPr>
      </w:pPr>
      <w:r w:rsidRPr="0008294F">
        <w:rPr>
          <w:rFonts w:asciiTheme="majorHAnsi" w:eastAsia="Calibri" w:hAnsiTheme="majorHAnsi" w:cs="Calibri"/>
          <w:b/>
          <w:lang w:val="cs-CZ"/>
        </w:rPr>
        <w:t xml:space="preserve">1. patro </w:t>
      </w:r>
    </w:p>
    <w:p w14:paraId="76C56F24" w14:textId="77777777" w:rsidR="00E73027" w:rsidRPr="0008294F" w:rsidRDefault="00E73027" w:rsidP="00E73027">
      <w:pPr>
        <w:spacing w:line="276" w:lineRule="auto"/>
        <w:rPr>
          <w:rFonts w:asciiTheme="majorHAnsi" w:eastAsia="Calibri" w:hAnsiTheme="majorHAnsi" w:cs="Calibri"/>
          <w:b/>
          <w:lang w:val="cs-CZ"/>
        </w:rPr>
      </w:pPr>
      <w:r w:rsidRPr="0008294F">
        <w:rPr>
          <w:rFonts w:asciiTheme="majorHAnsi" w:eastAsia="Calibri" w:hAnsiTheme="majorHAnsi" w:cs="Calibri"/>
          <w:b/>
          <w:lang w:val="cs-CZ"/>
        </w:rPr>
        <w:t>Milena Dopitová</w:t>
      </w:r>
    </w:p>
    <w:p w14:paraId="0F45B74F" w14:textId="77777777" w:rsidR="00E73027" w:rsidRPr="0008294F" w:rsidRDefault="00E73027" w:rsidP="00E73027">
      <w:pPr>
        <w:spacing w:line="276" w:lineRule="auto"/>
        <w:rPr>
          <w:rFonts w:asciiTheme="majorHAnsi" w:eastAsia="Calibri" w:hAnsiTheme="majorHAnsi" w:cs="Calibri"/>
          <w:b/>
          <w:lang w:val="cs-CZ"/>
        </w:rPr>
      </w:pPr>
      <w:r w:rsidRPr="0008294F">
        <w:rPr>
          <w:rFonts w:asciiTheme="majorHAnsi" w:eastAsia="Calibri" w:hAnsiTheme="majorHAnsi" w:cs="Calibri"/>
          <w:b/>
          <w:lang w:val="cs-CZ"/>
        </w:rPr>
        <w:t>Příští zastávka je na znamení</w:t>
      </w:r>
    </w:p>
    <w:p w14:paraId="009615AA" w14:textId="77777777" w:rsidR="00E73027" w:rsidRPr="0008294F" w:rsidRDefault="00E73027" w:rsidP="00E73027">
      <w:pPr>
        <w:spacing w:line="276" w:lineRule="auto"/>
        <w:rPr>
          <w:rFonts w:asciiTheme="majorHAnsi" w:eastAsia="Calibri" w:hAnsiTheme="majorHAnsi" w:cs="Calibri"/>
          <w:b/>
          <w:lang w:val="cs-CZ"/>
        </w:rPr>
      </w:pPr>
      <w:r w:rsidRPr="0008294F">
        <w:rPr>
          <w:rFonts w:asciiTheme="majorHAnsi" w:eastAsia="Calibri" w:hAnsiTheme="majorHAnsi" w:cs="Calibri"/>
          <w:b/>
          <w:lang w:val="cs-CZ"/>
        </w:rPr>
        <w:t>Kurátorka: Martina Pachmanová</w:t>
      </w:r>
    </w:p>
    <w:p w14:paraId="18C9C492" w14:textId="77777777" w:rsidR="00E73027" w:rsidRPr="001A3748" w:rsidRDefault="00E73027" w:rsidP="00E73027">
      <w:pPr>
        <w:spacing w:line="276" w:lineRule="auto"/>
        <w:rPr>
          <w:rFonts w:asciiTheme="majorHAnsi" w:eastAsia="Calibri" w:hAnsiTheme="majorHAnsi" w:cs="Calibri"/>
          <w:lang w:val="cs-CZ"/>
        </w:rPr>
      </w:pPr>
      <w:r w:rsidRPr="001A3748">
        <w:rPr>
          <w:rFonts w:asciiTheme="majorHAnsi" w:eastAsia="Calibri" w:hAnsiTheme="majorHAnsi" w:cs="Calibri"/>
          <w:lang w:val="cs-CZ"/>
        </w:rPr>
        <w:t>Vernisáž: 29. 11. 2022</w:t>
      </w:r>
    </w:p>
    <w:p w14:paraId="0F86D628" w14:textId="77777777" w:rsidR="00E73027" w:rsidRPr="001A3748" w:rsidRDefault="00E73027" w:rsidP="00E73027">
      <w:pPr>
        <w:spacing w:line="276" w:lineRule="auto"/>
        <w:rPr>
          <w:rFonts w:asciiTheme="majorHAnsi" w:eastAsia="Calibri" w:hAnsiTheme="majorHAnsi" w:cs="Calibri"/>
          <w:lang w:val="cs-CZ"/>
        </w:rPr>
      </w:pPr>
    </w:p>
    <w:p w14:paraId="42D27597" w14:textId="77777777" w:rsidR="00E73027" w:rsidRPr="001A3748" w:rsidRDefault="00E73027" w:rsidP="00EF46A6">
      <w:pPr>
        <w:spacing w:line="276" w:lineRule="auto"/>
        <w:ind w:firstLine="708"/>
        <w:jc w:val="both"/>
        <w:rPr>
          <w:rFonts w:asciiTheme="majorHAnsi" w:eastAsia="Calibri" w:hAnsiTheme="majorHAnsi" w:cs="Calibri"/>
          <w:lang w:val="cs-CZ"/>
        </w:rPr>
      </w:pPr>
      <w:r w:rsidRPr="001A3748">
        <w:rPr>
          <w:rFonts w:asciiTheme="majorHAnsi" w:eastAsia="Calibri" w:hAnsiTheme="majorHAnsi" w:cs="Calibri"/>
          <w:lang w:val="cs-CZ"/>
        </w:rPr>
        <w:t xml:space="preserve">Multimediální projekt pro Dům umění města Brna pojímá Milena Dopitová monumentálně. Ve výstavě reflektuje otázky udržitelnosti pevné kulturní, národní i etnické identity, které dnes na západní civilizaci doléhají s mimořádnou intenzitou. Svou promyšlenou instalací výtvarných objektů a videí parafrázuje a mísí jazyk křesťanské, judaistické a arabské tradice – tedy kultur, které po staletí nejvýrazněji formovaly evropský „západ“ (ve smyslu okcidentu, nikoli poválečného uspořádání), a zároveň využívá prvky asociující obyčejnost, ale částečně i povrchnost života současné společnosti. Rozehrává tak působivé, téměř scénograficky pojaté asociativní „vyprávění“ o síle lidské paměti, o překonávání duality těla a mysli a v neposlední řadě i o nestabilitě dnešního světa. </w:t>
      </w:r>
      <w:r w:rsidRPr="001A3748">
        <w:rPr>
          <w:rFonts w:asciiTheme="majorHAnsi" w:eastAsia="Calibri" w:hAnsiTheme="majorHAnsi" w:cs="Calibri"/>
          <w:i/>
          <w:lang w:val="cs-CZ"/>
        </w:rPr>
        <w:t>Příští zastávka je na znamení</w:t>
      </w:r>
      <w:r w:rsidRPr="001A3748">
        <w:rPr>
          <w:rFonts w:asciiTheme="majorHAnsi" w:eastAsia="Calibri" w:hAnsiTheme="majorHAnsi" w:cs="Calibri"/>
          <w:lang w:val="cs-CZ"/>
        </w:rPr>
        <w:t xml:space="preserve"> tematizuje ambivalentní povahu lidské existence v postindustriálním, </w:t>
      </w:r>
      <w:proofErr w:type="spellStart"/>
      <w:r w:rsidRPr="001A3748">
        <w:rPr>
          <w:rFonts w:asciiTheme="majorHAnsi" w:eastAsia="Calibri" w:hAnsiTheme="majorHAnsi" w:cs="Calibri"/>
          <w:lang w:val="cs-CZ"/>
        </w:rPr>
        <w:t>postinternetovém</w:t>
      </w:r>
      <w:proofErr w:type="spellEnd"/>
      <w:r w:rsidRPr="001A3748">
        <w:rPr>
          <w:rFonts w:asciiTheme="majorHAnsi" w:eastAsia="Calibri" w:hAnsiTheme="majorHAnsi" w:cs="Calibri"/>
          <w:lang w:val="cs-CZ"/>
        </w:rPr>
        <w:t xml:space="preserve"> a konflikty zmítaném světě, která osciluje mezi touhou po diverzitě a strachem z neznámého, mezi důrazem na osobní svobodu a ujařmováním svobody „jiných“. Pod povrchem názvu výstavy, vytržené z jejího původního kontextu, se proměňuje její význam a funkce. Ve vizuálně silném aranžmá výstavy klade před diváka dilema, zda setrvat v rozjeté, pohodlné a zdánlivě bezpečné jízdě, anebo s rizikem nebezpečí vystoupit, vykročit do neznáma, odpoutat se od zaběhnutých stereotypů a pokusit se na novém místě hledat nové cesty ke skutečnosti, k sobě samotnému i ke druhým.</w:t>
      </w:r>
    </w:p>
    <w:p w14:paraId="1EF5F4C4" w14:textId="77777777" w:rsidR="00E73027" w:rsidRPr="001A3748" w:rsidRDefault="00E73027" w:rsidP="00E73027">
      <w:pPr>
        <w:spacing w:line="276" w:lineRule="auto"/>
        <w:ind w:firstLine="708"/>
        <w:rPr>
          <w:rFonts w:asciiTheme="majorHAnsi" w:eastAsia="Calibri" w:hAnsiTheme="majorHAnsi" w:cs="Calibri"/>
          <w:lang w:val="cs-CZ"/>
        </w:rPr>
      </w:pPr>
    </w:p>
    <w:p w14:paraId="2B27C2AF" w14:textId="400EA722" w:rsidR="00E73027" w:rsidRPr="001A3748" w:rsidRDefault="00EF46A6" w:rsidP="00E73027">
      <w:pPr>
        <w:spacing w:line="276" w:lineRule="auto"/>
        <w:rPr>
          <w:rFonts w:asciiTheme="majorHAnsi" w:eastAsia="Calibri" w:hAnsiTheme="majorHAnsi" w:cs="Calibri"/>
          <w:lang w:val="cs-CZ"/>
        </w:rPr>
      </w:pPr>
      <w:r>
        <w:rPr>
          <w:rFonts w:asciiTheme="majorHAnsi" w:eastAsia="Calibri" w:hAnsiTheme="majorHAnsi" w:cs="Calibri"/>
          <w:noProof/>
          <w:lang w:val="cs-CZ" w:eastAsia="cs-CZ"/>
        </w:rPr>
        <w:drawing>
          <wp:inline distT="0" distB="0" distL="0" distR="0" wp14:anchorId="130EF326" wp14:editId="53C3120C">
            <wp:extent cx="4092152" cy="2727960"/>
            <wp:effectExtent l="0" t="0" r="3810" b="0"/>
            <wp:docPr id="26" name="Obrázek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DUMB_Milena_Dopitova_Artalk_pod1MB_1.jpg"/>
                    <pic:cNvPicPr/>
                  </pic:nvPicPr>
                  <pic:blipFill>
                    <a:blip r:embed="rId18">
                      <a:extLst>
                        <a:ext uri="{28A0092B-C50C-407E-A947-70E740481C1C}">
                          <a14:useLocalDpi xmlns:a14="http://schemas.microsoft.com/office/drawing/2010/main" val="0"/>
                        </a:ext>
                      </a:extLst>
                    </a:blip>
                    <a:stretch>
                      <a:fillRect/>
                    </a:stretch>
                  </pic:blipFill>
                  <pic:spPr>
                    <a:xfrm>
                      <a:off x="0" y="0"/>
                      <a:ext cx="4095781" cy="2730379"/>
                    </a:xfrm>
                    <a:prstGeom prst="rect">
                      <a:avLst/>
                    </a:prstGeom>
                  </pic:spPr>
                </pic:pic>
              </a:graphicData>
            </a:graphic>
          </wp:inline>
        </w:drawing>
      </w:r>
      <w:bookmarkStart w:id="0" w:name="_Hlk116912554"/>
    </w:p>
    <w:p w14:paraId="2F647044" w14:textId="77777777" w:rsidR="00E73027" w:rsidRDefault="00E73027" w:rsidP="00E73027">
      <w:pPr>
        <w:spacing w:line="276" w:lineRule="auto"/>
        <w:rPr>
          <w:rFonts w:asciiTheme="majorHAnsi" w:eastAsia="Calibri" w:hAnsiTheme="majorHAnsi" w:cs="Calibri"/>
          <w:lang w:val="cs-CZ"/>
        </w:rPr>
      </w:pPr>
    </w:p>
    <w:p w14:paraId="2CFD747F" w14:textId="77777777" w:rsidR="00E64559" w:rsidRPr="001A3748" w:rsidRDefault="00E64559" w:rsidP="00E73027">
      <w:pPr>
        <w:spacing w:line="276" w:lineRule="auto"/>
        <w:rPr>
          <w:rFonts w:asciiTheme="majorHAnsi" w:eastAsia="Calibri" w:hAnsiTheme="majorHAnsi" w:cs="Calibri"/>
          <w:lang w:val="cs-CZ"/>
        </w:rPr>
      </w:pPr>
    </w:p>
    <w:p w14:paraId="3B33BF7D" w14:textId="77777777" w:rsidR="00E73027" w:rsidRPr="00C17BCE" w:rsidRDefault="00E73027" w:rsidP="00E73027">
      <w:pPr>
        <w:spacing w:line="276" w:lineRule="auto"/>
        <w:rPr>
          <w:rFonts w:asciiTheme="majorHAnsi" w:eastAsia="Calibri" w:hAnsiTheme="majorHAnsi" w:cs="Calibri"/>
          <w:b/>
          <w:lang w:val="cs-CZ"/>
        </w:rPr>
      </w:pPr>
      <w:r w:rsidRPr="00C17BCE">
        <w:rPr>
          <w:rFonts w:asciiTheme="majorHAnsi" w:eastAsia="Calibri" w:hAnsiTheme="majorHAnsi" w:cs="Calibri"/>
          <w:b/>
          <w:lang w:val="cs-CZ"/>
        </w:rPr>
        <w:lastRenderedPageBreak/>
        <w:t xml:space="preserve">30. 11. 2022 – 19. 3. 2023  </w:t>
      </w:r>
    </w:p>
    <w:p w14:paraId="4B45EFA2" w14:textId="77777777" w:rsidR="00E73027" w:rsidRPr="00C17BCE" w:rsidRDefault="00E73027" w:rsidP="00E73027">
      <w:pPr>
        <w:spacing w:line="276" w:lineRule="auto"/>
        <w:rPr>
          <w:rFonts w:asciiTheme="majorHAnsi" w:eastAsia="Calibri" w:hAnsiTheme="majorHAnsi" w:cs="Calibri"/>
          <w:b/>
          <w:lang w:val="cs-CZ"/>
        </w:rPr>
      </w:pPr>
      <w:r w:rsidRPr="00C17BCE">
        <w:rPr>
          <w:rFonts w:asciiTheme="majorHAnsi" w:eastAsia="Calibri" w:hAnsiTheme="majorHAnsi" w:cs="Calibri"/>
          <w:b/>
          <w:lang w:val="cs-CZ"/>
        </w:rPr>
        <w:t>Galerie Jaroslava Krále</w:t>
      </w:r>
    </w:p>
    <w:p w14:paraId="5506EFCB" w14:textId="77777777" w:rsidR="00E73027" w:rsidRPr="00C17BCE" w:rsidRDefault="00E73027" w:rsidP="00E73027">
      <w:pPr>
        <w:spacing w:line="276" w:lineRule="auto"/>
        <w:rPr>
          <w:rFonts w:asciiTheme="majorHAnsi" w:eastAsia="Calibri" w:hAnsiTheme="majorHAnsi" w:cs="Calibri"/>
          <w:b/>
          <w:lang w:val="cs-CZ"/>
        </w:rPr>
      </w:pPr>
      <w:r w:rsidRPr="00C17BCE">
        <w:rPr>
          <w:rFonts w:asciiTheme="majorHAnsi" w:eastAsia="Calibri" w:hAnsiTheme="majorHAnsi" w:cs="Calibri"/>
          <w:b/>
          <w:lang w:val="cs-CZ" w:eastAsia="cs-CZ"/>
        </w:rPr>
        <w:t xml:space="preserve">Pavel </w:t>
      </w:r>
      <w:proofErr w:type="spellStart"/>
      <w:r w:rsidRPr="00C17BCE">
        <w:rPr>
          <w:rFonts w:asciiTheme="majorHAnsi" w:eastAsia="Calibri" w:hAnsiTheme="majorHAnsi" w:cs="Calibri"/>
          <w:b/>
          <w:lang w:val="cs-CZ" w:eastAsia="cs-CZ"/>
        </w:rPr>
        <w:t>Preisner</w:t>
      </w:r>
      <w:proofErr w:type="spellEnd"/>
      <w:r w:rsidRPr="00C17BCE">
        <w:rPr>
          <w:rFonts w:asciiTheme="majorHAnsi" w:eastAsia="Calibri" w:hAnsiTheme="majorHAnsi" w:cs="Calibri"/>
          <w:b/>
          <w:lang w:val="cs-CZ" w:eastAsia="cs-CZ"/>
        </w:rPr>
        <w:t xml:space="preserve"> a Svatopluk Sládeček</w:t>
      </w:r>
    </w:p>
    <w:p w14:paraId="062A25B4" w14:textId="77777777" w:rsidR="00E73027" w:rsidRPr="00C17BCE" w:rsidRDefault="00E73027" w:rsidP="00E73027">
      <w:pPr>
        <w:spacing w:line="276" w:lineRule="auto"/>
        <w:rPr>
          <w:rFonts w:asciiTheme="majorHAnsi" w:eastAsia="Calibri" w:hAnsiTheme="majorHAnsi" w:cs="Calibri"/>
          <w:b/>
          <w:lang w:val="cs-CZ"/>
        </w:rPr>
      </w:pPr>
      <w:r w:rsidRPr="00C17BCE">
        <w:rPr>
          <w:rFonts w:asciiTheme="majorHAnsi" w:eastAsia="Calibri" w:hAnsiTheme="majorHAnsi" w:cs="Calibri"/>
          <w:b/>
          <w:lang w:val="cs-CZ"/>
        </w:rPr>
        <w:t>O otcích, kterým děti pomáhají vyrůst</w:t>
      </w:r>
    </w:p>
    <w:p w14:paraId="19F50D89" w14:textId="77777777" w:rsidR="00E73027" w:rsidRPr="00C17BCE" w:rsidRDefault="00E73027" w:rsidP="00E73027">
      <w:pPr>
        <w:spacing w:line="276" w:lineRule="auto"/>
        <w:rPr>
          <w:rFonts w:asciiTheme="majorHAnsi" w:eastAsia="Calibri" w:hAnsiTheme="majorHAnsi" w:cs="Calibri"/>
          <w:b/>
          <w:lang w:val="cs-CZ" w:eastAsia="cs-CZ"/>
        </w:rPr>
      </w:pPr>
      <w:r w:rsidRPr="00C17BCE">
        <w:rPr>
          <w:rFonts w:asciiTheme="majorHAnsi" w:eastAsia="Calibri" w:hAnsiTheme="majorHAnsi" w:cs="Calibri"/>
          <w:b/>
          <w:lang w:val="cs-CZ" w:eastAsia="cs-CZ"/>
        </w:rPr>
        <w:t xml:space="preserve">Kurátor: Rostislav </w:t>
      </w:r>
      <w:proofErr w:type="spellStart"/>
      <w:r w:rsidRPr="00C17BCE">
        <w:rPr>
          <w:rFonts w:asciiTheme="majorHAnsi" w:eastAsia="Calibri" w:hAnsiTheme="majorHAnsi" w:cs="Calibri"/>
          <w:b/>
          <w:lang w:val="cs-CZ" w:eastAsia="cs-CZ"/>
        </w:rPr>
        <w:t>Koryčánek</w:t>
      </w:r>
      <w:proofErr w:type="spellEnd"/>
    </w:p>
    <w:p w14:paraId="6914FB83" w14:textId="77777777" w:rsidR="00E73027" w:rsidRPr="001A3748" w:rsidRDefault="00E73027" w:rsidP="00E73027">
      <w:pPr>
        <w:spacing w:line="276" w:lineRule="auto"/>
        <w:rPr>
          <w:rFonts w:asciiTheme="majorHAnsi" w:eastAsia="Calibri" w:hAnsiTheme="majorHAnsi" w:cs="Calibri"/>
          <w:lang w:val="cs-CZ" w:eastAsia="cs-CZ"/>
        </w:rPr>
      </w:pPr>
      <w:r w:rsidRPr="001A3748">
        <w:rPr>
          <w:rFonts w:asciiTheme="majorHAnsi" w:eastAsia="Calibri" w:hAnsiTheme="majorHAnsi" w:cs="Calibri"/>
          <w:lang w:val="cs-CZ" w:eastAsia="cs-CZ"/>
        </w:rPr>
        <w:t>Vernisáž: 29. 11. 2022</w:t>
      </w:r>
    </w:p>
    <w:bookmarkEnd w:id="0"/>
    <w:p w14:paraId="6501BA03" w14:textId="77777777" w:rsidR="00E73027" w:rsidRPr="001A3748" w:rsidRDefault="00E73027" w:rsidP="00B54FF0">
      <w:pPr>
        <w:spacing w:line="276" w:lineRule="auto"/>
        <w:jc w:val="both"/>
        <w:rPr>
          <w:rFonts w:asciiTheme="majorHAnsi" w:eastAsia="Calibri" w:hAnsiTheme="majorHAnsi" w:cs="Calibri"/>
          <w:lang w:val="cs-CZ"/>
        </w:rPr>
      </w:pPr>
    </w:p>
    <w:p w14:paraId="0E49F4BD" w14:textId="5953A51E" w:rsidR="00E73027" w:rsidRPr="001A3748" w:rsidRDefault="00E73027" w:rsidP="00B54FF0">
      <w:pPr>
        <w:spacing w:line="276" w:lineRule="auto"/>
        <w:ind w:firstLine="708"/>
        <w:jc w:val="both"/>
        <w:rPr>
          <w:rFonts w:asciiTheme="majorHAnsi" w:eastAsia="Calibri" w:hAnsiTheme="majorHAnsi" w:cs="Calibri"/>
          <w:lang w:val="cs-CZ"/>
        </w:rPr>
      </w:pPr>
      <w:r w:rsidRPr="001A3748">
        <w:rPr>
          <w:rFonts w:asciiTheme="majorHAnsi" w:eastAsia="Calibri" w:hAnsiTheme="majorHAnsi" w:cs="Calibri"/>
          <w:lang w:val="cs-CZ"/>
        </w:rPr>
        <w:t xml:space="preserve">Naléhavé otázky spojené s prožíváním otcovství jsou tématem výstavy, která spojuje dva dlouholeté zlínské souputníky, malíře Pavla </w:t>
      </w:r>
      <w:proofErr w:type="spellStart"/>
      <w:r w:rsidRPr="001A3748">
        <w:rPr>
          <w:rFonts w:asciiTheme="majorHAnsi" w:eastAsia="Calibri" w:hAnsiTheme="majorHAnsi" w:cs="Calibri"/>
          <w:lang w:val="cs-CZ"/>
        </w:rPr>
        <w:t>Preisnera</w:t>
      </w:r>
      <w:proofErr w:type="spellEnd"/>
      <w:r w:rsidRPr="001A3748">
        <w:rPr>
          <w:rFonts w:asciiTheme="majorHAnsi" w:eastAsia="Calibri" w:hAnsiTheme="majorHAnsi" w:cs="Calibri"/>
          <w:lang w:val="cs-CZ"/>
        </w:rPr>
        <w:t xml:space="preserve"> a architekta Svatopluka Sládečka. Každý si v jiné konstelaci prošel procesem sebedefinice otce a tato nově ustanovená kategorie začala postupně reagovat i s povoláním každého z nich. Pavel </w:t>
      </w:r>
      <w:proofErr w:type="spellStart"/>
      <w:r w:rsidRPr="001A3748">
        <w:rPr>
          <w:rFonts w:asciiTheme="majorHAnsi" w:eastAsia="Calibri" w:hAnsiTheme="majorHAnsi" w:cs="Calibri"/>
          <w:lang w:val="cs-CZ"/>
        </w:rPr>
        <w:t>Preisner</w:t>
      </w:r>
      <w:proofErr w:type="spellEnd"/>
      <w:r w:rsidRPr="001A3748">
        <w:rPr>
          <w:rFonts w:asciiTheme="majorHAnsi" w:eastAsia="Calibri" w:hAnsiTheme="majorHAnsi" w:cs="Calibri"/>
          <w:lang w:val="cs-CZ"/>
        </w:rPr>
        <w:t xml:space="preserve"> je malíř, pro kterého je otcovství katalyzátorem sledu křehkých vzpomínek na dětství. Svatopluk Sládeček je architekt, u kterého svět dítěte nabývá stejného významu jako architektonická kompozice. Pro koncipování výstavy je také důležité, že oba autoři důvěrně znají tvorbu toho druhého, mnohokrát ji mezi sebou diskutovali, obhajovali a vzájemně se ovlivňovali. I finální podoba výstavy vznikala v průběhu dlouhodobějšího dialogu a pracuje s médii, které jsou každému z nich vlastní. Pavla </w:t>
      </w:r>
      <w:proofErr w:type="spellStart"/>
      <w:r w:rsidRPr="001A3748">
        <w:rPr>
          <w:rFonts w:asciiTheme="majorHAnsi" w:eastAsia="Calibri" w:hAnsiTheme="majorHAnsi" w:cs="Calibri"/>
          <w:lang w:val="cs-CZ"/>
        </w:rPr>
        <w:t>Preisnera</w:t>
      </w:r>
      <w:proofErr w:type="spellEnd"/>
      <w:r w:rsidRPr="001A3748">
        <w:rPr>
          <w:rFonts w:asciiTheme="majorHAnsi" w:eastAsia="Calibri" w:hAnsiTheme="majorHAnsi" w:cs="Calibri"/>
          <w:lang w:val="cs-CZ"/>
        </w:rPr>
        <w:t xml:space="preserve"> zastupují obrazy z jeho „otcovské“ série, která vznikala více než tři roky a Svatopluk Sládeček vytvořil objekt, který je prostorovým pandánem vystavených obrazů a fyzickým prožitkem otcovského údělu. </w:t>
      </w:r>
    </w:p>
    <w:p w14:paraId="463E9C80" w14:textId="77777777" w:rsidR="00E73027" w:rsidRPr="001A3748" w:rsidRDefault="00E73027" w:rsidP="00E73027">
      <w:pPr>
        <w:spacing w:line="276" w:lineRule="auto"/>
        <w:rPr>
          <w:rFonts w:asciiTheme="majorHAnsi" w:eastAsia="Calibri" w:hAnsiTheme="majorHAnsi" w:cs="Calibri"/>
          <w:lang w:val="cs-CZ"/>
        </w:rPr>
      </w:pPr>
    </w:p>
    <w:p w14:paraId="6B06A9EC" w14:textId="2E8AF6CA" w:rsidR="00E73027" w:rsidRPr="001A3748" w:rsidRDefault="00EF46A6" w:rsidP="00E73027">
      <w:pPr>
        <w:spacing w:line="276" w:lineRule="auto"/>
        <w:rPr>
          <w:rFonts w:asciiTheme="majorHAnsi" w:eastAsia="Calibri" w:hAnsiTheme="majorHAnsi" w:cs="Calibri"/>
          <w:lang w:val="cs-CZ"/>
        </w:rPr>
      </w:pPr>
      <w:r>
        <w:rPr>
          <w:rFonts w:asciiTheme="majorHAnsi" w:eastAsia="Calibri" w:hAnsiTheme="majorHAnsi" w:cs="Calibri"/>
          <w:noProof/>
          <w:lang w:val="cs-CZ" w:eastAsia="cs-CZ"/>
        </w:rPr>
        <w:drawing>
          <wp:inline distT="0" distB="0" distL="0" distR="0" wp14:anchorId="242A61BA" wp14:editId="17EE2107">
            <wp:extent cx="4244340" cy="2829413"/>
            <wp:effectExtent l="0" t="0" r="3810" b="9525"/>
            <wp:docPr id="27" name="Obrázek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DUMB_Sladecek_Preisner_Artalk_pod1MB 1.jpg"/>
                    <pic:cNvPicPr/>
                  </pic:nvPicPr>
                  <pic:blipFill>
                    <a:blip r:embed="rId19">
                      <a:extLst>
                        <a:ext uri="{28A0092B-C50C-407E-A947-70E740481C1C}">
                          <a14:useLocalDpi xmlns:a14="http://schemas.microsoft.com/office/drawing/2010/main" val="0"/>
                        </a:ext>
                      </a:extLst>
                    </a:blip>
                    <a:stretch>
                      <a:fillRect/>
                    </a:stretch>
                  </pic:blipFill>
                  <pic:spPr>
                    <a:xfrm>
                      <a:off x="0" y="0"/>
                      <a:ext cx="4251351" cy="2834087"/>
                    </a:xfrm>
                    <a:prstGeom prst="rect">
                      <a:avLst/>
                    </a:prstGeom>
                  </pic:spPr>
                </pic:pic>
              </a:graphicData>
            </a:graphic>
          </wp:inline>
        </w:drawing>
      </w:r>
    </w:p>
    <w:p w14:paraId="30E9E175" w14:textId="77777777" w:rsidR="00E73027" w:rsidRPr="001A3748" w:rsidRDefault="00E73027" w:rsidP="00E73027">
      <w:pPr>
        <w:spacing w:line="276" w:lineRule="auto"/>
        <w:rPr>
          <w:rFonts w:asciiTheme="majorHAnsi" w:eastAsia="Calibri" w:hAnsiTheme="majorHAnsi" w:cs="Calibri"/>
          <w:lang w:val="cs-CZ"/>
        </w:rPr>
      </w:pPr>
    </w:p>
    <w:p w14:paraId="177B0D10" w14:textId="77777777" w:rsidR="00E73027" w:rsidRPr="00483E90" w:rsidRDefault="00E73027" w:rsidP="00E73027">
      <w:pPr>
        <w:spacing w:line="276" w:lineRule="auto"/>
        <w:rPr>
          <w:rFonts w:asciiTheme="majorHAnsi" w:eastAsia="Calibri" w:hAnsiTheme="majorHAnsi" w:cs="Calibri"/>
          <w:b/>
          <w:lang w:val="cs-CZ"/>
        </w:rPr>
      </w:pPr>
      <w:r w:rsidRPr="00483E90">
        <w:rPr>
          <w:rFonts w:asciiTheme="majorHAnsi" w:eastAsia="Calibri" w:hAnsiTheme="majorHAnsi" w:cs="Calibri"/>
          <w:b/>
          <w:lang w:val="cs-CZ"/>
        </w:rPr>
        <w:t xml:space="preserve">16. 12. 2022 – 19. 3. 2023  </w:t>
      </w:r>
    </w:p>
    <w:p w14:paraId="66B0E432" w14:textId="77777777" w:rsidR="00E73027" w:rsidRPr="00483E90" w:rsidRDefault="00E73027" w:rsidP="00E73027">
      <w:pPr>
        <w:spacing w:line="276" w:lineRule="auto"/>
        <w:rPr>
          <w:rFonts w:asciiTheme="majorHAnsi" w:eastAsia="Calibri" w:hAnsiTheme="majorHAnsi" w:cs="Calibri"/>
          <w:b/>
          <w:lang w:val="cs-CZ"/>
        </w:rPr>
      </w:pPr>
      <w:r w:rsidRPr="00483E90">
        <w:rPr>
          <w:rFonts w:asciiTheme="majorHAnsi" w:eastAsia="Calibri" w:hAnsiTheme="majorHAnsi" w:cs="Calibri"/>
          <w:b/>
          <w:lang w:val="cs-CZ"/>
        </w:rPr>
        <w:t>Procházkova síň</w:t>
      </w:r>
    </w:p>
    <w:p w14:paraId="2B2F33A6" w14:textId="77777777" w:rsidR="00E73027" w:rsidRPr="00483E90" w:rsidRDefault="00E73027" w:rsidP="00E73027">
      <w:pPr>
        <w:spacing w:line="276" w:lineRule="auto"/>
        <w:rPr>
          <w:rFonts w:asciiTheme="majorHAnsi" w:eastAsia="Calibri" w:hAnsiTheme="majorHAnsi" w:cs="Calibri"/>
          <w:b/>
          <w:lang w:val="cs-CZ"/>
        </w:rPr>
      </w:pPr>
      <w:r w:rsidRPr="00483E90">
        <w:rPr>
          <w:rFonts w:asciiTheme="majorHAnsi" w:eastAsia="Calibri" w:hAnsiTheme="majorHAnsi" w:cs="Calibri"/>
          <w:b/>
          <w:lang w:val="cs-CZ"/>
        </w:rPr>
        <w:t>Kancelář architekta města Brna pod vedením arch. Michala Sedláčka</w:t>
      </w:r>
    </w:p>
    <w:p w14:paraId="4CDD26D8" w14:textId="77777777" w:rsidR="00E73027" w:rsidRPr="00483E90" w:rsidRDefault="00E73027" w:rsidP="00E73027">
      <w:pPr>
        <w:spacing w:line="276" w:lineRule="auto"/>
        <w:rPr>
          <w:rFonts w:asciiTheme="majorHAnsi" w:eastAsia="Calibri" w:hAnsiTheme="majorHAnsi" w:cs="Calibri"/>
          <w:b/>
          <w:lang w:val="cs-CZ"/>
        </w:rPr>
      </w:pPr>
      <w:r w:rsidRPr="00483E90">
        <w:rPr>
          <w:rFonts w:asciiTheme="majorHAnsi" w:hAnsiTheme="majorHAnsi" w:cs="Calibri"/>
          <w:b/>
          <w:kern w:val="36"/>
          <w:lang w:val="cs-CZ" w:eastAsia="cs-CZ"/>
        </w:rPr>
        <w:t>Umění měnit Brno</w:t>
      </w:r>
    </w:p>
    <w:p w14:paraId="5B280781" w14:textId="77777777" w:rsidR="00E73027" w:rsidRPr="001A3748" w:rsidRDefault="00E73027" w:rsidP="00E73027">
      <w:pPr>
        <w:spacing w:line="276" w:lineRule="auto"/>
        <w:rPr>
          <w:rFonts w:asciiTheme="majorHAnsi" w:eastAsia="Calibri" w:hAnsiTheme="majorHAnsi" w:cs="Calibri"/>
          <w:lang w:val="cs-CZ"/>
        </w:rPr>
      </w:pPr>
      <w:r w:rsidRPr="001A3748">
        <w:rPr>
          <w:rFonts w:asciiTheme="majorHAnsi" w:eastAsia="Calibri" w:hAnsiTheme="majorHAnsi" w:cs="Calibri"/>
          <w:lang w:val="cs-CZ"/>
        </w:rPr>
        <w:t>Vernisáž: 15. 12. 2022</w:t>
      </w:r>
    </w:p>
    <w:p w14:paraId="29B4D44E" w14:textId="77777777" w:rsidR="00E73027" w:rsidRPr="001A3748" w:rsidRDefault="00E73027" w:rsidP="00E73027">
      <w:pPr>
        <w:spacing w:line="276" w:lineRule="auto"/>
        <w:rPr>
          <w:rFonts w:asciiTheme="majorHAnsi" w:eastAsia="Calibri" w:hAnsiTheme="majorHAnsi" w:cs="Calibri"/>
          <w:lang w:val="cs-CZ"/>
        </w:rPr>
      </w:pPr>
    </w:p>
    <w:p w14:paraId="19417228" w14:textId="6AC6507F" w:rsidR="00E73027" w:rsidRPr="001A3748" w:rsidRDefault="00E73027" w:rsidP="00B54FF0">
      <w:pPr>
        <w:spacing w:line="276" w:lineRule="auto"/>
        <w:ind w:firstLine="708"/>
        <w:jc w:val="both"/>
        <w:rPr>
          <w:rFonts w:asciiTheme="majorHAnsi" w:eastAsia="Calibri" w:hAnsiTheme="majorHAnsi" w:cs="Calibri"/>
          <w:lang w:val="cs-CZ"/>
        </w:rPr>
      </w:pPr>
      <w:r w:rsidRPr="001A3748">
        <w:rPr>
          <w:rFonts w:asciiTheme="majorHAnsi" w:eastAsia="Calibri" w:hAnsiTheme="majorHAnsi" w:cs="Calibri"/>
          <w:lang w:val="cs-CZ"/>
        </w:rPr>
        <w:t xml:space="preserve">V roce 2016, po dlouhé třináctileté pauze, byla v Brně obnovena Kancelář architekta města Brna. Dnes zde pracují architekti, urbanisté, městští a dopravní inženýři, sociální geografové nebo krajinářští architekti. Výstava </w:t>
      </w:r>
      <w:proofErr w:type="spellStart"/>
      <w:r w:rsidRPr="001A3748">
        <w:rPr>
          <w:rFonts w:asciiTheme="majorHAnsi" w:eastAsia="Calibri" w:hAnsiTheme="majorHAnsi" w:cs="Calibri"/>
          <w:lang w:val="cs-CZ"/>
        </w:rPr>
        <w:t>seznám</w:t>
      </w:r>
      <w:r w:rsidR="00AA1E45" w:rsidRPr="001A3748">
        <w:rPr>
          <w:rFonts w:asciiTheme="majorHAnsi" w:eastAsia="Calibri" w:hAnsiTheme="majorHAnsi" w:cs="Calibri"/>
          <w:lang w:val="cs-CZ"/>
        </w:rPr>
        <w:t>uje</w:t>
      </w:r>
      <w:proofErr w:type="spellEnd"/>
      <w:r w:rsidRPr="001A3748">
        <w:rPr>
          <w:rFonts w:asciiTheme="majorHAnsi" w:eastAsia="Calibri" w:hAnsiTheme="majorHAnsi" w:cs="Calibri"/>
          <w:color w:val="000000"/>
          <w:lang w:val="cs-CZ"/>
        </w:rPr>
        <w:t xml:space="preserve"> návštěvníky s tím, co všechno Kancelář architekta města Brna za šest let své činnosti řešila. Představí hlavní projekty, akce KAM, ale i vize dalšího rozvoje Brna. Ukáže celkem devět architektonických a urbanistických soutěží, které KAM za pět let připravila, například proměnu Náměstí Míru, chytré čtvrti </w:t>
      </w:r>
      <w:proofErr w:type="spellStart"/>
      <w:r w:rsidRPr="001A3748">
        <w:rPr>
          <w:rFonts w:asciiTheme="majorHAnsi" w:eastAsia="Calibri" w:hAnsiTheme="majorHAnsi" w:cs="Calibri"/>
          <w:color w:val="000000"/>
          <w:lang w:val="cs-CZ"/>
        </w:rPr>
        <w:t>Špitálka</w:t>
      </w:r>
      <w:proofErr w:type="spellEnd"/>
      <w:r w:rsidRPr="001A3748">
        <w:rPr>
          <w:rFonts w:asciiTheme="majorHAnsi" w:eastAsia="Calibri" w:hAnsiTheme="majorHAnsi" w:cs="Calibri"/>
          <w:color w:val="000000"/>
          <w:lang w:val="cs-CZ"/>
        </w:rPr>
        <w:t xml:space="preserve">, Mendlova náměstí, areálu brněnského výstaviště nebo nového hlavního nádraží.  Výstava představí také jednotlivé záměry pro území, kde v budoucnu vyroste nové nádraží i nová čtvrť Trnitá, podobu veřejných prostranství nebo hlavního bulváru. Součástí </w:t>
      </w:r>
      <w:r w:rsidR="001406F7">
        <w:rPr>
          <w:rFonts w:asciiTheme="majorHAnsi" w:eastAsia="Calibri" w:hAnsiTheme="majorHAnsi" w:cs="Calibri"/>
          <w:color w:val="000000"/>
          <w:lang w:val="cs-CZ"/>
        </w:rPr>
        <w:t>jsou</w:t>
      </w:r>
      <w:r w:rsidRPr="001A3748">
        <w:rPr>
          <w:rFonts w:asciiTheme="majorHAnsi" w:eastAsia="Calibri" w:hAnsiTheme="majorHAnsi" w:cs="Calibri"/>
          <w:color w:val="000000"/>
          <w:lang w:val="cs-CZ"/>
        </w:rPr>
        <w:t xml:space="preserve"> i ukázky aplikace ochranných opatření před suchem nebo velkou vodou, které KAM připravuje v rámci celého města. </w:t>
      </w:r>
    </w:p>
    <w:p w14:paraId="7EC51662" w14:textId="77777777" w:rsidR="00E73027" w:rsidRPr="001A3748" w:rsidRDefault="00E73027" w:rsidP="00E73027">
      <w:pPr>
        <w:spacing w:line="276" w:lineRule="auto"/>
        <w:rPr>
          <w:rFonts w:asciiTheme="majorHAnsi" w:eastAsia="Calibri" w:hAnsiTheme="majorHAnsi" w:cs="Calibri"/>
          <w:lang w:val="cs-CZ"/>
        </w:rPr>
      </w:pPr>
    </w:p>
    <w:p w14:paraId="6D6B8874" w14:textId="545BA0D8" w:rsidR="00FE2F1C" w:rsidRPr="001A3748" w:rsidRDefault="00FE2F1C" w:rsidP="00E73027">
      <w:pPr>
        <w:spacing w:line="276" w:lineRule="auto"/>
        <w:rPr>
          <w:rFonts w:asciiTheme="majorHAnsi" w:eastAsia="Calibri" w:hAnsiTheme="majorHAnsi" w:cs="Calibri"/>
          <w:lang w:val="cs-CZ"/>
        </w:rPr>
      </w:pPr>
      <w:r w:rsidRPr="001A3748">
        <w:rPr>
          <w:rFonts w:asciiTheme="majorHAnsi" w:eastAsia="Calibri" w:hAnsiTheme="majorHAnsi" w:cs="Calibri"/>
          <w:noProof/>
          <w:lang w:val="cs-CZ" w:eastAsia="cs-CZ"/>
        </w:rPr>
        <w:drawing>
          <wp:inline distT="0" distB="0" distL="0" distR="0" wp14:anchorId="714ABA1D" wp14:editId="6BC19998">
            <wp:extent cx="4123348" cy="2750820"/>
            <wp:effectExtent l="0" t="0" r="0" b="0"/>
            <wp:docPr id="16" name="Obráze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125270" cy="2752102"/>
                    </a:xfrm>
                    <a:prstGeom prst="rect">
                      <a:avLst/>
                    </a:prstGeom>
                    <a:noFill/>
                  </pic:spPr>
                </pic:pic>
              </a:graphicData>
            </a:graphic>
          </wp:inline>
        </w:drawing>
      </w:r>
    </w:p>
    <w:p w14:paraId="7A5EF6EE" w14:textId="77777777" w:rsidR="00FE2F1C" w:rsidRPr="001A3748" w:rsidRDefault="00FE2F1C" w:rsidP="00E73027">
      <w:pPr>
        <w:spacing w:line="276" w:lineRule="auto"/>
        <w:rPr>
          <w:rFonts w:asciiTheme="majorHAnsi" w:eastAsia="Calibri" w:hAnsiTheme="majorHAnsi" w:cs="Calibri"/>
          <w:lang w:val="cs-CZ"/>
        </w:rPr>
      </w:pPr>
    </w:p>
    <w:p w14:paraId="72AD3C32" w14:textId="77777777" w:rsidR="003E2157" w:rsidRPr="001A3748" w:rsidRDefault="003E2157" w:rsidP="00E172A6">
      <w:pPr>
        <w:pStyle w:val="Bezmezer"/>
      </w:pPr>
    </w:p>
    <w:p w14:paraId="6AF190B4" w14:textId="66C0D1C2" w:rsidR="00F564E7" w:rsidRPr="001406F7" w:rsidRDefault="00F564E7" w:rsidP="00E172A6">
      <w:pPr>
        <w:pStyle w:val="Bezmezer"/>
        <w:rPr>
          <w:b/>
        </w:rPr>
      </w:pPr>
      <w:r w:rsidRPr="001406F7">
        <w:rPr>
          <w:b/>
        </w:rPr>
        <w:lastRenderedPageBreak/>
        <w:t>Dům Pánů z Kunštátu</w:t>
      </w:r>
    </w:p>
    <w:p w14:paraId="50492D92" w14:textId="77777777" w:rsidR="00F564E7" w:rsidRPr="001406F7" w:rsidRDefault="00F564E7" w:rsidP="00E172A6">
      <w:pPr>
        <w:pStyle w:val="Bezmezer"/>
        <w:rPr>
          <w:b/>
        </w:rPr>
      </w:pPr>
      <w:r w:rsidRPr="001406F7">
        <w:rPr>
          <w:b/>
        </w:rPr>
        <w:t>Dominikánská 9</w:t>
      </w:r>
    </w:p>
    <w:p w14:paraId="22660E56" w14:textId="77777777" w:rsidR="00F564E7" w:rsidRPr="007E2586" w:rsidRDefault="00F564E7" w:rsidP="00E172A6">
      <w:pPr>
        <w:pStyle w:val="Bezmezer"/>
      </w:pPr>
    </w:p>
    <w:p w14:paraId="04894D18" w14:textId="77777777" w:rsidR="00F564E7" w:rsidRPr="001406F7" w:rsidRDefault="00F564E7" w:rsidP="00E172A6">
      <w:pPr>
        <w:pStyle w:val="Bezmezer"/>
        <w:rPr>
          <w:b/>
        </w:rPr>
      </w:pPr>
      <w:r w:rsidRPr="001406F7">
        <w:rPr>
          <w:b/>
        </w:rPr>
        <w:t>8. 12</w:t>
      </w:r>
      <w:r w:rsidR="004B0E0E" w:rsidRPr="001406F7">
        <w:rPr>
          <w:b/>
        </w:rPr>
        <w:t>.</w:t>
      </w:r>
      <w:r w:rsidRPr="001406F7">
        <w:rPr>
          <w:b/>
        </w:rPr>
        <w:t xml:space="preserve"> 2021– 27. 3. 2022</w:t>
      </w:r>
    </w:p>
    <w:p w14:paraId="225F53CF" w14:textId="77777777" w:rsidR="00F564E7" w:rsidRPr="001406F7" w:rsidRDefault="00F564E7" w:rsidP="00E172A6">
      <w:pPr>
        <w:pStyle w:val="Bezmezer"/>
        <w:rPr>
          <w:b/>
        </w:rPr>
      </w:pPr>
      <w:r w:rsidRPr="001406F7">
        <w:rPr>
          <w:b/>
        </w:rPr>
        <w:t xml:space="preserve">1. patro </w:t>
      </w:r>
    </w:p>
    <w:p w14:paraId="3E1EE79E" w14:textId="77777777" w:rsidR="00F564E7" w:rsidRPr="001406F7" w:rsidRDefault="00F564E7" w:rsidP="00E172A6">
      <w:pPr>
        <w:pStyle w:val="Bezmezer"/>
        <w:rPr>
          <w:b/>
        </w:rPr>
      </w:pPr>
      <w:r w:rsidRPr="001406F7">
        <w:rPr>
          <w:b/>
        </w:rPr>
        <w:t xml:space="preserve">Stále ve hře: Výstava laureátů Ceny EXIT </w:t>
      </w:r>
    </w:p>
    <w:p w14:paraId="42A873D0" w14:textId="77777777" w:rsidR="00F564E7" w:rsidRPr="001406F7" w:rsidRDefault="00F564E7" w:rsidP="00E172A6">
      <w:pPr>
        <w:pStyle w:val="Bezmezer"/>
        <w:rPr>
          <w:b/>
        </w:rPr>
      </w:pPr>
      <w:r w:rsidRPr="001406F7">
        <w:rPr>
          <w:b/>
        </w:rPr>
        <w:t xml:space="preserve">Jakub Adamec, Miroslav Hašek, Martin </w:t>
      </w:r>
      <w:proofErr w:type="spellStart"/>
      <w:r w:rsidRPr="001406F7">
        <w:rPr>
          <w:b/>
        </w:rPr>
        <w:t>Hrvol</w:t>
      </w:r>
      <w:proofErr w:type="spellEnd"/>
      <w:r w:rsidRPr="001406F7">
        <w:rPr>
          <w:b/>
        </w:rPr>
        <w:t xml:space="preserve">, Markéta </w:t>
      </w:r>
      <w:proofErr w:type="spellStart"/>
      <w:r w:rsidRPr="001406F7">
        <w:rPr>
          <w:b/>
        </w:rPr>
        <w:t>Kinterová</w:t>
      </w:r>
      <w:proofErr w:type="spellEnd"/>
      <w:r w:rsidRPr="001406F7">
        <w:rPr>
          <w:b/>
        </w:rPr>
        <w:t xml:space="preserve">, Richard Loskot, Vojtěch </w:t>
      </w:r>
      <w:proofErr w:type="spellStart"/>
      <w:r w:rsidRPr="001406F7">
        <w:rPr>
          <w:b/>
        </w:rPr>
        <w:t>Maša</w:t>
      </w:r>
      <w:proofErr w:type="spellEnd"/>
      <w:r w:rsidRPr="001406F7">
        <w:rPr>
          <w:b/>
        </w:rPr>
        <w:t>, Petr Stark, Libor Svoboda, Marie Tučková, Jiří Žák</w:t>
      </w:r>
    </w:p>
    <w:p w14:paraId="44EF1248" w14:textId="3477CAD6" w:rsidR="003E2157" w:rsidRPr="001406F7" w:rsidRDefault="00F564E7" w:rsidP="00E172A6">
      <w:pPr>
        <w:pStyle w:val="Bezmezer"/>
        <w:rPr>
          <w:b/>
        </w:rPr>
      </w:pPr>
      <w:r w:rsidRPr="001406F7">
        <w:rPr>
          <w:b/>
        </w:rPr>
        <w:t xml:space="preserve">Kurátorky: Anna </w:t>
      </w:r>
      <w:proofErr w:type="spellStart"/>
      <w:r w:rsidRPr="001406F7">
        <w:rPr>
          <w:b/>
        </w:rPr>
        <w:t>Vartecká</w:t>
      </w:r>
      <w:proofErr w:type="spellEnd"/>
      <w:r w:rsidRPr="001406F7">
        <w:rPr>
          <w:b/>
        </w:rPr>
        <w:t xml:space="preserve">, Eva </w:t>
      </w:r>
      <w:proofErr w:type="spellStart"/>
      <w:r w:rsidRPr="001406F7">
        <w:rPr>
          <w:b/>
        </w:rPr>
        <w:t>Mráziková</w:t>
      </w:r>
      <w:proofErr w:type="spellEnd"/>
    </w:p>
    <w:p w14:paraId="2D888161" w14:textId="68D83848" w:rsidR="003E2157" w:rsidRPr="001A3748" w:rsidRDefault="003E2157" w:rsidP="00E172A6">
      <w:pPr>
        <w:pStyle w:val="Bezmezer"/>
        <w:rPr>
          <w:b/>
        </w:rPr>
      </w:pPr>
      <w:r w:rsidRPr="001A3748">
        <w:t>Vernisáž 7. 12. 2021</w:t>
      </w:r>
    </w:p>
    <w:p w14:paraId="00B6F77A" w14:textId="77777777" w:rsidR="00F564E7" w:rsidRPr="001A3748" w:rsidRDefault="00F564E7" w:rsidP="00E172A6">
      <w:pPr>
        <w:pStyle w:val="Bezmezer"/>
      </w:pPr>
      <w:r w:rsidRPr="001A3748">
        <w:t xml:space="preserve"> </w:t>
      </w:r>
    </w:p>
    <w:p w14:paraId="7B21C83F" w14:textId="7D2E3E85" w:rsidR="00A27C11" w:rsidRDefault="00A70753" w:rsidP="00E172A6">
      <w:pPr>
        <w:pStyle w:val="Bezmezer"/>
      </w:pPr>
      <w:r w:rsidRPr="001A3748">
        <w:tab/>
      </w:r>
      <w:r w:rsidR="00F564E7" w:rsidRPr="00E172A6">
        <w:t>Cena EXIT je soutěž pro studenty českých a slovenských vysokých uměleckých škol vyhlašovaná Fakultou umění a designu Univerzity Jana Evangelisty Purkyně v Ústí nad Labem. Tato soutěž má charakter bienále, její první ročník se uskutečnil v roce 2003. Od roku 2013 je soutěž otevřená i pro slovenské vysoké umělecké školy. Hlavní ambicí Ceny EXIT je spoluvytvářet aktivní a komunikující prostředí na akademické</w:t>
      </w:r>
      <w:r w:rsidR="00A27C11" w:rsidRPr="00E172A6">
        <w:t xml:space="preserve"> půdě vysokých uměleckých škol. </w:t>
      </w:r>
      <w:r w:rsidR="00F564E7" w:rsidRPr="00E172A6">
        <w:t>Rok 2021, i vzhledem ke specifičnosti celého pandemického období, se organizátoři rozhodli využít jako prostor k zhodnocení dosavadních výsledků a otevření diskuse o současných i budoucích vizích, charakteru a optimální formě soutěžení v uměleckém provozu. Ideálním odrazovým můstkem k takové bilanci je společná výstava všech devíti, respektive desíti dosavadních laureátů a laureátek Ceny EXIT, na níž p</w:t>
      </w:r>
      <w:r w:rsidR="00A27C11" w:rsidRPr="00E172A6">
        <w:t>ředstav</w:t>
      </w:r>
      <w:r w:rsidR="00A73628" w:rsidRPr="00E172A6">
        <w:t xml:space="preserve">ili </w:t>
      </w:r>
      <w:r w:rsidR="00A27C11" w:rsidRPr="00E172A6">
        <w:t>svoji aktuální tvorbu.</w:t>
      </w:r>
    </w:p>
    <w:p w14:paraId="72218081" w14:textId="77777777" w:rsidR="00EF46A6" w:rsidRPr="001A3748" w:rsidRDefault="00EF46A6" w:rsidP="00E172A6">
      <w:pPr>
        <w:pStyle w:val="Bezmezer"/>
      </w:pPr>
    </w:p>
    <w:p w14:paraId="1B3591B4" w14:textId="282C4E20" w:rsidR="00F564E7" w:rsidRPr="001A3748" w:rsidRDefault="00C01EE8" w:rsidP="00E172A6">
      <w:pPr>
        <w:pStyle w:val="Bezmezer"/>
      </w:pPr>
      <w:r w:rsidRPr="001A3748">
        <w:rPr>
          <w:noProof/>
        </w:rPr>
        <w:drawing>
          <wp:inline distT="0" distB="0" distL="0" distR="0" wp14:anchorId="2143D37C" wp14:editId="0C06396D">
            <wp:extent cx="3698907" cy="2468880"/>
            <wp:effectExtent l="0" t="0" r="0" b="7620"/>
            <wp:docPr id="5" name="Obráze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CENY_EXIT021.jpg"/>
                    <pic:cNvPicPr/>
                  </pic:nvPicPr>
                  <pic:blipFill>
                    <a:blip r:embed="rId21">
                      <a:extLst>
                        <a:ext uri="{28A0092B-C50C-407E-A947-70E740481C1C}">
                          <a14:useLocalDpi xmlns:a14="http://schemas.microsoft.com/office/drawing/2010/main" val="0"/>
                        </a:ext>
                      </a:extLst>
                    </a:blip>
                    <a:stretch>
                      <a:fillRect/>
                    </a:stretch>
                  </pic:blipFill>
                  <pic:spPr>
                    <a:xfrm>
                      <a:off x="0" y="0"/>
                      <a:ext cx="3707984" cy="2474939"/>
                    </a:xfrm>
                    <a:prstGeom prst="rect">
                      <a:avLst/>
                    </a:prstGeom>
                  </pic:spPr>
                </pic:pic>
              </a:graphicData>
            </a:graphic>
          </wp:inline>
        </w:drawing>
      </w:r>
    </w:p>
    <w:p w14:paraId="500E2733" w14:textId="77777777" w:rsidR="00A70753" w:rsidRPr="001A3748" w:rsidRDefault="00A70753" w:rsidP="00E172A6">
      <w:pPr>
        <w:pStyle w:val="Bezmezer"/>
      </w:pPr>
    </w:p>
    <w:p w14:paraId="75223A73" w14:textId="2A76F420" w:rsidR="00BE6E8C" w:rsidRPr="00E172A6" w:rsidRDefault="0090263F" w:rsidP="00E172A6">
      <w:pPr>
        <w:pStyle w:val="Bezmezer"/>
        <w:rPr>
          <w:b/>
          <w:bCs/>
        </w:rPr>
      </w:pPr>
      <w:r w:rsidRPr="00E172A6">
        <w:rPr>
          <w:b/>
          <w:bCs/>
        </w:rPr>
        <w:t>11</w:t>
      </w:r>
      <w:r w:rsidR="00BE6E8C" w:rsidRPr="00E172A6">
        <w:rPr>
          <w:b/>
          <w:bCs/>
        </w:rPr>
        <w:t>. 5. – 1</w:t>
      </w:r>
      <w:r w:rsidRPr="00E172A6">
        <w:rPr>
          <w:b/>
          <w:bCs/>
        </w:rPr>
        <w:t>9</w:t>
      </w:r>
      <w:r w:rsidR="00BE6E8C" w:rsidRPr="00E172A6">
        <w:rPr>
          <w:b/>
          <w:bCs/>
        </w:rPr>
        <w:t>. 6. 2022</w:t>
      </w:r>
    </w:p>
    <w:p w14:paraId="3D295087" w14:textId="77777777" w:rsidR="00BE6E8C" w:rsidRPr="00E172A6" w:rsidRDefault="00BE6E8C" w:rsidP="00E172A6">
      <w:pPr>
        <w:pStyle w:val="Bezmezer"/>
        <w:rPr>
          <w:b/>
          <w:bCs/>
        </w:rPr>
      </w:pPr>
      <w:r w:rsidRPr="00E172A6">
        <w:rPr>
          <w:b/>
          <w:bCs/>
        </w:rPr>
        <w:t>1. patro</w:t>
      </w:r>
    </w:p>
    <w:p w14:paraId="42F534D8" w14:textId="77777777" w:rsidR="001406F7" w:rsidRDefault="00BE6E8C" w:rsidP="00E172A6">
      <w:pPr>
        <w:pStyle w:val="Bezmezer"/>
        <w:rPr>
          <w:b/>
          <w:bCs/>
        </w:rPr>
      </w:pPr>
      <w:r w:rsidRPr="00E172A6">
        <w:rPr>
          <w:b/>
          <w:bCs/>
        </w:rPr>
        <w:t>Milan Kozelka</w:t>
      </w:r>
    </w:p>
    <w:p w14:paraId="75032388" w14:textId="53F91FD4" w:rsidR="00BE6E8C" w:rsidRPr="00E172A6" w:rsidRDefault="00A73628" w:rsidP="00E172A6">
      <w:pPr>
        <w:pStyle w:val="Bezmezer"/>
        <w:rPr>
          <w:b/>
          <w:bCs/>
        </w:rPr>
      </w:pPr>
      <w:r w:rsidRPr="00E172A6">
        <w:rPr>
          <w:b/>
          <w:bCs/>
        </w:rPr>
        <w:t>Na cestě</w:t>
      </w:r>
    </w:p>
    <w:p w14:paraId="1477061B" w14:textId="77777777" w:rsidR="00BE6E8C" w:rsidRPr="00E172A6" w:rsidRDefault="00BE6E8C" w:rsidP="00E172A6">
      <w:pPr>
        <w:pStyle w:val="Bezmezer"/>
        <w:rPr>
          <w:b/>
          <w:bCs/>
        </w:rPr>
      </w:pPr>
      <w:r w:rsidRPr="00E172A6">
        <w:rPr>
          <w:b/>
          <w:bCs/>
        </w:rPr>
        <w:t xml:space="preserve">Kurátoři: Pavlína Morganová, Jana </w:t>
      </w:r>
      <w:proofErr w:type="spellStart"/>
      <w:r w:rsidRPr="00E172A6">
        <w:rPr>
          <w:b/>
          <w:bCs/>
        </w:rPr>
        <w:t>Písaříková</w:t>
      </w:r>
      <w:proofErr w:type="spellEnd"/>
      <w:r w:rsidRPr="00E172A6">
        <w:rPr>
          <w:b/>
          <w:bCs/>
        </w:rPr>
        <w:t xml:space="preserve"> a Vladimír Havlík</w:t>
      </w:r>
    </w:p>
    <w:p w14:paraId="3531EA4A" w14:textId="0E867117" w:rsidR="00BE6E8C" w:rsidRPr="001406F7" w:rsidRDefault="00BE6E8C" w:rsidP="00E172A6">
      <w:pPr>
        <w:pStyle w:val="Bezmezer"/>
        <w:rPr>
          <w:bCs/>
        </w:rPr>
      </w:pPr>
      <w:r w:rsidRPr="001406F7">
        <w:rPr>
          <w:bCs/>
        </w:rPr>
        <w:t xml:space="preserve">Vernisáž </w:t>
      </w:r>
      <w:r w:rsidR="0090263F" w:rsidRPr="001406F7">
        <w:rPr>
          <w:bCs/>
        </w:rPr>
        <w:t>10</w:t>
      </w:r>
      <w:r w:rsidRPr="001406F7">
        <w:rPr>
          <w:bCs/>
        </w:rPr>
        <w:t>. 5. 2022</w:t>
      </w:r>
    </w:p>
    <w:p w14:paraId="56F5E05D" w14:textId="77777777" w:rsidR="00BE6E8C" w:rsidRPr="001A3748" w:rsidRDefault="00BE6E8C" w:rsidP="00E172A6">
      <w:pPr>
        <w:pStyle w:val="Bezmezer"/>
      </w:pPr>
    </w:p>
    <w:p w14:paraId="31AD3491" w14:textId="4A02A445" w:rsidR="00BE6E8C" w:rsidRPr="001A3748" w:rsidRDefault="00A70753" w:rsidP="00E172A6">
      <w:pPr>
        <w:pStyle w:val="Bezmezer"/>
        <w:rPr>
          <w:b/>
        </w:rPr>
      </w:pPr>
      <w:r w:rsidRPr="001A3748">
        <w:tab/>
      </w:r>
      <w:r w:rsidR="00BE6E8C" w:rsidRPr="001A3748">
        <w:t xml:space="preserve">Umělec a literát Milan Kozelka (1948‒2014) zanechal nesmazatelnou stopu v českém umění především osmdesátých a devadesátých let. Od šedesátých let se věnoval poezii a jeho básně jsou dnes zařazovány do kontextu českého beatnického hnutí. Od sedmdesátých let se pak Kozelka věnoval akčnímu umění. Upozornil na sebe především sérií Kontakty, kterou vytvořil na začátku osmdesátých let na Šumavě. Jeho extrémní tělové akce, v nichž se například zavěsil do divokého proudu Hamerského potoka, jsou významným příspěvkem k dějinám českého body </w:t>
      </w:r>
      <w:proofErr w:type="spellStart"/>
      <w:r w:rsidR="00BE6E8C" w:rsidRPr="001A3748">
        <w:t>artu</w:t>
      </w:r>
      <w:proofErr w:type="spellEnd"/>
      <w:r w:rsidR="00BE6E8C" w:rsidRPr="001A3748">
        <w:t xml:space="preserve">. V sedmdesátých a osmdesátých letech paralelně rozvíjel svou výtvarnou tvorbu, která měla podobu konceptuální kresby nebo </w:t>
      </w:r>
      <w:proofErr w:type="spellStart"/>
      <w:r w:rsidR="00BE6E8C" w:rsidRPr="001A3748">
        <w:t>land</w:t>
      </w:r>
      <w:proofErr w:type="spellEnd"/>
      <w:r w:rsidR="00BE6E8C" w:rsidRPr="001A3748">
        <w:t>-artových instalací. Kozelka vždy sledoval aktuální dění a jeho neklidná povaha ho hnala k dalším akcím často politického charakteru.</w:t>
      </w:r>
    </w:p>
    <w:p w14:paraId="5CC65DEA" w14:textId="6264D59D" w:rsidR="00BE6E8C" w:rsidRPr="001A3748" w:rsidRDefault="00A70753" w:rsidP="00E172A6">
      <w:pPr>
        <w:pStyle w:val="Bezmezer"/>
        <w:rPr>
          <w:b/>
        </w:rPr>
      </w:pPr>
      <w:r w:rsidRPr="001A3748">
        <w:tab/>
      </w:r>
      <w:r w:rsidR="00BE6E8C" w:rsidRPr="001A3748">
        <w:t>Pro přípravu a realizaci výstavy Milana Kozelky, která b</w:t>
      </w:r>
      <w:r w:rsidR="00817F3E" w:rsidRPr="001A3748">
        <w:t>yla</w:t>
      </w:r>
      <w:r w:rsidR="00BE6E8C" w:rsidRPr="001A3748">
        <w:t xml:space="preserve"> širším zhodnocením jeho mnohostranného, mimořádně autentického a zároveň rozporuplného díla, se spojilo několik galerií (Dům umění města Brna, Galerie výtvarného umění Cheb, Dům umění v Ústí nad Labem). Také na vydání souhrnné monografie autora spolupracovala kromě vydavatelství Větrné mlýny a jmenovaných galerií i řada vysokých škol. Prezentace Kozelkovy tvorby v Domě pánů z Kunštátu </w:t>
      </w:r>
      <w:r w:rsidR="00817F3E" w:rsidRPr="001A3748">
        <w:t>měla</w:t>
      </w:r>
      <w:r w:rsidR="00BE6E8C" w:rsidRPr="001A3748">
        <w:t xml:space="preserve"> jedinečný charakter. Uká</w:t>
      </w:r>
      <w:r w:rsidR="00817F3E" w:rsidRPr="001A3748">
        <w:t>zala</w:t>
      </w:r>
      <w:r w:rsidR="00BE6E8C" w:rsidRPr="001A3748">
        <w:t xml:space="preserve"> totiž umělcova zapomenutá díla, která byla objevena v průběhu dosavadní práce na monografii a která dosud nebyla vystavena. Výstava také zdůrazn</w:t>
      </w:r>
      <w:r w:rsidR="00817F3E" w:rsidRPr="001A3748">
        <w:t>ila</w:t>
      </w:r>
      <w:r w:rsidR="00BE6E8C" w:rsidRPr="001A3748">
        <w:t xml:space="preserve"> politický a ekologický aspekt Kozelkovy tvorby. Na příkladu Kozelkovy mnohovrstevnaté osobnosti je možné ukázat totalitní dobu v její složitosti a nejednoznačnosti, ukázat vzdor i křehkost jedince vůči mocenským tlakům společnosti.</w:t>
      </w:r>
    </w:p>
    <w:p w14:paraId="76FBABA2" w14:textId="77777777" w:rsidR="00F564E7" w:rsidRPr="001A3748" w:rsidRDefault="00F564E7" w:rsidP="00E172A6">
      <w:pPr>
        <w:pStyle w:val="Bezmezer"/>
      </w:pPr>
    </w:p>
    <w:p w14:paraId="23DBE62D" w14:textId="4709AFF7" w:rsidR="005A3110" w:rsidRPr="001A3748" w:rsidRDefault="00607DD5" w:rsidP="00E172A6">
      <w:pPr>
        <w:pStyle w:val="Bezmezer"/>
      </w:pPr>
      <w:r w:rsidRPr="001A3748">
        <w:rPr>
          <w:noProof/>
        </w:rPr>
        <w:lastRenderedPageBreak/>
        <w:drawing>
          <wp:inline distT="0" distB="0" distL="0" distR="0" wp14:anchorId="59B06E8C" wp14:editId="2D837BAC">
            <wp:extent cx="4278809" cy="2857500"/>
            <wp:effectExtent l="0" t="0" r="7620" b="0"/>
            <wp:docPr id="10" name="Obráze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4286751" cy="2862804"/>
                    </a:xfrm>
                    <a:prstGeom prst="rect">
                      <a:avLst/>
                    </a:prstGeom>
                  </pic:spPr>
                </pic:pic>
              </a:graphicData>
            </a:graphic>
          </wp:inline>
        </w:drawing>
      </w:r>
    </w:p>
    <w:p w14:paraId="12A33A45" w14:textId="77777777" w:rsidR="005A3110" w:rsidRPr="001A3748" w:rsidRDefault="005A3110" w:rsidP="00E172A6">
      <w:pPr>
        <w:pStyle w:val="Bezmezer"/>
      </w:pPr>
    </w:p>
    <w:p w14:paraId="0C6D8AEB" w14:textId="12D1B897" w:rsidR="00BD2D7B" w:rsidRPr="008B4B3D" w:rsidRDefault="00BD2D7B" w:rsidP="00E172A6">
      <w:pPr>
        <w:pStyle w:val="Bezmezer"/>
        <w:rPr>
          <w:b/>
          <w:bCs/>
        </w:rPr>
      </w:pPr>
      <w:r w:rsidRPr="008B4B3D">
        <w:rPr>
          <w:b/>
          <w:bCs/>
        </w:rPr>
        <w:t>30. 6. – 31. 7. 2022</w:t>
      </w:r>
    </w:p>
    <w:p w14:paraId="3963FD98" w14:textId="77777777" w:rsidR="006C19EB" w:rsidRPr="008B4B3D" w:rsidRDefault="006C19EB" w:rsidP="00E172A6">
      <w:pPr>
        <w:pStyle w:val="Bezmezer"/>
        <w:rPr>
          <w:b/>
          <w:bCs/>
        </w:rPr>
      </w:pPr>
      <w:r w:rsidRPr="008B4B3D">
        <w:rPr>
          <w:b/>
          <w:bCs/>
        </w:rPr>
        <w:t xml:space="preserve">1. patro </w:t>
      </w:r>
    </w:p>
    <w:p w14:paraId="1ED17211" w14:textId="3E39EEC7" w:rsidR="00BD2D7B" w:rsidRPr="008B4B3D" w:rsidRDefault="006C19EB" w:rsidP="00E172A6">
      <w:pPr>
        <w:pStyle w:val="Bezmezer"/>
        <w:rPr>
          <w:b/>
          <w:bCs/>
        </w:rPr>
      </w:pPr>
      <w:r w:rsidRPr="008B4B3D">
        <w:rPr>
          <w:b/>
          <w:bCs/>
        </w:rPr>
        <w:t xml:space="preserve">LOST </w:t>
      </w:r>
      <w:r w:rsidR="00BD2D7B" w:rsidRPr="008B4B3D">
        <w:rPr>
          <w:b/>
          <w:bCs/>
        </w:rPr>
        <w:t>FOCUS</w:t>
      </w:r>
    </w:p>
    <w:p w14:paraId="2FF45978" w14:textId="661CD4E9" w:rsidR="00F564E7" w:rsidRPr="008B4B3D" w:rsidRDefault="00BD2D7B" w:rsidP="00E172A6">
      <w:pPr>
        <w:pStyle w:val="Bezmezer"/>
        <w:rPr>
          <w:b/>
          <w:bCs/>
        </w:rPr>
      </w:pPr>
      <w:r w:rsidRPr="008B4B3D">
        <w:rPr>
          <w:b/>
          <w:bCs/>
        </w:rPr>
        <w:t xml:space="preserve">Diplomky </w:t>
      </w:r>
      <w:proofErr w:type="spellStart"/>
      <w:r w:rsidRPr="008B4B3D">
        <w:rPr>
          <w:b/>
          <w:bCs/>
        </w:rPr>
        <w:t>FaVU</w:t>
      </w:r>
      <w:proofErr w:type="spellEnd"/>
    </w:p>
    <w:p w14:paraId="5F16A52E" w14:textId="1908E611" w:rsidR="00BD2D7B" w:rsidRPr="001406F7" w:rsidRDefault="006C19EB" w:rsidP="00E172A6">
      <w:pPr>
        <w:pStyle w:val="Bezmezer"/>
        <w:rPr>
          <w:bCs/>
        </w:rPr>
      </w:pPr>
      <w:r w:rsidRPr="001406F7">
        <w:rPr>
          <w:bCs/>
        </w:rPr>
        <w:t>Vernisáž</w:t>
      </w:r>
      <w:r w:rsidR="00BD2D7B" w:rsidRPr="001406F7">
        <w:rPr>
          <w:bCs/>
        </w:rPr>
        <w:t xml:space="preserve">: 29. </w:t>
      </w:r>
      <w:r w:rsidRPr="001406F7">
        <w:rPr>
          <w:bCs/>
        </w:rPr>
        <w:t>6.</w:t>
      </w:r>
      <w:r w:rsidR="00BD2D7B" w:rsidRPr="001406F7">
        <w:rPr>
          <w:bCs/>
        </w:rPr>
        <w:t xml:space="preserve"> 2022</w:t>
      </w:r>
    </w:p>
    <w:p w14:paraId="02CBC9C7" w14:textId="77777777" w:rsidR="00BD2D7B" w:rsidRPr="001A3748" w:rsidRDefault="00BD2D7B" w:rsidP="00E172A6">
      <w:pPr>
        <w:pStyle w:val="Bezmezer"/>
      </w:pPr>
    </w:p>
    <w:p w14:paraId="67D44150" w14:textId="068F51AD" w:rsidR="00BD2D7B" w:rsidRPr="00B54FF0" w:rsidRDefault="006C19EB" w:rsidP="00E172A6">
      <w:pPr>
        <w:pStyle w:val="Bezmezer"/>
        <w:rPr>
          <w:b/>
        </w:rPr>
      </w:pPr>
      <w:r w:rsidRPr="001A3748">
        <w:tab/>
      </w:r>
      <w:r w:rsidR="00BD2D7B" w:rsidRPr="001A3748">
        <w:t xml:space="preserve">Diplomující: Petr Nápravník, Dominik Konečný, Kristýna Krejčová, Jakub Polách, Matěj Boček, Daniel </w:t>
      </w:r>
      <w:proofErr w:type="spellStart"/>
      <w:r w:rsidR="00BD2D7B" w:rsidRPr="001A3748">
        <w:t>Jenikovský</w:t>
      </w:r>
      <w:proofErr w:type="spellEnd"/>
      <w:r w:rsidR="00BD2D7B" w:rsidRPr="001A3748">
        <w:t xml:space="preserve">, Kamil </w:t>
      </w:r>
      <w:proofErr w:type="spellStart"/>
      <w:r w:rsidR="00BD2D7B" w:rsidRPr="001A3748">
        <w:t>Rujbr</w:t>
      </w:r>
      <w:proofErr w:type="spellEnd"/>
      <w:r w:rsidR="00BD2D7B" w:rsidRPr="001A3748">
        <w:t xml:space="preserve">, Veronika Hrbáčová, Alice Šindelářová, Hana </w:t>
      </w:r>
      <w:proofErr w:type="spellStart"/>
      <w:r w:rsidR="00BD2D7B" w:rsidRPr="001A3748">
        <w:t>Drštičková</w:t>
      </w:r>
      <w:proofErr w:type="spellEnd"/>
      <w:r w:rsidR="00BD2D7B" w:rsidRPr="001A3748">
        <w:t xml:space="preserve">, Hana Matyášová, Michaela Matušková, David Holubec, Marcel Otruba, Dominika Dobiášová, Denisa </w:t>
      </w:r>
      <w:proofErr w:type="spellStart"/>
      <w:r w:rsidR="00BD2D7B" w:rsidRPr="001A3748">
        <w:t>Römerová</w:t>
      </w:r>
      <w:proofErr w:type="spellEnd"/>
      <w:r w:rsidR="00BD2D7B" w:rsidRPr="001A3748">
        <w:t xml:space="preserve">, Kristýna </w:t>
      </w:r>
      <w:proofErr w:type="spellStart"/>
      <w:r w:rsidR="00BD2D7B" w:rsidRPr="001A3748">
        <w:t>Sidlárová</w:t>
      </w:r>
      <w:proofErr w:type="spellEnd"/>
      <w:r w:rsidR="00BD2D7B" w:rsidRPr="001A3748">
        <w:t xml:space="preserve">, Jan </w:t>
      </w:r>
      <w:proofErr w:type="spellStart"/>
      <w:r w:rsidR="00BD2D7B" w:rsidRPr="001A3748">
        <w:t>Staniczek</w:t>
      </w:r>
      <w:proofErr w:type="spellEnd"/>
      <w:r w:rsidR="00BD2D7B" w:rsidRPr="001A3748">
        <w:t xml:space="preserve">, Tamara </w:t>
      </w:r>
      <w:proofErr w:type="spellStart"/>
      <w:r w:rsidR="00BD2D7B" w:rsidRPr="001A3748">
        <w:t>Spalajković</w:t>
      </w:r>
      <w:proofErr w:type="spellEnd"/>
      <w:r w:rsidR="00BD2D7B" w:rsidRPr="001A3748">
        <w:t xml:space="preserve">, Martin Dominik Kratochvíl, Eva </w:t>
      </w:r>
      <w:proofErr w:type="spellStart"/>
      <w:r w:rsidR="00BD2D7B" w:rsidRPr="001A3748">
        <w:t>Sližová</w:t>
      </w:r>
      <w:proofErr w:type="spellEnd"/>
      <w:r w:rsidR="00BD2D7B" w:rsidRPr="001A3748">
        <w:t xml:space="preserve">, Hana </w:t>
      </w:r>
      <w:proofErr w:type="spellStart"/>
      <w:r w:rsidR="00BD2D7B" w:rsidRPr="001A3748">
        <w:t>Magdoňová</w:t>
      </w:r>
      <w:proofErr w:type="spellEnd"/>
      <w:r w:rsidR="00BD2D7B" w:rsidRPr="001A3748">
        <w:t xml:space="preserve">, Tereza Vinklárková, Lukáš Dobeš, Jiří Ferenc, Tomáš Zelený, Erika </w:t>
      </w:r>
      <w:proofErr w:type="spellStart"/>
      <w:r w:rsidR="00BD2D7B" w:rsidRPr="001A3748">
        <w:t>Bezárová</w:t>
      </w:r>
      <w:proofErr w:type="spellEnd"/>
      <w:r w:rsidR="00BD2D7B" w:rsidRPr="001A3748">
        <w:t xml:space="preserve">, Tamara </w:t>
      </w:r>
      <w:proofErr w:type="spellStart"/>
      <w:r w:rsidR="00BD2D7B" w:rsidRPr="001A3748">
        <w:t>Conde</w:t>
      </w:r>
      <w:proofErr w:type="spellEnd"/>
      <w:r w:rsidR="00BD2D7B" w:rsidRPr="001A3748">
        <w:t xml:space="preserve">, Anna Milerová, Polina </w:t>
      </w:r>
      <w:proofErr w:type="spellStart"/>
      <w:r w:rsidR="00BD2D7B" w:rsidRPr="001A3748">
        <w:t>Davydenko</w:t>
      </w:r>
      <w:proofErr w:type="spellEnd"/>
      <w:r w:rsidR="00BD2D7B" w:rsidRPr="001A3748">
        <w:t xml:space="preserve">, Daniel Nováček, Hana </w:t>
      </w:r>
      <w:proofErr w:type="spellStart"/>
      <w:r w:rsidR="00BD2D7B" w:rsidRPr="001A3748">
        <w:t>Fickerová</w:t>
      </w:r>
      <w:proofErr w:type="spellEnd"/>
    </w:p>
    <w:p w14:paraId="3B7DA153" w14:textId="433D0D8C" w:rsidR="00BD2D7B" w:rsidRPr="00B54FF0" w:rsidRDefault="006C19EB" w:rsidP="00E172A6">
      <w:pPr>
        <w:pStyle w:val="Bezmezer"/>
        <w:rPr>
          <w:b/>
        </w:rPr>
      </w:pPr>
      <w:r w:rsidRPr="001A3748">
        <w:tab/>
      </w:r>
      <w:r w:rsidR="00BD2D7B" w:rsidRPr="001A3748">
        <w:t xml:space="preserve">V jeskyni </w:t>
      </w:r>
      <w:proofErr w:type="spellStart"/>
      <w:r w:rsidR="00BD2D7B" w:rsidRPr="001A3748">
        <w:t>FaVU</w:t>
      </w:r>
      <w:proofErr w:type="spellEnd"/>
      <w:r w:rsidR="00BD2D7B" w:rsidRPr="001A3748">
        <w:t xml:space="preserve"> se nová generace umělců*kyň pokouší popsat fragmentovanou realitu skrze hledání odpovědí na lidské, mezilidské i mimolidské otázky.</w:t>
      </w:r>
      <w:r w:rsidR="00986B6B" w:rsidRPr="001A3748">
        <w:t xml:space="preserve"> </w:t>
      </w:r>
      <w:r w:rsidR="00BD2D7B" w:rsidRPr="001A3748">
        <w:t xml:space="preserve">Přechod z jeskyně je spojen se silami, které prorážejí svět a uvádějí nás do estetiky reklamního světa, pomyslné demokracie, pohádkových snů a halucinací, humanistické citlivosti a vztahů. Stoupenci světla doufají, že najdou smysl pro gravitaci a orientaci. Zároveň sní o spolupráci s technologií a přírodními </w:t>
      </w:r>
      <w:r w:rsidR="00BD2D7B" w:rsidRPr="001A3748">
        <w:lastRenderedPageBreak/>
        <w:t xml:space="preserve">hybridy, subkulturou a environmentálními problémy. Jsou si vědomi sebeironické závislosti, schopní konceptuálních vtipů a někdy i řešení formálních aspektů subjektivní estetiky.  </w:t>
      </w:r>
    </w:p>
    <w:p w14:paraId="5DA2C857" w14:textId="6D771573" w:rsidR="00BD2D7B" w:rsidRPr="001A3748" w:rsidRDefault="006C19EB" w:rsidP="00E172A6">
      <w:pPr>
        <w:pStyle w:val="Bezmezer"/>
        <w:rPr>
          <w:b/>
        </w:rPr>
      </w:pPr>
      <w:r w:rsidRPr="001A3748">
        <w:tab/>
      </w:r>
      <w:r w:rsidR="00BD2D7B" w:rsidRPr="001A3748">
        <w:t>Díla diplomantek</w:t>
      </w:r>
      <w:r w:rsidR="00D604D1" w:rsidRPr="001A3748">
        <w:t>/</w:t>
      </w:r>
      <w:proofErr w:type="spellStart"/>
      <w:r w:rsidR="00BD2D7B" w:rsidRPr="001A3748">
        <w:t>tů</w:t>
      </w:r>
      <w:proofErr w:type="spellEnd"/>
      <w:r w:rsidR="00BD2D7B" w:rsidRPr="001A3748">
        <w:t xml:space="preserve">, která byla realizována v různých médiích, po obhajobě </w:t>
      </w:r>
      <w:r w:rsidR="00986B6B" w:rsidRPr="001A3748">
        <w:t>byla</w:t>
      </w:r>
      <w:r w:rsidR="00BD2D7B" w:rsidRPr="001A3748">
        <w:t xml:space="preserve"> znova reinterpretován</w:t>
      </w:r>
      <w:r w:rsidR="00986B6B" w:rsidRPr="001A3748">
        <w:t>a</w:t>
      </w:r>
      <w:r w:rsidR="00BD2D7B" w:rsidRPr="001A3748">
        <w:t>. Prostřednictvím formálních a konceptuálních metod kurátor AFO (Ateliér fotografie) využ</w:t>
      </w:r>
      <w:r w:rsidR="00986B6B" w:rsidRPr="001A3748">
        <w:t>il</w:t>
      </w:r>
      <w:r w:rsidR="00BD2D7B" w:rsidRPr="001A3748">
        <w:t xml:space="preserve"> pro diplomantskou výstavu "filtry, zkreslující zrcadla, odlesky a blesky". Kurátorský způsob vyprávění příběhu z různých fragmentů diplomantských děl </w:t>
      </w:r>
      <w:r w:rsidR="00986B6B" w:rsidRPr="001A3748">
        <w:t>byl</w:t>
      </w:r>
      <w:r w:rsidR="00BD2D7B" w:rsidRPr="001A3748">
        <w:t xml:space="preserve"> občas poetický, místy metaforický, někdy absurdní a mystický až vtipný. Dalo by se říci, že AFO kurátorská synergie v procesu vytvořila nečekanou syntézu myšlenek, která není již sekvenčně uspořádána do jednoho příběhu. Vznikla nová situace, kterou lze nazvat LOST FOCUS.</w:t>
      </w:r>
    </w:p>
    <w:p w14:paraId="6734AA9D" w14:textId="77777777" w:rsidR="00986B6B" w:rsidRPr="001A3748" w:rsidRDefault="00986B6B" w:rsidP="00E172A6">
      <w:pPr>
        <w:pStyle w:val="Bezmezer"/>
      </w:pPr>
    </w:p>
    <w:p w14:paraId="6BA96433" w14:textId="642B6098" w:rsidR="006D623F" w:rsidRPr="001A3748" w:rsidRDefault="006D623F" w:rsidP="00E172A6">
      <w:pPr>
        <w:pStyle w:val="Bezmezer"/>
      </w:pPr>
      <w:r w:rsidRPr="001A3748">
        <w:rPr>
          <w:noProof/>
        </w:rPr>
        <w:drawing>
          <wp:inline distT="0" distB="0" distL="0" distR="0" wp14:anchorId="6F259FED" wp14:editId="2226D050">
            <wp:extent cx="3318473" cy="2212201"/>
            <wp:effectExtent l="0" t="0" r="0" b="0"/>
            <wp:docPr id="12" name="Obráze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3329953" cy="2219854"/>
                    </a:xfrm>
                    <a:prstGeom prst="rect">
                      <a:avLst/>
                    </a:prstGeom>
                  </pic:spPr>
                </pic:pic>
              </a:graphicData>
            </a:graphic>
          </wp:inline>
        </w:drawing>
      </w:r>
    </w:p>
    <w:p w14:paraId="464B86D5" w14:textId="77777777" w:rsidR="009F4C11" w:rsidRPr="001A3748" w:rsidRDefault="009F4C11" w:rsidP="00E172A6">
      <w:pPr>
        <w:pStyle w:val="Bezmezer"/>
      </w:pPr>
    </w:p>
    <w:p w14:paraId="663FD652" w14:textId="5ACB5A14" w:rsidR="00BD2D7B" w:rsidRPr="008B4B3D" w:rsidRDefault="00BD2D7B" w:rsidP="00E172A6">
      <w:pPr>
        <w:pStyle w:val="Bezmezer"/>
        <w:rPr>
          <w:b/>
          <w:bCs/>
        </w:rPr>
      </w:pPr>
      <w:r w:rsidRPr="008B4B3D">
        <w:rPr>
          <w:b/>
          <w:bCs/>
        </w:rPr>
        <w:t>14. 9. –</w:t>
      </w:r>
      <w:r w:rsidR="00986B6B" w:rsidRPr="008B4B3D">
        <w:rPr>
          <w:b/>
          <w:bCs/>
        </w:rPr>
        <w:t xml:space="preserve"> 13</w:t>
      </w:r>
      <w:r w:rsidRPr="008B4B3D">
        <w:rPr>
          <w:b/>
          <w:bCs/>
        </w:rPr>
        <w:t>. 11. 2022</w:t>
      </w:r>
    </w:p>
    <w:p w14:paraId="3A0DE7B3" w14:textId="77777777" w:rsidR="00BD2D7B" w:rsidRPr="008B4B3D" w:rsidRDefault="00BD2D7B" w:rsidP="00E172A6">
      <w:pPr>
        <w:pStyle w:val="Bezmezer"/>
        <w:rPr>
          <w:b/>
          <w:bCs/>
        </w:rPr>
      </w:pPr>
      <w:r w:rsidRPr="008B4B3D">
        <w:rPr>
          <w:b/>
          <w:bCs/>
        </w:rPr>
        <w:t xml:space="preserve">1. patro </w:t>
      </w:r>
    </w:p>
    <w:p w14:paraId="427E84AF" w14:textId="77777777" w:rsidR="00BD2D7B" w:rsidRPr="008B4B3D" w:rsidRDefault="00BD2D7B" w:rsidP="00E172A6">
      <w:pPr>
        <w:pStyle w:val="Bezmezer"/>
        <w:rPr>
          <w:b/>
          <w:bCs/>
        </w:rPr>
      </w:pPr>
      <w:r w:rsidRPr="008B4B3D">
        <w:rPr>
          <w:b/>
          <w:bCs/>
        </w:rPr>
        <w:t xml:space="preserve">Osobní mytologie </w:t>
      </w:r>
    </w:p>
    <w:p w14:paraId="0AB5126E" w14:textId="77777777" w:rsidR="00BD2D7B" w:rsidRPr="008B4B3D" w:rsidRDefault="00BD2D7B" w:rsidP="00E172A6">
      <w:pPr>
        <w:pStyle w:val="Bezmezer"/>
        <w:rPr>
          <w:b/>
          <w:bCs/>
        </w:rPr>
      </w:pPr>
      <w:r w:rsidRPr="008B4B3D">
        <w:rPr>
          <w:b/>
          <w:bCs/>
        </w:rPr>
        <w:t xml:space="preserve">Kurátorky: Mariana </w:t>
      </w:r>
      <w:proofErr w:type="spellStart"/>
      <w:r w:rsidRPr="008B4B3D">
        <w:rPr>
          <w:b/>
          <w:bCs/>
        </w:rPr>
        <w:t>Serranová</w:t>
      </w:r>
      <w:proofErr w:type="spellEnd"/>
      <w:r w:rsidRPr="008B4B3D">
        <w:rPr>
          <w:b/>
          <w:bCs/>
        </w:rPr>
        <w:t>, Marika Svobodová</w:t>
      </w:r>
    </w:p>
    <w:p w14:paraId="2A037FEF" w14:textId="07E17BA7" w:rsidR="00BD2D7B" w:rsidRPr="001406F7" w:rsidRDefault="00BD2D7B" w:rsidP="00E172A6">
      <w:pPr>
        <w:pStyle w:val="Bezmezer"/>
        <w:rPr>
          <w:bCs/>
        </w:rPr>
      </w:pPr>
      <w:r w:rsidRPr="001406F7">
        <w:rPr>
          <w:bCs/>
        </w:rPr>
        <w:t>Vernisáž 13. 9. 2022</w:t>
      </w:r>
    </w:p>
    <w:p w14:paraId="22439527" w14:textId="77777777" w:rsidR="00607DD5" w:rsidRPr="001A3748" w:rsidRDefault="00607DD5" w:rsidP="00E172A6">
      <w:pPr>
        <w:pStyle w:val="Bezmezer"/>
      </w:pPr>
    </w:p>
    <w:p w14:paraId="6FA1E475" w14:textId="7675C063" w:rsidR="00986B6B" w:rsidRPr="001A3748" w:rsidRDefault="006C19EB" w:rsidP="00E172A6">
      <w:pPr>
        <w:pStyle w:val="Bezmezer"/>
        <w:rPr>
          <w:b/>
        </w:rPr>
      </w:pPr>
      <w:r w:rsidRPr="001A3748">
        <w:tab/>
        <w:t xml:space="preserve">Participující umělci/umělkyně: </w:t>
      </w:r>
      <w:r w:rsidR="00986B6B" w:rsidRPr="001A3748">
        <w:t xml:space="preserve">Dominika Dobiášová, Pavel Dvořák, Markéta Filipová, Martin Froulík, Anna </w:t>
      </w:r>
      <w:proofErr w:type="spellStart"/>
      <w:r w:rsidR="00986B6B" w:rsidRPr="001A3748">
        <w:t>Hulačová</w:t>
      </w:r>
      <w:proofErr w:type="spellEnd"/>
      <w:r w:rsidR="00986B6B" w:rsidRPr="001A3748">
        <w:t xml:space="preserve">, Stanislava </w:t>
      </w:r>
      <w:proofErr w:type="spellStart"/>
      <w:r w:rsidR="00986B6B" w:rsidRPr="001A3748">
        <w:t>Karbušická</w:t>
      </w:r>
      <w:proofErr w:type="spellEnd"/>
      <w:r w:rsidR="00986B6B" w:rsidRPr="001A3748">
        <w:t xml:space="preserve">, Jan Karpíšek, Sabina </w:t>
      </w:r>
      <w:proofErr w:type="spellStart"/>
      <w:r w:rsidR="00986B6B" w:rsidRPr="001A3748">
        <w:t>Knetlová</w:t>
      </w:r>
      <w:proofErr w:type="spellEnd"/>
      <w:r w:rsidR="00986B6B" w:rsidRPr="001A3748">
        <w:t xml:space="preserve">, Jan </w:t>
      </w:r>
      <w:proofErr w:type="spellStart"/>
      <w:r w:rsidR="00986B6B" w:rsidRPr="001A3748">
        <w:t>Kostohryz</w:t>
      </w:r>
      <w:proofErr w:type="spellEnd"/>
      <w:r w:rsidR="00986B6B" w:rsidRPr="001A3748">
        <w:t xml:space="preserve">, Denisa Krausová, Viktorie Langer, Matouš </w:t>
      </w:r>
      <w:proofErr w:type="spellStart"/>
      <w:r w:rsidR="00986B6B" w:rsidRPr="001A3748">
        <w:t>Lipus</w:t>
      </w:r>
      <w:proofErr w:type="spellEnd"/>
      <w:r w:rsidR="00986B6B" w:rsidRPr="001A3748">
        <w:t xml:space="preserve">, Matyáš Maláč, Pavla Malinová, Josef Mladějovský, Bronislava Orlická, Martin Skalický, Martina Drozd Smutná, Adéla Součková, Martina Staňková, Ivo Škuta, Denisa </w:t>
      </w:r>
      <w:proofErr w:type="spellStart"/>
      <w:r w:rsidRPr="001A3748">
        <w:t>Štefanigová</w:t>
      </w:r>
      <w:proofErr w:type="spellEnd"/>
      <w:r w:rsidRPr="001A3748">
        <w:t>, Veronika Vlková</w:t>
      </w:r>
    </w:p>
    <w:p w14:paraId="09485658" w14:textId="4A6FCAC5" w:rsidR="00986B6B" w:rsidRDefault="006C19EB" w:rsidP="00E172A6">
      <w:pPr>
        <w:pStyle w:val="Bezmezer"/>
      </w:pPr>
      <w:r w:rsidRPr="001A3748">
        <w:lastRenderedPageBreak/>
        <w:tab/>
      </w:r>
      <w:r w:rsidR="00986B6B" w:rsidRPr="001A3748">
        <w:t>Výstava Osobní mytologie představ</w:t>
      </w:r>
      <w:r w:rsidR="00473666" w:rsidRPr="001A3748">
        <w:t>ila</w:t>
      </w:r>
      <w:r w:rsidR="00986B6B" w:rsidRPr="001A3748">
        <w:t xml:space="preserve"> tvorbu současných umělkyň a umělců mladší a střední generace, které spojuje užití osobitého imaginativního jazyka a práce s ryze malířským nebo sochařským médiem, jehož řemeslné a haptické kvality dávají prostorovou faktičnost magickým a osobním fenoménům. Ústředním motivem těchto děl se často stává lidská postava, člověk jako subjekt i objekt zasazený do fantaskního děje, plného nečekaných a iracionálních událostí a vlivů. Figurace a </w:t>
      </w:r>
      <w:proofErr w:type="spellStart"/>
      <w:r w:rsidR="00986B6B" w:rsidRPr="001A3748">
        <w:t>narativita</w:t>
      </w:r>
      <w:proofErr w:type="spellEnd"/>
      <w:r w:rsidR="00986B6B" w:rsidRPr="001A3748">
        <w:t xml:space="preserve"> odkazuje k různým historickým stylům od antiky přes romantismy po surrealismus, magický realismus a naivní umění. Svými postupy navazuje na postmoderní strategie apropriace a symbolické aktualizace historické zkušenosti s všudypřítomnou emotivitou, která je vzdálená intelektualizovanému a konceptuálnímu uměleckému projevu.</w:t>
      </w:r>
    </w:p>
    <w:p w14:paraId="53609D2A" w14:textId="77777777" w:rsidR="004F48DD" w:rsidRPr="001A3748" w:rsidRDefault="004F48DD" w:rsidP="00E172A6">
      <w:pPr>
        <w:pStyle w:val="Bezmezer"/>
        <w:rPr>
          <w:b/>
        </w:rPr>
      </w:pPr>
    </w:p>
    <w:p w14:paraId="00386C16" w14:textId="589865D6" w:rsidR="00986B6B" w:rsidRPr="001A3748" w:rsidRDefault="00607DD5" w:rsidP="00E172A6">
      <w:pPr>
        <w:pStyle w:val="Bezmezer"/>
      </w:pPr>
      <w:r w:rsidRPr="001A3748">
        <w:rPr>
          <w:noProof/>
        </w:rPr>
        <w:drawing>
          <wp:inline distT="0" distB="0" distL="0" distR="0" wp14:anchorId="2EF60BE9" wp14:editId="7FDF0CF8">
            <wp:extent cx="4191000" cy="2793856"/>
            <wp:effectExtent l="0" t="0" r="0" b="6985"/>
            <wp:docPr id="11" name="Obráze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4222755" cy="2815025"/>
                    </a:xfrm>
                    <a:prstGeom prst="rect">
                      <a:avLst/>
                    </a:prstGeom>
                  </pic:spPr>
                </pic:pic>
              </a:graphicData>
            </a:graphic>
          </wp:inline>
        </w:drawing>
      </w:r>
    </w:p>
    <w:p w14:paraId="7BF8ED51" w14:textId="77777777" w:rsidR="00473666" w:rsidRPr="001A3748" w:rsidRDefault="00473666" w:rsidP="00E172A6">
      <w:pPr>
        <w:pStyle w:val="Bezmezer"/>
      </w:pPr>
    </w:p>
    <w:p w14:paraId="17B5385C" w14:textId="77777777" w:rsidR="00473666" w:rsidRPr="008B4B3D" w:rsidRDefault="00473666" w:rsidP="00E172A6">
      <w:pPr>
        <w:pStyle w:val="Bezmezer"/>
        <w:rPr>
          <w:b/>
          <w:bCs/>
        </w:rPr>
      </w:pPr>
      <w:r w:rsidRPr="008B4B3D">
        <w:rPr>
          <w:b/>
          <w:bCs/>
        </w:rPr>
        <w:t>14. 12. 2022 – 12. 2. 2023</w:t>
      </w:r>
    </w:p>
    <w:p w14:paraId="1E3FE5AF" w14:textId="77777777" w:rsidR="00473666" w:rsidRPr="008B4B3D" w:rsidRDefault="00473666" w:rsidP="00E172A6">
      <w:pPr>
        <w:pStyle w:val="Bezmezer"/>
        <w:rPr>
          <w:b/>
          <w:bCs/>
        </w:rPr>
      </w:pPr>
      <w:r w:rsidRPr="008B4B3D">
        <w:rPr>
          <w:b/>
          <w:bCs/>
        </w:rPr>
        <w:t xml:space="preserve">1. patro </w:t>
      </w:r>
    </w:p>
    <w:p w14:paraId="3085238E" w14:textId="77777777" w:rsidR="001406F7" w:rsidRDefault="00473666" w:rsidP="00E172A6">
      <w:pPr>
        <w:pStyle w:val="Bezmezer"/>
        <w:rPr>
          <w:b/>
          <w:bCs/>
        </w:rPr>
      </w:pPr>
      <w:r w:rsidRPr="008B4B3D">
        <w:rPr>
          <w:b/>
          <w:bCs/>
        </w:rPr>
        <w:t>J</w:t>
      </w:r>
      <w:r w:rsidR="001406F7">
        <w:rPr>
          <w:b/>
          <w:bCs/>
        </w:rPr>
        <w:t xml:space="preserve">an </w:t>
      </w:r>
      <w:proofErr w:type="spellStart"/>
      <w:r w:rsidR="001406F7">
        <w:rPr>
          <w:b/>
          <w:bCs/>
        </w:rPr>
        <w:t>Zuziak</w:t>
      </w:r>
      <w:proofErr w:type="spellEnd"/>
    </w:p>
    <w:p w14:paraId="145B3043" w14:textId="7EB1C1A5" w:rsidR="00473666" w:rsidRPr="008B4B3D" w:rsidRDefault="00473666" w:rsidP="00E172A6">
      <w:pPr>
        <w:pStyle w:val="Bezmezer"/>
        <w:rPr>
          <w:b/>
          <w:bCs/>
        </w:rPr>
      </w:pPr>
      <w:proofErr w:type="spellStart"/>
      <w:r w:rsidRPr="008B4B3D">
        <w:rPr>
          <w:b/>
          <w:bCs/>
        </w:rPr>
        <w:t>Insiderství</w:t>
      </w:r>
      <w:proofErr w:type="spellEnd"/>
      <w:r w:rsidRPr="008B4B3D">
        <w:rPr>
          <w:b/>
          <w:bCs/>
        </w:rPr>
        <w:t xml:space="preserve"> outsidera</w:t>
      </w:r>
    </w:p>
    <w:p w14:paraId="09572AF9" w14:textId="77777777" w:rsidR="00473666" w:rsidRPr="008B4B3D" w:rsidRDefault="00473666" w:rsidP="00E172A6">
      <w:pPr>
        <w:pStyle w:val="Bezmezer"/>
        <w:rPr>
          <w:b/>
          <w:bCs/>
        </w:rPr>
      </w:pPr>
      <w:r w:rsidRPr="008B4B3D">
        <w:rPr>
          <w:b/>
          <w:bCs/>
        </w:rPr>
        <w:t xml:space="preserve">Kurátor: Józef </w:t>
      </w:r>
      <w:proofErr w:type="spellStart"/>
      <w:r w:rsidRPr="008B4B3D">
        <w:rPr>
          <w:b/>
          <w:bCs/>
        </w:rPr>
        <w:t>Cseres</w:t>
      </w:r>
      <w:proofErr w:type="spellEnd"/>
    </w:p>
    <w:p w14:paraId="70184182" w14:textId="77777777" w:rsidR="00473666" w:rsidRPr="001406F7" w:rsidRDefault="00473666" w:rsidP="00E172A6">
      <w:pPr>
        <w:pStyle w:val="Bezmezer"/>
        <w:rPr>
          <w:bCs/>
        </w:rPr>
      </w:pPr>
      <w:r w:rsidRPr="001406F7">
        <w:rPr>
          <w:bCs/>
        </w:rPr>
        <w:t>Vernisáž: 13. 11. 2022</w:t>
      </w:r>
    </w:p>
    <w:p w14:paraId="6D961B20" w14:textId="77777777" w:rsidR="00473666" w:rsidRPr="001A3748" w:rsidRDefault="00473666" w:rsidP="00E172A6">
      <w:pPr>
        <w:pStyle w:val="Bezmezer"/>
      </w:pPr>
    </w:p>
    <w:p w14:paraId="329B810E" w14:textId="3C7A3C2F" w:rsidR="00473666" w:rsidRPr="001A3748" w:rsidRDefault="004F48DD" w:rsidP="00E172A6">
      <w:pPr>
        <w:pStyle w:val="Bezmezer"/>
        <w:rPr>
          <w:b/>
        </w:rPr>
      </w:pPr>
      <w:r>
        <w:lastRenderedPageBreak/>
        <w:tab/>
      </w:r>
      <w:r w:rsidR="00473666" w:rsidRPr="001A3748">
        <w:t xml:space="preserve">První ucelená výstava díla Jana </w:t>
      </w:r>
      <w:proofErr w:type="spellStart"/>
      <w:r w:rsidR="00473666" w:rsidRPr="001A3748">
        <w:t>Zuziaka</w:t>
      </w:r>
      <w:proofErr w:type="spellEnd"/>
      <w:r w:rsidR="00473666" w:rsidRPr="001A3748">
        <w:t xml:space="preserve"> (1946–2021) splácí dluh české výtvarné obce nekonvenčnímu výtvarníkovi, bez něhož je obraz brněnské výtvarné scény posledních čtyřiceti let nekompletní a mdlý. </w:t>
      </w:r>
      <w:proofErr w:type="spellStart"/>
      <w:r w:rsidR="00473666" w:rsidRPr="001A3748">
        <w:t>Zuziak</w:t>
      </w:r>
      <w:proofErr w:type="spellEnd"/>
      <w:r w:rsidR="00473666" w:rsidRPr="001A3748">
        <w:t xml:space="preserve"> totiž vnášel do brněnského genia loci pohledy, jejichž chytře nastavované fokusy a úhly odhalovaly obyčejná témata zcela neobyčejnými způsoby reprezentace. Byl mimořádný, co se týče angažovaného světonázoru i svébytného pojetí tvorby jako reflexivního kutilství.  Kurátorská koncepce výstavy mapuje všechny umělcovy polohy a cykly v diachronním plánu, avšak v přirozených synchronních usouvztažněních – od raných figurálních i strukturálních maleb ze sedmdesátých let, přes </w:t>
      </w:r>
      <w:proofErr w:type="spellStart"/>
      <w:r w:rsidR="00473666" w:rsidRPr="001A3748">
        <w:t>mailartové</w:t>
      </w:r>
      <w:proofErr w:type="spellEnd"/>
      <w:r w:rsidR="00473666" w:rsidRPr="001A3748">
        <w:t xml:space="preserve"> projekty sedmdesátých a osmdesátých let, až po cykly Šamoty a výkřiky, Partitury, Slzy třešní a Facebook po roce 2010. Neopomíná ani kolaborativní projekty Šedesát dva entomologických krabic (2008) a Návrhy známek pro </w:t>
      </w:r>
      <w:proofErr w:type="spellStart"/>
      <w:r w:rsidR="00473666" w:rsidRPr="001A3748">
        <w:t>Zuziland</w:t>
      </w:r>
      <w:proofErr w:type="spellEnd"/>
      <w:r w:rsidR="00473666" w:rsidRPr="001A3748">
        <w:t xml:space="preserve"> (2020–21), do kterých autor angažoval amatérské i profesionální umělce, většinou své přátele. Svoje skromné obydlí, kde strávil poslední desetiletí života, proměnil na působivou instalaci, svérázný kabinet kuriozit, jemuž dominovala bohatá sbírka esteticky uspořádaných přírodnin. Výstava </w:t>
      </w:r>
      <w:proofErr w:type="spellStart"/>
      <w:r w:rsidR="00473666" w:rsidRPr="001A3748">
        <w:t>apropriuje</w:t>
      </w:r>
      <w:proofErr w:type="spellEnd"/>
      <w:r w:rsidR="00473666" w:rsidRPr="001A3748">
        <w:t xml:space="preserve"> tento autentický environment v podobě prostorové instalace, díky čemu se zdůrazní umělcovo celoživotní krédo chápat vlastní umění v těsném svazku se životem a být organickou součástí vlastního díla.</w:t>
      </w:r>
    </w:p>
    <w:p w14:paraId="12B2B541" w14:textId="77777777" w:rsidR="00473666" w:rsidRPr="001A3748" w:rsidRDefault="00473666" w:rsidP="00E172A6">
      <w:pPr>
        <w:pStyle w:val="Bezmezer"/>
      </w:pPr>
    </w:p>
    <w:p w14:paraId="3335561A" w14:textId="4D6C95A5" w:rsidR="00252C9B" w:rsidRPr="001A3748" w:rsidRDefault="009C00A6" w:rsidP="00E172A6">
      <w:pPr>
        <w:pStyle w:val="Bezmezer"/>
      </w:pPr>
      <w:r>
        <w:rPr>
          <w:noProof/>
        </w:rPr>
        <w:drawing>
          <wp:inline distT="0" distB="0" distL="0" distR="0" wp14:anchorId="59B5B514" wp14:editId="43030694">
            <wp:extent cx="3560877" cy="2377440"/>
            <wp:effectExtent l="0" t="0" r="1905" b="3810"/>
            <wp:docPr id="28" name="Obrázek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NSIDERSTVI_OUTSIDERA008.jpg"/>
                    <pic:cNvPicPr/>
                  </pic:nvPicPr>
                  <pic:blipFill>
                    <a:blip r:embed="rId25">
                      <a:extLst>
                        <a:ext uri="{28A0092B-C50C-407E-A947-70E740481C1C}">
                          <a14:useLocalDpi xmlns:a14="http://schemas.microsoft.com/office/drawing/2010/main" val="0"/>
                        </a:ext>
                      </a:extLst>
                    </a:blip>
                    <a:stretch>
                      <a:fillRect/>
                    </a:stretch>
                  </pic:blipFill>
                  <pic:spPr>
                    <a:xfrm>
                      <a:off x="0" y="0"/>
                      <a:ext cx="3562487" cy="2378515"/>
                    </a:xfrm>
                    <a:prstGeom prst="rect">
                      <a:avLst/>
                    </a:prstGeom>
                  </pic:spPr>
                </pic:pic>
              </a:graphicData>
            </a:graphic>
          </wp:inline>
        </w:drawing>
      </w:r>
    </w:p>
    <w:p w14:paraId="11C415CE" w14:textId="77777777" w:rsidR="00A906E7" w:rsidRDefault="00A906E7" w:rsidP="00E172A6">
      <w:pPr>
        <w:pStyle w:val="Bezmezer"/>
      </w:pPr>
    </w:p>
    <w:p w14:paraId="53DC6365" w14:textId="77777777" w:rsidR="00B54FF0" w:rsidRDefault="00B54FF0" w:rsidP="00E172A6">
      <w:pPr>
        <w:pStyle w:val="Bezmezer"/>
      </w:pPr>
    </w:p>
    <w:p w14:paraId="48DDF867" w14:textId="77777777" w:rsidR="00B54FF0" w:rsidRDefault="00B54FF0" w:rsidP="00E172A6">
      <w:pPr>
        <w:pStyle w:val="Bezmezer"/>
      </w:pPr>
    </w:p>
    <w:p w14:paraId="183D9A70" w14:textId="77777777" w:rsidR="00B54FF0" w:rsidRDefault="00B54FF0" w:rsidP="00E172A6">
      <w:pPr>
        <w:pStyle w:val="Bezmezer"/>
      </w:pPr>
    </w:p>
    <w:p w14:paraId="0E5A87B8" w14:textId="77777777" w:rsidR="00B54FF0" w:rsidRDefault="00B54FF0" w:rsidP="00E172A6">
      <w:pPr>
        <w:pStyle w:val="Bezmezer"/>
      </w:pPr>
    </w:p>
    <w:p w14:paraId="7B55DA3B" w14:textId="0B01F31A" w:rsidR="005D6424" w:rsidRPr="008B4B3D" w:rsidRDefault="005D6424" w:rsidP="00E172A6">
      <w:pPr>
        <w:pStyle w:val="Bezmezer"/>
        <w:rPr>
          <w:b/>
          <w:bCs/>
        </w:rPr>
      </w:pPr>
      <w:r w:rsidRPr="008B4B3D">
        <w:rPr>
          <w:b/>
          <w:bCs/>
        </w:rPr>
        <w:lastRenderedPageBreak/>
        <w:t>V</w:t>
      </w:r>
      <w:r w:rsidR="004F48DD">
        <w:rPr>
          <w:b/>
          <w:bCs/>
        </w:rPr>
        <w:t>ýstavy v g</w:t>
      </w:r>
      <w:r w:rsidRPr="008B4B3D">
        <w:rPr>
          <w:b/>
          <w:bCs/>
        </w:rPr>
        <w:t>alerii G99</w:t>
      </w:r>
    </w:p>
    <w:p w14:paraId="6569D28C" w14:textId="27BF28BE" w:rsidR="005D6424" w:rsidRPr="008B4B3D" w:rsidRDefault="005D6424" w:rsidP="00E172A6">
      <w:pPr>
        <w:pStyle w:val="Bezmezer"/>
        <w:rPr>
          <w:b/>
          <w:bCs/>
        </w:rPr>
      </w:pPr>
    </w:p>
    <w:p w14:paraId="6B8AB95E" w14:textId="222F0906" w:rsidR="005D6424" w:rsidRPr="008B4B3D" w:rsidRDefault="005D6424" w:rsidP="00E172A6">
      <w:pPr>
        <w:pStyle w:val="Bezmezer"/>
        <w:rPr>
          <w:b/>
          <w:bCs/>
        </w:rPr>
      </w:pPr>
      <w:r w:rsidRPr="008B4B3D">
        <w:rPr>
          <w:b/>
          <w:bCs/>
        </w:rPr>
        <w:t>9. 2. 2022 – 20. 3. 2022</w:t>
      </w:r>
    </w:p>
    <w:p w14:paraId="1B92A3C7" w14:textId="77777777" w:rsidR="004F48DD" w:rsidRDefault="005D6424" w:rsidP="00E172A6">
      <w:pPr>
        <w:pStyle w:val="Bezmezer"/>
        <w:rPr>
          <w:b/>
          <w:bCs/>
        </w:rPr>
      </w:pPr>
      <w:r w:rsidRPr="008B4B3D">
        <w:rPr>
          <w:b/>
          <w:bCs/>
        </w:rPr>
        <w:t>M</w:t>
      </w:r>
      <w:r w:rsidR="004F48DD">
        <w:rPr>
          <w:b/>
          <w:bCs/>
        </w:rPr>
        <w:t>ichal Mitro</w:t>
      </w:r>
    </w:p>
    <w:p w14:paraId="256A1094" w14:textId="377B0844" w:rsidR="005D6424" w:rsidRPr="008B4B3D" w:rsidRDefault="005D6424" w:rsidP="00E172A6">
      <w:pPr>
        <w:pStyle w:val="Bezmezer"/>
        <w:rPr>
          <w:b/>
          <w:bCs/>
        </w:rPr>
      </w:pPr>
      <w:r w:rsidRPr="008B4B3D">
        <w:rPr>
          <w:b/>
          <w:bCs/>
        </w:rPr>
        <w:t xml:space="preserve">Volta </w:t>
      </w:r>
      <w:r w:rsidR="004F48DD">
        <w:rPr>
          <w:b/>
          <w:bCs/>
        </w:rPr>
        <w:t>–</w:t>
      </w:r>
      <w:r w:rsidRPr="008B4B3D">
        <w:rPr>
          <w:b/>
          <w:bCs/>
        </w:rPr>
        <w:t xml:space="preserve"> </w:t>
      </w:r>
      <w:proofErr w:type="spellStart"/>
      <w:r w:rsidRPr="008B4B3D">
        <w:rPr>
          <w:b/>
          <w:bCs/>
        </w:rPr>
        <w:t>Conditions</w:t>
      </w:r>
      <w:proofErr w:type="spellEnd"/>
      <w:r w:rsidRPr="008B4B3D">
        <w:rPr>
          <w:b/>
          <w:bCs/>
        </w:rPr>
        <w:t xml:space="preserve"> Are </w:t>
      </w:r>
      <w:proofErr w:type="spellStart"/>
      <w:r w:rsidRPr="008B4B3D">
        <w:rPr>
          <w:b/>
          <w:bCs/>
        </w:rPr>
        <w:t>Now</w:t>
      </w:r>
      <w:proofErr w:type="spellEnd"/>
      <w:r w:rsidRPr="008B4B3D">
        <w:rPr>
          <w:b/>
          <w:bCs/>
        </w:rPr>
        <w:t xml:space="preserve"> </w:t>
      </w:r>
      <w:proofErr w:type="spellStart"/>
      <w:r w:rsidRPr="008B4B3D">
        <w:rPr>
          <w:b/>
          <w:bCs/>
        </w:rPr>
        <w:t>Planetary</w:t>
      </w:r>
      <w:proofErr w:type="spellEnd"/>
      <w:r w:rsidRPr="008B4B3D">
        <w:rPr>
          <w:b/>
          <w:bCs/>
        </w:rPr>
        <w:t xml:space="preserve"> </w:t>
      </w:r>
    </w:p>
    <w:p w14:paraId="46A53680" w14:textId="77777777" w:rsidR="005D6424" w:rsidRDefault="005D6424" w:rsidP="00E172A6">
      <w:pPr>
        <w:pStyle w:val="Bezmezer"/>
      </w:pPr>
    </w:p>
    <w:p w14:paraId="27A1FA5A" w14:textId="3863AE71" w:rsidR="005D6424" w:rsidRPr="005D6424" w:rsidRDefault="004F48DD" w:rsidP="00E172A6">
      <w:pPr>
        <w:pStyle w:val="Bezmezer"/>
      </w:pPr>
      <w:r>
        <w:tab/>
      </w:r>
      <w:r w:rsidR="005D6424" w:rsidRPr="005D6424">
        <w:t xml:space="preserve">Michal Mitro je interdisciplinární umělec a badatel. V návaznosti na své vzdělání v psychologii a sociologii na Masarykově univerzitě se zabývá nuancemi každodennosti i </w:t>
      </w:r>
      <w:proofErr w:type="spellStart"/>
      <w:r w:rsidR="005D6424" w:rsidRPr="005D6424">
        <w:t>hyperobjekty</w:t>
      </w:r>
      <w:proofErr w:type="spellEnd"/>
      <w:r w:rsidR="005D6424" w:rsidRPr="005D6424">
        <w:t xml:space="preserve"> planetárního měřítka. Ve své práci přenáší sociologickou imaginaci do skul</w:t>
      </w:r>
      <w:r>
        <w:t>pturá</w:t>
      </w:r>
      <w:r w:rsidR="005D6424" w:rsidRPr="005D6424">
        <w:t>lních prostředí s elementy zvuku, světla a technologie. Tíhne k ohledávání vztahů mezi lidským víc-než-lidským světem a třecích ploch mezi umělým a přírodním. Jeho díla skýtají narativ uklidnění i zneklidnění zároveň jakožto předobrazy možných podob udržitelné budoucnosti.</w:t>
      </w:r>
    </w:p>
    <w:p w14:paraId="0C0E1E59" w14:textId="77777777" w:rsidR="005D6424" w:rsidRPr="005D6424" w:rsidRDefault="005D6424" w:rsidP="00E172A6">
      <w:pPr>
        <w:pStyle w:val="Bezmezer"/>
      </w:pPr>
    </w:p>
    <w:p w14:paraId="5DC4BC4A" w14:textId="69FCAE35" w:rsidR="00BA220D" w:rsidRDefault="00BA220D" w:rsidP="00E172A6">
      <w:pPr>
        <w:pStyle w:val="Bezmezer"/>
      </w:pPr>
      <w:r>
        <w:rPr>
          <w:noProof/>
        </w:rPr>
        <w:drawing>
          <wp:inline distT="0" distB="0" distL="0" distR="0" wp14:anchorId="1DB41284" wp14:editId="00BF27F0">
            <wp:extent cx="4008120" cy="2671942"/>
            <wp:effectExtent l="0" t="0" r="0" b="0"/>
            <wp:docPr id="17" name="Obráze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4012975" cy="2675179"/>
                    </a:xfrm>
                    <a:prstGeom prst="rect">
                      <a:avLst/>
                    </a:prstGeom>
                  </pic:spPr>
                </pic:pic>
              </a:graphicData>
            </a:graphic>
          </wp:inline>
        </w:drawing>
      </w:r>
    </w:p>
    <w:p w14:paraId="4CD509EC" w14:textId="77777777" w:rsidR="00BA220D" w:rsidRPr="001B0499" w:rsidRDefault="00BA220D" w:rsidP="00E172A6">
      <w:pPr>
        <w:pStyle w:val="Bezmezer"/>
        <w:rPr>
          <w:b/>
          <w:bCs/>
        </w:rPr>
      </w:pPr>
    </w:p>
    <w:p w14:paraId="57933D87" w14:textId="39E622E2" w:rsidR="005D6424" w:rsidRPr="001B0499" w:rsidRDefault="005D6424" w:rsidP="00E172A6">
      <w:pPr>
        <w:pStyle w:val="Bezmezer"/>
        <w:rPr>
          <w:b/>
          <w:bCs/>
        </w:rPr>
      </w:pPr>
      <w:r w:rsidRPr="001B0499">
        <w:rPr>
          <w:b/>
          <w:bCs/>
        </w:rPr>
        <w:t xml:space="preserve">21. 4. 2022 – 5. 6. 2022 </w:t>
      </w:r>
    </w:p>
    <w:p w14:paraId="38BAE6EF" w14:textId="77777777" w:rsidR="004F48DD" w:rsidRDefault="005D6424" w:rsidP="00E172A6">
      <w:pPr>
        <w:pStyle w:val="Bezmezer"/>
        <w:rPr>
          <w:b/>
          <w:bCs/>
        </w:rPr>
      </w:pPr>
      <w:r w:rsidRPr="001B0499">
        <w:rPr>
          <w:b/>
          <w:bCs/>
        </w:rPr>
        <w:t>S</w:t>
      </w:r>
      <w:r w:rsidR="004F48DD">
        <w:rPr>
          <w:b/>
          <w:bCs/>
        </w:rPr>
        <w:t>TRWÜÜ</w:t>
      </w:r>
    </w:p>
    <w:p w14:paraId="44F94F4E" w14:textId="753A29C0" w:rsidR="005D6424" w:rsidRPr="001B0499" w:rsidRDefault="005D6424" w:rsidP="00E172A6">
      <w:pPr>
        <w:pStyle w:val="Bezmezer"/>
        <w:rPr>
          <w:b/>
          <w:bCs/>
        </w:rPr>
      </w:pPr>
      <w:proofErr w:type="spellStart"/>
      <w:r w:rsidRPr="001B0499">
        <w:rPr>
          <w:b/>
          <w:bCs/>
        </w:rPr>
        <w:t>Viscosity</w:t>
      </w:r>
      <w:proofErr w:type="spellEnd"/>
      <w:r w:rsidRPr="001B0499">
        <w:rPr>
          <w:b/>
          <w:bCs/>
        </w:rPr>
        <w:t xml:space="preserve"> and </w:t>
      </w:r>
      <w:proofErr w:type="spellStart"/>
      <w:r w:rsidRPr="001B0499">
        <w:rPr>
          <w:b/>
          <w:bCs/>
        </w:rPr>
        <w:t>Dissociation</w:t>
      </w:r>
      <w:proofErr w:type="spellEnd"/>
      <w:r w:rsidRPr="001B0499">
        <w:rPr>
          <w:b/>
          <w:bCs/>
        </w:rPr>
        <w:t xml:space="preserve">, </w:t>
      </w:r>
      <w:proofErr w:type="spellStart"/>
      <w:r w:rsidRPr="001B0499">
        <w:rPr>
          <w:b/>
          <w:bCs/>
        </w:rPr>
        <w:t>or</w:t>
      </w:r>
      <w:proofErr w:type="spellEnd"/>
      <w:r w:rsidRPr="001B0499">
        <w:rPr>
          <w:b/>
          <w:bCs/>
        </w:rPr>
        <w:t xml:space="preserve"> </w:t>
      </w:r>
      <w:proofErr w:type="spellStart"/>
      <w:r w:rsidRPr="001B0499">
        <w:rPr>
          <w:b/>
          <w:bCs/>
        </w:rPr>
        <w:t>the</w:t>
      </w:r>
      <w:proofErr w:type="spellEnd"/>
      <w:r w:rsidRPr="001B0499">
        <w:rPr>
          <w:b/>
          <w:bCs/>
        </w:rPr>
        <w:t xml:space="preserve"> </w:t>
      </w:r>
      <w:proofErr w:type="spellStart"/>
      <w:r w:rsidRPr="001B0499">
        <w:rPr>
          <w:b/>
          <w:bCs/>
        </w:rPr>
        <w:t>Sea</w:t>
      </w:r>
      <w:proofErr w:type="spellEnd"/>
      <w:r w:rsidRPr="001B0499">
        <w:rPr>
          <w:b/>
          <w:bCs/>
        </w:rPr>
        <w:t xml:space="preserve"> </w:t>
      </w:r>
      <w:proofErr w:type="spellStart"/>
      <w:r w:rsidRPr="001B0499">
        <w:rPr>
          <w:b/>
          <w:bCs/>
        </w:rPr>
        <w:t>without</w:t>
      </w:r>
      <w:proofErr w:type="spellEnd"/>
      <w:r w:rsidRPr="001B0499">
        <w:rPr>
          <w:b/>
          <w:bCs/>
        </w:rPr>
        <w:t xml:space="preserve"> Horizon </w:t>
      </w:r>
    </w:p>
    <w:p w14:paraId="3FF0547E" w14:textId="77777777" w:rsidR="005D6424" w:rsidRDefault="005D6424" w:rsidP="00E172A6">
      <w:pPr>
        <w:pStyle w:val="Bezmezer"/>
      </w:pPr>
    </w:p>
    <w:p w14:paraId="14AEF308" w14:textId="6327F6F2" w:rsidR="005D6424" w:rsidRPr="005D6424" w:rsidRDefault="004F48DD" w:rsidP="00E172A6">
      <w:pPr>
        <w:pStyle w:val="Bezmezer"/>
      </w:pPr>
      <w:r>
        <w:tab/>
      </w:r>
      <w:r w:rsidR="005D6424" w:rsidRPr="005D6424">
        <w:t xml:space="preserve">Historie labyrintu začíná příběhem slepé důvěry: když Théseus vstoupil do chodeb </w:t>
      </w:r>
      <w:proofErr w:type="spellStart"/>
      <w:r w:rsidR="005D6424" w:rsidRPr="005D6424">
        <w:t>Knóssu</w:t>
      </w:r>
      <w:proofErr w:type="spellEnd"/>
      <w:r w:rsidR="005D6424" w:rsidRPr="005D6424">
        <w:t xml:space="preserve">, následoval Ariadninu nit, aby našel cestu ven. V dnešních labyrintech byla Ariadnina </w:t>
      </w:r>
      <w:r w:rsidR="005D6424" w:rsidRPr="005D6424">
        <w:lastRenderedPageBreak/>
        <w:t xml:space="preserve">nit rozdělena. Její části nám však neukážou cestu ven ze systému. Místo toho sahají až do nekonečna a poté se vrací zpět ke svému skrytému zdroji, svázanému do jediné elektrické tepny. Jsme ponecháni v nekonečném pohybu, ztraceni ve spojení: Můj krok vpřed je tvým krokem vzad, tvá cesta ven dláždí mou cestu dovnitř. Stěny a sloupy labyrintu těžce oddechují. Jejich sonické uši sledují naše pohyby, jejich blikající oči naslouchají našim krokům. Někde mezi orientací a pozorováním se spojují, pojímají a uchovávají nekonečná těla a intimní informace. Podobně jako přeludy nám zakrývají cestu předtím, než se </w:t>
      </w:r>
      <w:proofErr w:type="gramStart"/>
      <w:r w:rsidR="005D6424" w:rsidRPr="005D6424">
        <w:t>rozplynou - zakrýváním</w:t>
      </w:r>
      <w:proofErr w:type="gramEnd"/>
      <w:r w:rsidR="005D6424" w:rsidRPr="005D6424">
        <w:t xml:space="preserve"> minulosti nám ukazují budoucnost.</w:t>
      </w:r>
    </w:p>
    <w:p w14:paraId="16AE4450" w14:textId="77777777" w:rsidR="005D6424" w:rsidRPr="005D6424" w:rsidRDefault="005D6424" w:rsidP="00E172A6">
      <w:pPr>
        <w:pStyle w:val="Bezmezer"/>
      </w:pPr>
    </w:p>
    <w:p w14:paraId="5D4565DE" w14:textId="7235EF2A" w:rsidR="00414E72" w:rsidRDefault="002676BE" w:rsidP="00E172A6">
      <w:pPr>
        <w:pStyle w:val="Bezmezer"/>
      </w:pPr>
      <w:r w:rsidRPr="002676BE">
        <w:rPr>
          <w:noProof/>
        </w:rPr>
        <w:drawing>
          <wp:inline distT="0" distB="0" distL="0" distR="0" wp14:anchorId="1A250403" wp14:editId="7BCEB9F7">
            <wp:extent cx="4183598" cy="2788920"/>
            <wp:effectExtent l="0" t="0" r="7620" b="0"/>
            <wp:docPr id="18" name="Obráze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4189863" cy="2793097"/>
                    </a:xfrm>
                    <a:prstGeom prst="rect">
                      <a:avLst/>
                    </a:prstGeom>
                  </pic:spPr>
                </pic:pic>
              </a:graphicData>
            </a:graphic>
          </wp:inline>
        </w:drawing>
      </w:r>
    </w:p>
    <w:p w14:paraId="5355E423" w14:textId="77777777" w:rsidR="00414E72" w:rsidRDefault="00414E72" w:rsidP="00E172A6">
      <w:pPr>
        <w:pStyle w:val="Bezmezer"/>
      </w:pPr>
    </w:p>
    <w:p w14:paraId="4C2227A4" w14:textId="3F62FB77" w:rsidR="009960A6" w:rsidRPr="001B0499" w:rsidRDefault="009960A6" w:rsidP="00E172A6">
      <w:pPr>
        <w:pStyle w:val="Bezmezer"/>
        <w:rPr>
          <w:b/>
          <w:bCs/>
        </w:rPr>
      </w:pPr>
      <w:r w:rsidRPr="001B0499">
        <w:rPr>
          <w:b/>
          <w:bCs/>
        </w:rPr>
        <w:t xml:space="preserve">7. 9. 2022 – 30. 10. 2022 </w:t>
      </w:r>
    </w:p>
    <w:p w14:paraId="2E5E297B" w14:textId="77777777" w:rsidR="004F48DD" w:rsidRDefault="005D6424" w:rsidP="00E172A6">
      <w:pPr>
        <w:pStyle w:val="Bezmezer"/>
        <w:rPr>
          <w:b/>
          <w:bCs/>
        </w:rPr>
      </w:pPr>
      <w:r w:rsidRPr="001B0499">
        <w:rPr>
          <w:b/>
          <w:bCs/>
        </w:rPr>
        <w:t>O</w:t>
      </w:r>
      <w:r w:rsidR="004F48DD">
        <w:rPr>
          <w:b/>
          <w:bCs/>
        </w:rPr>
        <w:t xml:space="preserve">msk </w:t>
      </w:r>
      <w:proofErr w:type="spellStart"/>
      <w:r w:rsidR="004F48DD">
        <w:rPr>
          <w:b/>
          <w:bCs/>
        </w:rPr>
        <w:t>Social</w:t>
      </w:r>
      <w:proofErr w:type="spellEnd"/>
      <w:r w:rsidR="004F48DD">
        <w:rPr>
          <w:b/>
          <w:bCs/>
        </w:rPr>
        <w:t xml:space="preserve"> Club</w:t>
      </w:r>
    </w:p>
    <w:p w14:paraId="421546D4" w14:textId="5EEA39C1" w:rsidR="00B54FF0" w:rsidRDefault="005D6424" w:rsidP="00E172A6">
      <w:pPr>
        <w:pStyle w:val="Bezmezer"/>
        <w:rPr>
          <w:b/>
          <w:bCs/>
        </w:rPr>
      </w:pPr>
      <w:r w:rsidRPr="001B0499">
        <w:rPr>
          <w:b/>
          <w:bCs/>
        </w:rPr>
        <w:t xml:space="preserve">S. M. I2. L. </w:t>
      </w:r>
      <w:proofErr w:type="gramStart"/>
      <w:r w:rsidRPr="001B0499">
        <w:rPr>
          <w:b/>
          <w:bCs/>
        </w:rPr>
        <w:t xml:space="preserve">E </w:t>
      </w:r>
      <w:r w:rsidR="00B54FF0">
        <w:rPr>
          <w:b/>
          <w:bCs/>
        </w:rPr>
        <w:t>–</w:t>
      </w:r>
      <w:r w:rsidRPr="001B0499">
        <w:rPr>
          <w:b/>
          <w:bCs/>
        </w:rPr>
        <w:t xml:space="preserve"> A</w:t>
      </w:r>
      <w:proofErr w:type="gramEnd"/>
      <w:r w:rsidRPr="001B0499">
        <w:rPr>
          <w:b/>
          <w:bCs/>
        </w:rPr>
        <w:t xml:space="preserve"> </w:t>
      </w:r>
      <w:proofErr w:type="spellStart"/>
      <w:r w:rsidRPr="001B0499">
        <w:rPr>
          <w:b/>
          <w:bCs/>
        </w:rPr>
        <w:t>Trip</w:t>
      </w:r>
      <w:proofErr w:type="spellEnd"/>
      <w:r w:rsidRPr="001B0499">
        <w:rPr>
          <w:b/>
          <w:bCs/>
        </w:rPr>
        <w:t xml:space="preserve"> </w:t>
      </w:r>
      <w:proofErr w:type="spellStart"/>
      <w:r w:rsidRPr="001B0499">
        <w:rPr>
          <w:b/>
          <w:bCs/>
        </w:rPr>
        <w:t>into</w:t>
      </w:r>
      <w:proofErr w:type="spellEnd"/>
      <w:r w:rsidRPr="001B0499">
        <w:rPr>
          <w:b/>
          <w:bCs/>
        </w:rPr>
        <w:t xml:space="preserve"> </w:t>
      </w:r>
      <w:proofErr w:type="spellStart"/>
      <w:r w:rsidRPr="001B0499">
        <w:rPr>
          <w:b/>
          <w:bCs/>
        </w:rPr>
        <w:t>Synesthesia</w:t>
      </w:r>
      <w:proofErr w:type="spellEnd"/>
    </w:p>
    <w:p w14:paraId="5567A8B1" w14:textId="77777777" w:rsidR="009960A6" w:rsidRPr="005D6424" w:rsidRDefault="009960A6" w:rsidP="00E172A6">
      <w:pPr>
        <w:pStyle w:val="Bezmezer"/>
      </w:pPr>
    </w:p>
    <w:p w14:paraId="52601B5C" w14:textId="1B6FF5BA" w:rsidR="005D6424" w:rsidRPr="005D6424" w:rsidRDefault="004F48DD" w:rsidP="00E172A6">
      <w:pPr>
        <w:pStyle w:val="Bezmezer"/>
      </w:pPr>
      <w:r>
        <w:tab/>
      </w:r>
      <w:r w:rsidR="005D6424" w:rsidRPr="005D6424">
        <w:t xml:space="preserve">Omsk </w:t>
      </w:r>
      <w:proofErr w:type="spellStart"/>
      <w:r w:rsidR="005D6424" w:rsidRPr="005D6424">
        <w:t>Social</w:t>
      </w:r>
      <w:proofErr w:type="spellEnd"/>
      <w:r w:rsidR="005D6424" w:rsidRPr="005D6424">
        <w:t xml:space="preserve"> Club je fluidní kolektiv založený v roce 2016 a působící v Berlíně. Ve své tvorbě používá herní strategie Live </w:t>
      </w:r>
      <w:proofErr w:type="spellStart"/>
      <w:r w:rsidR="005D6424" w:rsidRPr="005D6424">
        <w:t>Action</w:t>
      </w:r>
      <w:proofErr w:type="spellEnd"/>
      <w:r w:rsidR="005D6424" w:rsidRPr="005D6424">
        <w:t xml:space="preserve"> Role Play (LARP) a Real Game Play (RGP) k navození stavů, které by pro hráče a hráčky mohly být fikcí nebo dosud nežitou realitou. Herní designy Omsk </w:t>
      </w:r>
      <w:proofErr w:type="spellStart"/>
      <w:r w:rsidR="005D6424" w:rsidRPr="005D6424">
        <w:t>Social</w:t>
      </w:r>
      <w:proofErr w:type="spellEnd"/>
      <w:r w:rsidR="005D6424" w:rsidRPr="005D6424">
        <w:t xml:space="preserve"> Club zkoumají virtuální ega a populární zážitky, což dílům umožňuje stát se dematerializovanými hybridy moderní kultury, stejně jako jedinečnou osobní zkušeností každého účastníka. Omsk ve svých </w:t>
      </w:r>
      <w:proofErr w:type="spellStart"/>
      <w:r w:rsidR="005D6424" w:rsidRPr="005D6424">
        <w:t>imerzivních</w:t>
      </w:r>
      <w:proofErr w:type="spellEnd"/>
      <w:r w:rsidR="005D6424" w:rsidRPr="005D6424">
        <w:t xml:space="preserve"> RGP environmentech představují prostředí a </w:t>
      </w:r>
      <w:r w:rsidR="005D6424" w:rsidRPr="005D6424">
        <w:lastRenderedPageBreak/>
        <w:t xml:space="preserve">témata jako je subkultura </w:t>
      </w:r>
      <w:proofErr w:type="spellStart"/>
      <w:r w:rsidR="005D6424" w:rsidRPr="005D6424">
        <w:t>otherkin</w:t>
      </w:r>
      <w:proofErr w:type="spellEnd"/>
      <w:r w:rsidR="005D6424" w:rsidRPr="005D6424">
        <w:t xml:space="preserve">, rave </w:t>
      </w:r>
      <w:proofErr w:type="spellStart"/>
      <w:r w:rsidR="005D6424" w:rsidRPr="005D6424">
        <w:t>culture</w:t>
      </w:r>
      <w:proofErr w:type="spellEnd"/>
      <w:r w:rsidR="005D6424" w:rsidRPr="005D6424">
        <w:t xml:space="preserve">, </w:t>
      </w:r>
      <w:proofErr w:type="spellStart"/>
      <w:r w:rsidR="005D6424" w:rsidRPr="005D6424">
        <w:t>survivalismus</w:t>
      </w:r>
      <w:proofErr w:type="spellEnd"/>
      <w:r w:rsidR="005D6424" w:rsidRPr="005D6424">
        <w:t xml:space="preserve">, </w:t>
      </w:r>
      <w:proofErr w:type="spellStart"/>
      <w:r w:rsidR="005D6424" w:rsidRPr="005D6424">
        <w:t>catfishing</w:t>
      </w:r>
      <w:proofErr w:type="spellEnd"/>
      <w:r w:rsidR="005D6424" w:rsidRPr="005D6424">
        <w:t xml:space="preserve">, </w:t>
      </w:r>
      <w:proofErr w:type="spellStart"/>
      <w:r w:rsidR="005D6424" w:rsidRPr="005D6424">
        <w:t>touha&amp;oběť</w:t>
      </w:r>
      <w:proofErr w:type="spellEnd"/>
      <w:r w:rsidR="005D6424" w:rsidRPr="005D6424">
        <w:t xml:space="preserve">, pozitivní </w:t>
      </w:r>
      <w:proofErr w:type="spellStart"/>
      <w:r w:rsidR="005D6424" w:rsidRPr="005D6424">
        <w:t>trolling</w:t>
      </w:r>
      <w:proofErr w:type="spellEnd"/>
      <w:r w:rsidR="005D6424" w:rsidRPr="005D6424">
        <w:t xml:space="preserve">, algoritmické strategie a decentralizované kryptoměny. S. M. I2. L. E – CESTA DO SYNESTEZIE „Od roku 2025 celosvětově vzrostl zájem mladých lidí, kteří byli psychicky ovlivněni moderními elektronickými médii o experimenty s obřady S. M. I2. L. E. Jejich nervová soustava se totiž vlivem elektronických médií vyvinula natolik, že se už nezajímají o lineární drogy jako je alkohol, ale o nelineární experimentování s chemickými omamnými látkami, transem a duchovním putováním. Jejich cíle jsou různé, ale běžně se setkáváme s tím, že pátrají po stavech zvýšené inteligence, sociální intimity nebo praktikách vesmírné migrace a prodloužení života. Model, který používají, je svými uživateli obvykle označován jako S. M. I2. L. E. Stručně řečeno, S. M. I2. L. E je pětihodinový obřad, jehož cílem je spojit všech sedm smyslů do jasnosti. Uživatelé často říkají, že během posledních 135 minut "je překonáno 18 bariér (tj. bariér srovnatelných se vznikem života, vynálezem jazyka nebo dosažením nesmrtelnosti), 13 z nich je překonáno během posledních 10 sekund." Těchto 18 rozšíření vědomí a síly je srovnatelných s přechodem z moře na souš nebo ze Země do vesmíru, nebo to alespoň tvrdí většina zkušených uživatelů. Není to výlučné, ale každý jedinec potřebuje před vstupem do obřadu </w:t>
      </w:r>
      <w:proofErr w:type="spellStart"/>
      <w:r w:rsidR="005D6424" w:rsidRPr="005D6424">
        <w:t>proof-of-stake</w:t>
      </w:r>
      <w:proofErr w:type="spellEnd"/>
      <w:r w:rsidR="005D6424" w:rsidRPr="005D6424">
        <w:t xml:space="preserve">, aby byla zajištěna tělesná spokojenost všech zúčastněných – i když jsou vřele vítáni i začátečníci. </w:t>
      </w:r>
      <w:proofErr w:type="spellStart"/>
      <w:r w:rsidR="005D6424" w:rsidRPr="005D6424">
        <w:t>Belief</w:t>
      </w:r>
      <w:proofErr w:type="spellEnd"/>
      <w:r w:rsidR="005D6424" w:rsidRPr="005D6424">
        <w:t xml:space="preserve"> </w:t>
      </w:r>
      <w:proofErr w:type="spellStart"/>
      <w:r w:rsidR="005D6424" w:rsidRPr="005D6424">
        <w:t>Unlimited</w:t>
      </w:r>
      <w:proofErr w:type="spellEnd"/>
      <w:r w:rsidR="005D6424" w:rsidRPr="005D6424">
        <w:t xml:space="preserve"> bude v Berlíně pořádat akci S. M. I2. L. E zaměřenou na průzkum lidské fluidity ve věku technologické přesnosti." Nikdy nezapomínejte, že mysl se stáčí zpět ke zrodu času. „Zen, speed, bio - 3 druhy výživy životního stylu." Úryvek z článku s názvem "Za hranice politiky" nalezeného v berlínské hromadné dopravě, zdroj neznámý. Datum nálezu 7. října 2022</w:t>
      </w:r>
    </w:p>
    <w:p w14:paraId="4C068C8F" w14:textId="77777777" w:rsidR="005D6424" w:rsidRPr="005D6424" w:rsidRDefault="005D6424" w:rsidP="00E172A6">
      <w:pPr>
        <w:pStyle w:val="Bezmezer"/>
      </w:pPr>
    </w:p>
    <w:p w14:paraId="6FBD06B7" w14:textId="4DDC590C" w:rsidR="0067096B" w:rsidRDefault="0067096B" w:rsidP="00E172A6">
      <w:pPr>
        <w:pStyle w:val="Bezmezer"/>
      </w:pPr>
      <w:r w:rsidRPr="0067096B">
        <w:rPr>
          <w:noProof/>
        </w:rPr>
        <w:lastRenderedPageBreak/>
        <w:drawing>
          <wp:inline distT="0" distB="0" distL="0" distR="0" wp14:anchorId="1950F2A9" wp14:editId="1676D67E">
            <wp:extent cx="4059756" cy="2705100"/>
            <wp:effectExtent l="0" t="0" r="0" b="0"/>
            <wp:docPr id="19" name="Obráze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4068495" cy="2710923"/>
                    </a:xfrm>
                    <a:prstGeom prst="rect">
                      <a:avLst/>
                    </a:prstGeom>
                  </pic:spPr>
                </pic:pic>
              </a:graphicData>
            </a:graphic>
          </wp:inline>
        </w:drawing>
      </w:r>
    </w:p>
    <w:p w14:paraId="4E84F026" w14:textId="77777777" w:rsidR="0067096B" w:rsidRDefault="0067096B" w:rsidP="00E172A6">
      <w:pPr>
        <w:pStyle w:val="Bezmezer"/>
      </w:pPr>
    </w:p>
    <w:p w14:paraId="324B389F" w14:textId="2CAB9BCE" w:rsidR="005D6424" w:rsidRPr="001B0499" w:rsidRDefault="009960A6" w:rsidP="00E172A6">
      <w:pPr>
        <w:pStyle w:val="Bezmezer"/>
        <w:rPr>
          <w:b/>
          <w:bCs/>
        </w:rPr>
      </w:pPr>
      <w:r w:rsidRPr="001B0499">
        <w:rPr>
          <w:b/>
          <w:bCs/>
        </w:rPr>
        <w:t>7. 12. 2022 – 12. 2. 2023</w:t>
      </w:r>
    </w:p>
    <w:p w14:paraId="7FB37C01" w14:textId="77777777" w:rsidR="004F48DD" w:rsidRDefault="005D6424" w:rsidP="00E172A6">
      <w:pPr>
        <w:pStyle w:val="Bezmezer"/>
        <w:rPr>
          <w:b/>
          <w:bCs/>
        </w:rPr>
      </w:pPr>
      <w:r w:rsidRPr="001B0499">
        <w:rPr>
          <w:b/>
          <w:bCs/>
        </w:rPr>
        <w:t>Monika Fryčová</w:t>
      </w:r>
    </w:p>
    <w:p w14:paraId="5AB68BA9" w14:textId="77777777" w:rsidR="00B54FF0" w:rsidRDefault="005D6424" w:rsidP="00E172A6">
      <w:pPr>
        <w:pStyle w:val="Bezmezer"/>
        <w:rPr>
          <w:b/>
          <w:bCs/>
        </w:rPr>
      </w:pPr>
      <w:r w:rsidRPr="001B0499">
        <w:rPr>
          <w:b/>
          <w:bCs/>
        </w:rPr>
        <w:t>ART &amp; BUSINESS</w:t>
      </w:r>
    </w:p>
    <w:p w14:paraId="7ABBE79C" w14:textId="77777777" w:rsidR="009960A6" w:rsidRDefault="009960A6" w:rsidP="00E172A6">
      <w:pPr>
        <w:pStyle w:val="Bezmezer"/>
      </w:pPr>
    </w:p>
    <w:p w14:paraId="326CC615" w14:textId="0B02852E" w:rsidR="005D6424" w:rsidRPr="005D6424" w:rsidRDefault="005D6424" w:rsidP="00E172A6">
      <w:pPr>
        <w:pStyle w:val="Bezmezer"/>
      </w:pPr>
      <w:r w:rsidRPr="005D6424">
        <w:t>…Sláva má svou cenu, jasně</w:t>
      </w:r>
    </w:p>
    <w:p w14:paraId="11F7D6EB" w14:textId="77777777" w:rsidR="005D6424" w:rsidRPr="005D6424" w:rsidRDefault="005D6424" w:rsidP="00E172A6">
      <w:pPr>
        <w:pStyle w:val="Bezmezer"/>
      </w:pPr>
      <w:r w:rsidRPr="005D6424">
        <w:t>Všechen náš čas stráven v záblescích světel</w:t>
      </w:r>
    </w:p>
    <w:p w14:paraId="6BFCAD31" w14:textId="77777777" w:rsidR="005D6424" w:rsidRPr="005D6424" w:rsidRDefault="005D6424" w:rsidP="00E172A6">
      <w:pPr>
        <w:pStyle w:val="Bezmezer"/>
      </w:pPr>
      <w:r w:rsidRPr="005D6424">
        <w:t>Vy všichni, cožpak nevidíte, cožpak nevidíte</w:t>
      </w:r>
    </w:p>
    <w:p w14:paraId="578D1700" w14:textId="77777777" w:rsidR="005D6424" w:rsidRPr="005D6424" w:rsidRDefault="005D6424" w:rsidP="00E172A6">
      <w:pPr>
        <w:pStyle w:val="Bezmezer"/>
      </w:pPr>
      <w:r w:rsidRPr="005D6424">
        <w:t>Jak vaše láska ovlivňuje naši realitu</w:t>
      </w:r>
    </w:p>
    <w:p w14:paraId="5AB851E9" w14:textId="77777777" w:rsidR="005D6424" w:rsidRPr="005D6424" w:rsidRDefault="005D6424" w:rsidP="00E172A6">
      <w:pPr>
        <w:pStyle w:val="Bezmezer"/>
      </w:pPr>
      <w:r w:rsidRPr="005D6424">
        <w:t>Pokaždé když jsme na dně</w:t>
      </w:r>
    </w:p>
    <w:p w14:paraId="6C2B3B99" w14:textId="77777777" w:rsidR="005D6424" w:rsidRPr="005D6424" w:rsidRDefault="005D6424" w:rsidP="00E172A6">
      <w:pPr>
        <w:pStyle w:val="Bezmezer"/>
      </w:pPr>
      <w:r w:rsidRPr="005D6424">
        <w:t>Se můžeme zvednout</w:t>
      </w:r>
    </w:p>
    <w:p w14:paraId="519A4242" w14:textId="77777777" w:rsidR="005D6424" w:rsidRPr="005D6424" w:rsidRDefault="005D6424" w:rsidP="00E172A6">
      <w:pPr>
        <w:pStyle w:val="Bezmezer"/>
      </w:pPr>
      <w:r w:rsidRPr="005D6424">
        <w:t>A to vás dělá většími než život sám...</w:t>
      </w:r>
    </w:p>
    <w:p w14:paraId="25ECCA8D" w14:textId="77777777" w:rsidR="005D6424" w:rsidRPr="005D6424" w:rsidRDefault="005D6424" w:rsidP="00E172A6">
      <w:pPr>
        <w:pStyle w:val="Bezmezer"/>
      </w:pPr>
      <w:r w:rsidRPr="005D6424">
        <w:t xml:space="preserve">Skladba </w:t>
      </w:r>
      <w:proofErr w:type="spellStart"/>
      <w:r w:rsidRPr="005D6424">
        <w:t>Larger</w:t>
      </w:r>
      <w:proofErr w:type="spellEnd"/>
      <w:r w:rsidRPr="005D6424">
        <w:t xml:space="preserve"> </w:t>
      </w:r>
      <w:proofErr w:type="spellStart"/>
      <w:r w:rsidRPr="005D6424">
        <w:t>than</w:t>
      </w:r>
      <w:proofErr w:type="spellEnd"/>
      <w:r w:rsidRPr="005D6424">
        <w:t xml:space="preserve"> </w:t>
      </w:r>
      <w:proofErr w:type="spellStart"/>
      <w:r w:rsidRPr="005D6424">
        <w:t>Life</w:t>
      </w:r>
      <w:proofErr w:type="spellEnd"/>
      <w:r w:rsidRPr="005D6424">
        <w:t xml:space="preserve"> od americké chlapecké skupiny </w:t>
      </w:r>
      <w:proofErr w:type="spellStart"/>
      <w:r w:rsidRPr="005D6424">
        <w:t>Backstreet</w:t>
      </w:r>
      <w:proofErr w:type="spellEnd"/>
      <w:r w:rsidRPr="005D6424">
        <w:t xml:space="preserve"> </w:t>
      </w:r>
      <w:proofErr w:type="spellStart"/>
      <w:r w:rsidRPr="005D6424">
        <w:t>Boys</w:t>
      </w:r>
      <w:proofErr w:type="spellEnd"/>
      <w:r w:rsidRPr="005D6424">
        <w:t xml:space="preserve"> vznikla jako pocta fanouškům za jejich podporu a věrnost, s lehce zapamatovatelnou melodií a zpěvným textem. Píseň se po komerční stránce dočkala mimořádného úspěchu. Skladbu lze interpretovat emblematicky: jako schéma či vzor a jako toužebné přání podnikatelského ducha Moniky Fryčové v podobě jejích dvou výtvarných projektů: </w:t>
      </w:r>
      <w:proofErr w:type="spellStart"/>
      <w:r w:rsidRPr="005D6424">
        <w:t>Pure</w:t>
      </w:r>
      <w:proofErr w:type="spellEnd"/>
      <w:r w:rsidRPr="005D6424">
        <w:t xml:space="preserve"> Mobile vs. Dolce Vita a Kiosk 108. V obou projektech je ústředním tématem vyjádření umělecké autonomie, ať už v podobě </w:t>
      </w:r>
      <w:proofErr w:type="spellStart"/>
      <w:r w:rsidRPr="005D6424">
        <w:t>road-tripu</w:t>
      </w:r>
      <w:proofErr w:type="spellEnd"/>
      <w:r w:rsidRPr="005D6424">
        <w:t xml:space="preserve"> napříč Evropou na skútru nebo ve formě přestavby kapitánské kabiny rybářské lodi na hippie plážový bar na Islandu. Každý z těchto počinů byl přitom ovlivňován a formován všemožnými byrokratickými překážkami, které mu byly kladeny do cesty.</w:t>
      </w:r>
    </w:p>
    <w:p w14:paraId="08233E45" w14:textId="3661FD8C" w:rsidR="005D6424" w:rsidRPr="005D6424" w:rsidRDefault="005D6424" w:rsidP="00E172A6">
      <w:pPr>
        <w:pStyle w:val="Bezmezer"/>
      </w:pPr>
      <w:r w:rsidRPr="005D6424">
        <w:lastRenderedPageBreak/>
        <w:t>ART: Dvojice videí oslavuje hédonistické Já tím nejlepším, co nám život může nabídnout; volnou, svobodnou jízdou na party s drinky zdarma, která je doprovázena ochotnou podporou a vzájemnou spoluprací č</w:t>
      </w:r>
      <w:r w:rsidR="00B54FF0">
        <w:t>etných hostitelů a dobrovolníků…</w:t>
      </w:r>
      <w:r w:rsidRPr="005D6424">
        <w:t xml:space="preserve"> „větší než život sám“.</w:t>
      </w:r>
    </w:p>
    <w:p w14:paraId="4B1895A3" w14:textId="52514F4D" w:rsidR="005D6424" w:rsidRPr="005D6424" w:rsidRDefault="005D6424" w:rsidP="00E172A6">
      <w:pPr>
        <w:pStyle w:val="Bezmezer"/>
      </w:pPr>
      <w:r w:rsidRPr="005D6424">
        <w:t>BUSINESS: Dokumentace a korespondence na stěnách však vypovídají o něčem jiném. Zachycují byrokratický boj na trnité cestě za alespoň drobnou ekonomickou samostatností; dokumenty od místních samospráv, celních úřadů, vládních orgánů, které zaštiťují umělecký projev a pohřbívají jej pod t</w:t>
      </w:r>
      <w:r w:rsidR="00B54FF0">
        <w:t>unami byrokratických nařízení…</w:t>
      </w:r>
      <w:r w:rsidRPr="005D6424">
        <w:t xml:space="preserve"> „Sláva má svou cenu“.</w:t>
      </w:r>
    </w:p>
    <w:p w14:paraId="09316D61" w14:textId="77777777" w:rsidR="005D6424" w:rsidRPr="005D6424" w:rsidRDefault="005D6424" w:rsidP="00E172A6">
      <w:pPr>
        <w:pStyle w:val="Bezmezer"/>
      </w:pPr>
      <w:r w:rsidRPr="005D6424">
        <w:t>Tato stále probíhající antagonistická interakce se nazývá: Performance.</w:t>
      </w:r>
    </w:p>
    <w:p w14:paraId="483DC993" w14:textId="77777777" w:rsidR="005D6424" w:rsidRPr="005D6424" w:rsidRDefault="005D6424" w:rsidP="00E172A6">
      <w:pPr>
        <w:pStyle w:val="Bezmezer"/>
      </w:pPr>
    </w:p>
    <w:p w14:paraId="4D9063EF" w14:textId="2F910B67" w:rsidR="009960A6" w:rsidRDefault="009275F5" w:rsidP="00E172A6">
      <w:pPr>
        <w:pStyle w:val="Bezmezer"/>
      </w:pPr>
      <w:r w:rsidRPr="009275F5">
        <w:rPr>
          <w:noProof/>
        </w:rPr>
        <w:drawing>
          <wp:inline distT="0" distB="0" distL="0" distR="0" wp14:anchorId="6A6F342D" wp14:editId="125471B9">
            <wp:extent cx="4227346" cy="2819400"/>
            <wp:effectExtent l="0" t="0" r="1905" b="0"/>
            <wp:docPr id="20" name="Obráze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4233112" cy="2823246"/>
                    </a:xfrm>
                    <a:prstGeom prst="rect">
                      <a:avLst/>
                    </a:prstGeom>
                  </pic:spPr>
                </pic:pic>
              </a:graphicData>
            </a:graphic>
          </wp:inline>
        </w:drawing>
      </w:r>
    </w:p>
    <w:p w14:paraId="2F5B9B86" w14:textId="77777777" w:rsidR="004F48DD" w:rsidRDefault="004F48DD" w:rsidP="00E172A6">
      <w:pPr>
        <w:pStyle w:val="Bezmezer"/>
        <w:rPr>
          <w:b/>
          <w:bCs/>
        </w:rPr>
      </w:pPr>
    </w:p>
    <w:p w14:paraId="686A36D9" w14:textId="77777777" w:rsidR="004F48DD" w:rsidRDefault="004F48DD" w:rsidP="00E172A6">
      <w:pPr>
        <w:pStyle w:val="Bezmezer"/>
        <w:rPr>
          <w:b/>
          <w:bCs/>
        </w:rPr>
      </w:pPr>
    </w:p>
    <w:p w14:paraId="4DC7147F" w14:textId="77777777" w:rsidR="004F48DD" w:rsidRDefault="004F48DD" w:rsidP="00E172A6">
      <w:pPr>
        <w:pStyle w:val="Bezmezer"/>
        <w:rPr>
          <w:b/>
          <w:bCs/>
        </w:rPr>
      </w:pPr>
    </w:p>
    <w:p w14:paraId="696A3B07" w14:textId="77777777" w:rsidR="004F48DD" w:rsidRDefault="004F48DD" w:rsidP="00E172A6">
      <w:pPr>
        <w:pStyle w:val="Bezmezer"/>
        <w:rPr>
          <w:b/>
          <w:bCs/>
        </w:rPr>
      </w:pPr>
    </w:p>
    <w:p w14:paraId="2B677527" w14:textId="77777777" w:rsidR="004F48DD" w:rsidRDefault="004F48DD" w:rsidP="00E172A6">
      <w:pPr>
        <w:pStyle w:val="Bezmezer"/>
        <w:rPr>
          <w:b/>
          <w:bCs/>
        </w:rPr>
      </w:pPr>
    </w:p>
    <w:p w14:paraId="3B062B71" w14:textId="77777777" w:rsidR="004F48DD" w:rsidRDefault="004F48DD" w:rsidP="00E172A6">
      <w:pPr>
        <w:pStyle w:val="Bezmezer"/>
        <w:rPr>
          <w:b/>
          <w:bCs/>
        </w:rPr>
      </w:pPr>
    </w:p>
    <w:p w14:paraId="76BD5275" w14:textId="77777777" w:rsidR="004F48DD" w:rsidRDefault="004F48DD" w:rsidP="00E172A6">
      <w:pPr>
        <w:pStyle w:val="Bezmezer"/>
        <w:rPr>
          <w:b/>
          <w:bCs/>
        </w:rPr>
      </w:pPr>
    </w:p>
    <w:p w14:paraId="58114C7C" w14:textId="77777777" w:rsidR="004F48DD" w:rsidRDefault="004F48DD" w:rsidP="00E172A6">
      <w:pPr>
        <w:pStyle w:val="Bezmezer"/>
        <w:rPr>
          <w:b/>
          <w:bCs/>
        </w:rPr>
      </w:pPr>
    </w:p>
    <w:p w14:paraId="37F97756" w14:textId="77777777" w:rsidR="004F48DD" w:rsidRDefault="004F48DD" w:rsidP="00E172A6">
      <w:pPr>
        <w:pStyle w:val="Bezmezer"/>
        <w:rPr>
          <w:b/>
          <w:bCs/>
        </w:rPr>
      </w:pPr>
    </w:p>
    <w:p w14:paraId="5ACBDD5C" w14:textId="77777777" w:rsidR="00B54FF0" w:rsidRDefault="00B54FF0" w:rsidP="00E172A6">
      <w:pPr>
        <w:pStyle w:val="Bezmezer"/>
        <w:rPr>
          <w:b/>
          <w:bCs/>
        </w:rPr>
      </w:pPr>
    </w:p>
    <w:p w14:paraId="59F7EA3D" w14:textId="77777777" w:rsidR="00B54FF0" w:rsidRDefault="00B54FF0" w:rsidP="00E172A6">
      <w:pPr>
        <w:pStyle w:val="Bezmezer"/>
        <w:rPr>
          <w:b/>
          <w:bCs/>
        </w:rPr>
      </w:pPr>
    </w:p>
    <w:p w14:paraId="6961AE58" w14:textId="7FF931E9" w:rsidR="00A906E7" w:rsidRPr="001B0499" w:rsidRDefault="006D1D4D" w:rsidP="00E172A6">
      <w:pPr>
        <w:pStyle w:val="Bezmezer"/>
        <w:rPr>
          <w:b/>
          <w:bCs/>
        </w:rPr>
      </w:pPr>
      <w:r>
        <w:rPr>
          <w:b/>
          <w:bCs/>
        </w:rPr>
        <w:lastRenderedPageBreak/>
        <w:t xml:space="preserve">1.1 </w:t>
      </w:r>
      <w:r w:rsidR="00E64559">
        <w:rPr>
          <w:b/>
          <w:bCs/>
        </w:rPr>
        <w:t>Brno Art Open</w:t>
      </w:r>
      <w:r w:rsidR="00A906E7" w:rsidRPr="001B0499">
        <w:rPr>
          <w:b/>
          <w:bCs/>
        </w:rPr>
        <w:t xml:space="preserve"> 2022</w:t>
      </w:r>
    </w:p>
    <w:p w14:paraId="1FB5CC58" w14:textId="77777777" w:rsidR="006D1D4D" w:rsidRDefault="006D1D4D" w:rsidP="00E172A6">
      <w:pPr>
        <w:pStyle w:val="Bezmezer"/>
        <w:rPr>
          <w:b/>
          <w:bCs/>
        </w:rPr>
      </w:pPr>
    </w:p>
    <w:p w14:paraId="45CF2B55" w14:textId="77777777" w:rsidR="0095785D" w:rsidRPr="006D1D4D" w:rsidRDefault="0095785D" w:rsidP="00E172A6">
      <w:pPr>
        <w:pStyle w:val="Bezmezer"/>
        <w:rPr>
          <w:bCs/>
        </w:rPr>
      </w:pPr>
      <w:r w:rsidRPr="006D1D4D">
        <w:rPr>
          <w:bCs/>
        </w:rPr>
        <w:t xml:space="preserve">7. 6. – 28. 8. 2022 </w:t>
      </w:r>
    </w:p>
    <w:p w14:paraId="37BE25D6" w14:textId="77777777" w:rsidR="0095785D" w:rsidRPr="0095785D" w:rsidRDefault="0095785D" w:rsidP="00E172A6">
      <w:pPr>
        <w:pStyle w:val="Bezmezer"/>
      </w:pPr>
    </w:p>
    <w:p w14:paraId="14BE4F52" w14:textId="77777777" w:rsidR="0095785D" w:rsidRPr="0095785D" w:rsidRDefault="0095785D" w:rsidP="00E172A6">
      <w:pPr>
        <w:pStyle w:val="Bezmezer"/>
      </w:pPr>
      <w:r w:rsidRPr="0095785D">
        <w:t>Zúčastnění umělci:</w:t>
      </w:r>
      <w:r w:rsidRPr="0095785D">
        <w:tab/>
        <w:t xml:space="preserve">Anna </w:t>
      </w:r>
      <w:proofErr w:type="spellStart"/>
      <w:r w:rsidRPr="0095785D">
        <w:t>Hulačová</w:t>
      </w:r>
      <w:proofErr w:type="spellEnd"/>
      <w:r w:rsidRPr="0095785D">
        <w:t xml:space="preserve"> (Česká republika)</w:t>
      </w:r>
    </w:p>
    <w:p w14:paraId="63F5C8B1" w14:textId="77777777" w:rsidR="0095785D" w:rsidRPr="0095785D" w:rsidRDefault="0095785D" w:rsidP="00E172A6">
      <w:pPr>
        <w:pStyle w:val="Bezmezer"/>
      </w:pPr>
      <w:r w:rsidRPr="0095785D">
        <w:tab/>
      </w:r>
      <w:r w:rsidRPr="0095785D">
        <w:tab/>
      </w:r>
      <w:r w:rsidRPr="0095785D">
        <w:tab/>
        <w:t xml:space="preserve">Tomas </w:t>
      </w:r>
      <w:proofErr w:type="spellStart"/>
      <w:r w:rsidRPr="0095785D">
        <w:t>Gabzdil</w:t>
      </w:r>
      <w:proofErr w:type="spellEnd"/>
      <w:r w:rsidRPr="0095785D">
        <w:t xml:space="preserve"> Libertiny (Slovensko/Holandsko)</w:t>
      </w:r>
    </w:p>
    <w:p w14:paraId="67210836" w14:textId="77777777" w:rsidR="0095785D" w:rsidRPr="0095785D" w:rsidRDefault="0095785D" w:rsidP="00E172A6">
      <w:pPr>
        <w:pStyle w:val="Bezmezer"/>
      </w:pPr>
      <w:r w:rsidRPr="0095785D">
        <w:tab/>
      </w:r>
      <w:r w:rsidRPr="0095785D">
        <w:tab/>
      </w:r>
      <w:r w:rsidRPr="0095785D">
        <w:tab/>
      </w:r>
      <w:proofErr w:type="spellStart"/>
      <w:r w:rsidRPr="0095785D">
        <w:t>Kuai</w:t>
      </w:r>
      <w:proofErr w:type="spellEnd"/>
      <w:r w:rsidRPr="0095785D">
        <w:t xml:space="preserve"> </w:t>
      </w:r>
      <w:proofErr w:type="spellStart"/>
      <w:r w:rsidRPr="0095785D">
        <w:t>Shen</w:t>
      </w:r>
      <w:proofErr w:type="spellEnd"/>
      <w:r w:rsidRPr="0095785D">
        <w:t xml:space="preserve"> (Ekvádor/Německo)</w:t>
      </w:r>
    </w:p>
    <w:p w14:paraId="7944FE9E" w14:textId="77777777" w:rsidR="0095785D" w:rsidRPr="0095785D" w:rsidRDefault="0095785D" w:rsidP="00E172A6">
      <w:pPr>
        <w:pStyle w:val="Bezmezer"/>
      </w:pPr>
      <w:r w:rsidRPr="0095785D">
        <w:tab/>
      </w:r>
      <w:r w:rsidRPr="0095785D">
        <w:tab/>
      </w:r>
      <w:r w:rsidRPr="0095785D">
        <w:tab/>
        <w:t xml:space="preserve">Saša </w:t>
      </w:r>
      <w:proofErr w:type="spellStart"/>
      <w:r w:rsidRPr="0095785D">
        <w:t>Spačal</w:t>
      </w:r>
      <w:proofErr w:type="spellEnd"/>
      <w:r w:rsidRPr="0095785D">
        <w:t xml:space="preserve"> (Slovinsko)</w:t>
      </w:r>
    </w:p>
    <w:p w14:paraId="66E8EF07" w14:textId="77777777" w:rsidR="0095785D" w:rsidRPr="0095785D" w:rsidRDefault="0095785D" w:rsidP="00E172A6">
      <w:pPr>
        <w:pStyle w:val="Bezmezer"/>
      </w:pPr>
      <w:r w:rsidRPr="0095785D">
        <w:tab/>
      </w:r>
      <w:r w:rsidRPr="0095785D">
        <w:tab/>
      </w:r>
      <w:r w:rsidRPr="0095785D">
        <w:tab/>
        <w:t>Jiří Suchánek (Brno)</w:t>
      </w:r>
    </w:p>
    <w:p w14:paraId="1126D4A9" w14:textId="77777777" w:rsidR="0095785D" w:rsidRPr="0095785D" w:rsidRDefault="0095785D" w:rsidP="00E172A6">
      <w:pPr>
        <w:pStyle w:val="Bezmezer"/>
      </w:pPr>
      <w:r w:rsidRPr="0095785D">
        <w:tab/>
      </w:r>
      <w:r w:rsidRPr="0095785D">
        <w:tab/>
      </w:r>
      <w:r w:rsidRPr="0095785D">
        <w:tab/>
      </w:r>
      <w:proofErr w:type="spellStart"/>
      <w:r w:rsidRPr="0095785D">
        <w:t>Uli</w:t>
      </w:r>
      <w:proofErr w:type="spellEnd"/>
      <w:r w:rsidRPr="0095785D">
        <w:t xml:space="preserve"> </w:t>
      </w:r>
      <w:proofErr w:type="spellStart"/>
      <w:r w:rsidRPr="0095785D">
        <w:t>Westphal</w:t>
      </w:r>
      <w:proofErr w:type="spellEnd"/>
      <w:r w:rsidRPr="0095785D">
        <w:t xml:space="preserve"> (Německo)</w:t>
      </w:r>
    </w:p>
    <w:p w14:paraId="19B90734" w14:textId="77777777" w:rsidR="0095785D" w:rsidRPr="0095785D" w:rsidRDefault="0095785D" w:rsidP="00E172A6">
      <w:pPr>
        <w:pStyle w:val="Bezmezer"/>
      </w:pPr>
      <w:r w:rsidRPr="0095785D">
        <w:tab/>
      </w:r>
      <w:r w:rsidRPr="0095785D">
        <w:tab/>
      </w:r>
      <w:r w:rsidRPr="0095785D">
        <w:tab/>
      </w:r>
    </w:p>
    <w:p w14:paraId="6A560505" w14:textId="77777777" w:rsidR="0095785D" w:rsidRPr="0095785D" w:rsidRDefault="0095785D" w:rsidP="00E172A6">
      <w:pPr>
        <w:pStyle w:val="Bezmezer"/>
      </w:pPr>
      <w:r w:rsidRPr="0095785D">
        <w:t xml:space="preserve">kurátoři: </w:t>
      </w:r>
      <w:r w:rsidRPr="0095785D">
        <w:tab/>
      </w:r>
      <w:r w:rsidRPr="0095785D">
        <w:tab/>
        <w:t xml:space="preserve">Milan Mikuláštík a Milan </w:t>
      </w:r>
      <w:proofErr w:type="spellStart"/>
      <w:r w:rsidRPr="0095785D">
        <w:t>Kreuzzieger</w:t>
      </w:r>
      <w:proofErr w:type="spellEnd"/>
      <w:r w:rsidRPr="0095785D">
        <w:t xml:space="preserve"> </w:t>
      </w:r>
    </w:p>
    <w:p w14:paraId="4EA90B61" w14:textId="77777777" w:rsidR="0095785D" w:rsidRDefault="0095785D" w:rsidP="00E172A6">
      <w:pPr>
        <w:pStyle w:val="Bezmezer"/>
      </w:pPr>
    </w:p>
    <w:p w14:paraId="16E1FB82" w14:textId="77777777" w:rsidR="00B54FF0" w:rsidRPr="0095785D" w:rsidRDefault="00B54FF0" w:rsidP="00E172A6">
      <w:pPr>
        <w:pStyle w:val="Bezmezer"/>
      </w:pPr>
    </w:p>
    <w:p w14:paraId="6FA998EB" w14:textId="7863E01A" w:rsidR="00A906E7" w:rsidRPr="0095785D" w:rsidRDefault="004F48DD" w:rsidP="00E172A6">
      <w:pPr>
        <w:pStyle w:val="Bezmezer"/>
      </w:pPr>
      <w:r>
        <w:tab/>
      </w:r>
      <w:r w:rsidR="00A906E7" w:rsidRPr="0095785D">
        <w:t xml:space="preserve">Pravidelná přehlídka uměleckých projektů ve veřejném prostoru Brno Art Open (BAO) byla v roce 2022 věnována 200. výročí narození Johanna Gregora Mendela, světově proslulého brněnského vědce, kterému se podařilo objevit zákony dědičnosti před samotným založením genetiky jako vědeckého oboru. Brno Art Open výstavou uměleckých projektů ve veřejném prostoru s názvem </w:t>
      </w:r>
      <w:proofErr w:type="spellStart"/>
      <w:r w:rsidR="00A906E7" w:rsidRPr="004F48DD">
        <w:rPr>
          <w:i/>
        </w:rPr>
        <w:t>gGeEnn</w:t>
      </w:r>
      <w:proofErr w:type="spellEnd"/>
      <w:r w:rsidR="00A906E7" w:rsidRPr="0095785D">
        <w:t xml:space="preserve"> a podtitulem </w:t>
      </w:r>
      <w:r w:rsidR="00A906E7" w:rsidRPr="004F48DD">
        <w:rPr>
          <w:i/>
        </w:rPr>
        <w:t>Mendel je… umělec!</w:t>
      </w:r>
      <w:r w:rsidR="00A906E7" w:rsidRPr="0095785D">
        <w:t xml:space="preserve"> připomenula Johanna Gregora Mendela jako komplexní osobnost a pokusila se alespoň částečně obsáhnout šíři jeho multidisciplinárního vědeckého výzkumu (vedle šlechtění a křížení rostlin například včelařské či meteorologické aktivity a zkoumání dalších přírodních věd). </w:t>
      </w:r>
      <w:r w:rsidR="00A906E7" w:rsidRPr="0095785D">
        <w:tab/>
      </w:r>
    </w:p>
    <w:p w14:paraId="28026DAE" w14:textId="77777777" w:rsidR="0095785D" w:rsidRPr="0095785D" w:rsidRDefault="0095785D" w:rsidP="00E172A6">
      <w:pPr>
        <w:pStyle w:val="Bezmezer"/>
      </w:pPr>
    </w:p>
    <w:p w14:paraId="585C5E7D" w14:textId="2A9938B0" w:rsidR="00A906E7" w:rsidRPr="0095785D" w:rsidRDefault="004F48DD" w:rsidP="00E172A6">
      <w:pPr>
        <w:pStyle w:val="Bezmezer"/>
      </w:pPr>
      <w:r>
        <w:tab/>
      </w:r>
      <w:r w:rsidR="00A906E7" w:rsidRPr="0095785D">
        <w:t xml:space="preserve">BAO 2022 </w:t>
      </w:r>
      <w:proofErr w:type="spellStart"/>
      <w:r w:rsidR="00A906E7" w:rsidRPr="004F48DD">
        <w:rPr>
          <w:i/>
        </w:rPr>
        <w:t>gGeEnn</w:t>
      </w:r>
      <w:proofErr w:type="spellEnd"/>
      <w:r w:rsidR="00A906E7" w:rsidRPr="0095785D">
        <w:t xml:space="preserve"> představila Gregora Mendela nejen jako vědce, ale také jako člověka, jenž i po dvou stech letech od svého narození dokáže inspirovat současné umělce a umělkyně. Mladí tvůrci reagují také na mentální obrat daný globálním ekologickým probuzením, v jehož rámci přemýšlejí o zásazích člověka a moci, která má tendenci organizovat život jak na makroúrovni životního prostředí, lidských společenství, tak i na mikroúrovni buněk.  </w:t>
      </w:r>
    </w:p>
    <w:p w14:paraId="6AA1C9A2" w14:textId="77777777" w:rsidR="00A906E7" w:rsidRPr="0095785D" w:rsidRDefault="00A906E7" w:rsidP="00E172A6">
      <w:pPr>
        <w:pStyle w:val="Bezmezer"/>
      </w:pPr>
    </w:p>
    <w:p w14:paraId="415674CC" w14:textId="53207980" w:rsidR="00A906E7" w:rsidRPr="0095785D" w:rsidRDefault="004F48DD" w:rsidP="00E172A6">
      <w:pPr>
        <w:pStyle w:val="Bezmezer"/>
      </w:pPr>
      <w:r>
        <w:tab/>
      </w:r>
      <w:r w:rsidR="00A906E7" w:rsidRPr="0095785D">
        <w:t xml:space="preserve">Již osmý ročník přehlídky měl být původně uskutečněn v roce 2021. Pravidelný rytmus bienále byl však narušen pandemickou situací, takže se musel konta až tři roky po předchozím ročníku. Práce na přípravě přehlídky byly koordinovány uměleckou radou, která autorům výstavního záměru a organizátorům poskytuje širší odbornou reflexi navrhované koncepce výstavy a její návaznost na dlouhodobý koncept přehlídky. S přípravou letošního ročníku </w:t>
      </w:r>
      <w:r w:rsidR="00A906E7" w:rsidRPr="0095785D">
        <w:lastRenderedPageBreak/>
        <w:t xml:space="preserve">pomáhala rada složená ze zkušených historiků umění a umělců: Magdaleny Juříkové, Rostislava </w:t>
      </w:r>
      <w:proofErr w:type="spellStart"/>
      <w:r w:rsidR="00A906E7" w:rsidRPr="0095785D">
        <w:t>Koryčánka</w:t>
      </w:r>
      <w:proofErr w:type="spellEnd"/>
      <w:r w:rsidR="00A906E7" w:rsidRPr="0095785D">
        <w:t>, Pavla Korbičky, Lenky Klodové a Dominika Langa.</w:t>
      </w:r>
    </w:p>
    <w:p w14:paraId="2CCB7D4B" w14:textId="77777777" w:rsidR="00A906E7" w:rsidRPr="0095785D" w:rsidRDefault="00A906E7" w:rsidP="00E172A6">
      <w:pPr>
        <w:pStyle w:val="Bezmezer"/>
      </w:pPr>
    </w:p>
    <w:p w14:paraId="15926F27" w14:textId="1FE1FADE" w:rsidR="00A906E7" w:rsidRPr="0095785D" w:rsidRDefault="004F48DD" w:rsidP="00E172A6">
      <w:pPr>
        <w:pStyle w:val="Bezmezer"/>
      </w:pPr>
      <w:r>
        <w:tab/>
      </w:r>
      <w:r w:rsidR="00A906E7" w:rsidRPr="0095785D">
        <w:t xml:space="preserve">Z hlediska pořadatelské instituce je vhodné upozornit na nesmírnou produkční náročnost přípravy a na podíl „neviditelných“ profesí zajišťujících hladký chod přehlídky od okamžiku, kdy se umělecká díla dostanou ven. Jejich další život ve městě totiž provázejí mnohé problémy – od vandalizace přes stížnosti občanů až po bulvární reflexe v médiích nebo na sociálních sítích. Podstatným aspektem, jenž výrazně ovlivňuje výsledný charakter přehlídky, je také spolupráce a součinnost s jednotlivými složkami správního aparátu, který moderní město organizuje a řídí. Neméně důležitá je také vůle a vize správního aparátu a politické reprezentace města při posuzování a rozhodování o možnostech dočasného, případně trvalého umístění vybraných vystavovaných děl ve veřejném prostoru.  Přehlídka tak přináší i pobídku k tomu, jak město Brno obohatit o díla významných autorů a zároveň ověřit jejich fungování v konkrétní lokalitě. </w:t>
      </w:r>
    </w:p>
    <w:p w14:paraId="2DBEFAE5" w14:textId="77777777" w:rsidR="00A906E7" w:rsidRPr="0095785D" w:rsidRDefault="00A906E7" w:rsidP="00E172A6">
      <w:pPr>
        <w:pStyle w:val="Bezmezer"/>
      </w:pPr>
    </w:p>
    <w:p w14:paraId="045242EB" w14:textId="06759A89" w:rsidR="004F48DD" w:rsidRPr="0095785D" w:rsidRDefault="004F48DD" w:rsidP="00E172A6">
      <w:pPr>
        <w:pStyle w:val="Bezmezer"/>
      </w:pPr>
      <w:r>
        <w:tab/>
      </w:r>
      <w:r w:rsidR="00A906E7" w:rsidRPr="0095785D">
        <w:t>Od samotného počátku existence přehlídky pořadatelé do její organizace zapojují také příbuzné kulturní instituce, školy, spolky a sdružení, či formou sponzorské spolupráce i lokální firmy a podnikatele</w:t>
      </w:r>
      <w:r>
        <w:t>.</w:t>
      </w:r>
    </w:p>
    <w:p w14:paraId="66DE1E34" w14:textId="77777777" w:rsidR="00A906E7" w:rsidRPr="0095785D" w:rsidRDefault="00A906E7" w:rsidP="00E172A6">
      <w:pPr>
        <w:pStyle w:val="Bezmezer"/>
      </w:pPr>
    </w:p>
    <w:p w14:paraId="34127850" w14:textId="11EABAC8" w:rsidR="001C213C" w:rsidRPr="001B0499" w:rsidRDefault="006D1D4D" w:rsidP="00E172A6">
      <w:pPr>
        <w:pStyle w:val="Bezmezer"/>
        <w:rPr>
          <w:b/>
          <w:bCs/>
        </w:rPr>
      </w:pPr>
      <w:r>
        <w:rPr>
          <w:b/>
          <w:bCs/>
        </w:rPr>
        <w:t xml:space="preserve">1.2 </w:t>
      </w:r>
      <w:r w:rsidR="00E64559">
        <w:rPr>
          <w:b/>
          <w:bCs/>
        </w:rPr>
        <w:t xml:space="preserve">Brno </w:t>
      </w:r>
      <w:proofErr w:type="spellStart"/>
      <w:r w:rsidR="00E64559">
        <w:rPr>
          <w:b/>
          <w:bCs/>
        </w:rPr>
        <w:t>Artists</w:t>
      </w:r>
      <w:proofErr w:type="spellEnd"/>
      <w:r w:rsidR="00E64559">
        <w:rPr>
          <w:b/>
          <w:bCs/>
        </w:rPr>
        <w:t xml:space="preserve"> in Residence</w:t>
      </w:r>
      <w:r w:rsidR="001C213C" w:rsidRPr="001B0499">
        <w:rPr>
          <w:b/>
          <w:bCs/>
        </w:rPr>
        <w:t xml:space="preserve"> 2022</w:t>
      </w:r>
    </w:p>
    <w:p w14:paraId="1F37DFBC" w14:textId="77777777" w:rsidR="009C2C4A" w:rsidRDefault="009C2C4A" w:rsidP="00E172A6">
      <w:pPr>
        <w:pStyle w:val="Bezmezer"/>
      </w:pPr>
    </w:p>
    <w:p w14:paraId="48076354" w14:textId="767A596E" w:rsidR="009C2C4A" w:rsidRPr="009C2C4A" w:rsidRDefault="004F48DD" w:rsidP="00E172A6">
      <w:pPr>
        <w:pStyle w:val="Bezmezer"/>
      </w:pPr>
      <w:r>
        <w:tab/>
      </w:r>
      <w:r w:rsidR="009C2C4A" w:rsidRPr="009C2C4A">
        <w:t xml:space="preserve">Mezinárodní rezidenční program Brno </w:t>
      </w:r>
      <w:proofErr w:type="spellStart"/>
      <w:r w:rsidR="009C2C4A" w:rsidRPr="009C2C4A">
        <w:t>Artists</w:t>
      </w:r>
      <w:proofErr w:type="spellEnd"/>
      <w:r w:rsidR="009C2C4A" w:rsidRPr="009C2C4A">
        <w:t xml:space="preserve"> in Residence je jednou z klíčových aktivit Domu umění města Brna. Od svého založení v roce 2016 zajišťuje prostor pro práci nejen umělcům, ale i kurátorům a teoretikům z celé Evropy. Rezidentům je poskytováno ubytování, ateliér a stipendium, to vše s důrazem na pohostinnost a péči. Od roku 2017 je chod rezidenčního programu navíc úzce provázán s výstavním programem galerie G99, která slouží jako prostor pro prezentaci tvorby mladé a střední umělecké generace nejen z řad rezidentů. Hlavním cílem programu Brno </w:t>
      </w:r>
      <w:proofErr w:type="spellStart"/>
      <w:r w:rsidR="009C2C4A" w:rsidRPr="009C2C4A">
        <w:t>Artists</w:t>
      </w:r>
      <w:proofErr w:type="spellEnd"/>
      <w:r w:rsidR="009C2C4A" w:rsidRPr="009C2C4A">
        <w:t xml:space="preserve"> in Residence je rozvíjení vztahů mezi středoevropskými zeměmi za účelem jejich vzájemného obohacení. Tomu napomáháme nejen vytvářením vhodného prostředí pro vznik a udržitelnost nových kontaktů, ale i budováním podnětného a otevřeného prostoru pro výměnu myšlenek a názorů.</w:t>
      </w:r>
    </w:p>
    <w:p w14:paraId="3D358AE6" w14:textId="77777777" w:rsidR="009C2C4A" w:rsidRDefault="009C2C4A" w:rsidP="00E172A6">
      <w:pPr>
        <w:pStyle w:val="Bezmezer"/>
      </w:pPr>
    </w:p>
    <w:p w14:paraId="47EAA948" w14:textId="12B46F83" w:rsidR="009C2C4A" w:rsidRPr="009C2C4A" w:rsidRDefault="004F48DD" w:rsidP="00E172A6">
      <w:pPr>
        <w:pStyle w:val="Bezmezer"/>
      </w:pPr>
      <w:r>
        <w:tab/>
      </w:r>
      <w:r w:rsidR="009C2C4A" w:rsidRPr="009C2C4A">
        <w:t>V roce 2022 jsme hostili celkem 10 umělců a kurátorů z České republiky, Slovenska,</w:t>
      </w:r>
      <w:r>
        <w:t xml:space="preserve"> </w:t>
      </w:r>
      <w:r w:rsidR="009C2C4A" w:rsidRPr="009C2C4A">
        <w:t xml:space="preserve">Maďarska, Velké Británie, Belgie, Španělska, Ukrajiny a Polska. Již pošesté jsme spolupracovali </w:t>
      </w:r>
      <w:r w:rsidR="009C2C4A" w:rsidRPr="009C2C4A">
        <w:lastRenderedPageBreak/>
        <w:t xml:space="preserve">s brněnskou </w:t>
      </w:r>
      <w:proofErr w:type="spellStart"/>
      <w:r w:rsidR="009C2C4A" w:rsidRPr="009C2C4A">
        <w:t>FaVU</w:t>
      </w:r>
      <w:proofErr w:type="spellEnd"/>
      <w:r w:rsidR="00B54FF0">
        <w:t xml:space="preserve"> VUT</w:t>
      </w:r>
      <w:r w:rsidR="009C2C4A" w:rsidRPr="009C2C4A">
        <w:t>, kdy jsme podpořili vybraného absolventa školy. Pod hlavičkou galerie G99 jsme uspořádali čtyři výstavy.</w:t>
      </w:r>
    </w:p>
    <w:p w14:paraId="0ECAEA3D" w14:textId="77777777" w:rsidR="009C2C4A" w:rsidRPr="009C2C4A" w:rsidRDefault="009C2C4A" w:rsidP="00E172A6">
      <w:pPr>
        <w:pStyle w:val="Bezmezer"/>
      </w:pPr>
    </w:p>
    <w:p w14:paraId="106CFCDC" w14:textId="2E376EE6" w:rsidR="009C2C4A" w:rsidRPr="009C2C4A" w:rsidRDefault="004F48DD" w:rsidP="00E172A6">
      <w:pPr>
        <w:pStyle w:val="Bezmezer"/>
      </w:pPr>
      <w:r>
        <w:tab/>
      </w:r>
      <w:r w:rsidR="009C2C4A" w:rsidRPr="009C2C4A">
        <w:t xml:space="preserve">V rámci doprovodného programu a dalších aktivit jsme představili tvorbu rezidentů na akci Open </w:t>
      </w:r>
      <w:proofErr w:type="spellStart"/>
      <w:r w:rsidR="009C2C4A" w:rsidRPr="009C2C4A">
        <w:t>Studios</w:t>
      </w:r>
      <w:proofErr w:type="spellEnd"/>
      <w:r w:rsidR="009C2C4A" w:rsidRPr="009C2C4A">
        <w:t xml:space="preserve"> Brno, uspořádali jsme performativní přednášku Petera Susana </w:t>
      </w:r>
      <w:proofErr w:type="spellStart"/>
      <w:r w:rsidR="009C2C4A" w:rsidRPr="009C2C4A">
        <w:t>Sagata</w:t>
      </w:r>
      <w:proofErr w:type="spellEnd"/>
      <w:r w:rsidR="009C2C4A" w:rsidRPr="009C2C4A">
        <w:t xml:space="preserve">, formou jednodenní pop-up výstavy jsme prezentovali práci britského umělce </w:t>
      </w:r>
      <w:proofErr w:type="spellStart"/>
      <w:r w:rsidR="009C2C4A" w:rsidRPr="009C2C4A">
        <w:t>Joshui</w:t>
      </w:r>
      <w:proofErr w:type="spellEnd"/>
      <w:r w:rsidR="009C2C4A" w:rsidRPr="009C2C4A">
        <w:t xml:space="preserve"> </w:t>
      </w:r>
      <w:proofErr w:type="spellStart"/>
      <w:r w:rsidR="009C2C4A" w:rsidRPr="009C2C4A">
        <w:t>Le</w:t>
      </w:r>
      <w:proofErr w:type="spellEnd"/>
      <w:r w:rsidR="009C2C4A" w:rsidRPr="009C2C4A">
        <w:t xml:space="preserve"> </w:t>
      </w:r>
      <w:proofErr w:type="spellStart"/>
      <w:r w:rsidR="009C2C4A" w:rsidRPr="009C2C4A">
        <w:t>Gallienne</w:t>
      </w:r>
      <w:proofErr w:type="spellEnd"/>
      <w:r w:rsidR="009C2C4A" w:rsidRPr="009C2C4A">
        <w:t xml:space="preserve"> a ve spolupráci s </w:t>
      </w:r>
      <w:proofErr w:type="spellStart"/>
      <w:r w:rsidR="009C2C4A" w:rsidRPr="009C2C4A">
        <w:t>Vašulka</w:t>
      </w:r>
      <w:proofErr w:type="spellEnd"/>
      <w:r w:rsidR="009C2C4A" w:rsidRPr="009C2C4A">
        <w:t xml:space="preserve"> </w:t>
      </w:r>
      <w:proofErr w:type="spellStart"/>
      <w:r w:rsidR="009C2C4A" w:rsidRPr="009C2C4A">
        <w:t>Kitchen</w:t>
      </w:r>
      <w:proofErr w:type="spellEnd"/>
      <w:r w:rsidR="009C2C4A" w:rsidRPr="009C2C4A">
        <w:t xml:space="preserve"> Brno jsme uspořádali hudebně performativní akci </w:t>
      </w:r>
      <w:proofErr w:type="spellStart"/>
      <w:r w:rsidR="009C2C4A" w:rsidRPr="00B54FF0">
        <w:rPr>
          <w:i/>
        </w:rPr>
        <w:t>Performing</w:t>
      </w:r>
      <w:proofErr w:type="spellEnd"/>
      <w:r w:rsidR="009C2C4A" w:rsidRPr="00B54FF0">
        <w:rPr>
          <w:i/>
        </w:rPr>
        <w:t xml:space="preserve"> </w:t>
      </w:r>
      <w:proofErr w:type="spellStart"/>
      <w:r w:rsidR="009C2C4A" w:rsidRPr="00B54FF0">
        <w:rPr>
          <w:i/>
        </w:rPr>
        <w:t>Sounds</w:t>
      </w:r>
      <w:proofErr w:type="spellEnd"/>
      <w:r w:rsidR="009C2C4A" w:rsidRPr="009C2C4A">
        <w:t xml:space="preserve">, zaměřenou na experimentální hudební přístupy. Ve druhé polovině roku jsme organizovali workshop </w:t>
      </w:r>
      <w:r w:rsidR="009C2C4A" w:rsidRPr="00B54FF0">
        <w:rPr>
          <w:i/>
        </w:rPr>
        <w:t xml:space="preserve">Plant </w:t>
      </w:r>
      <w:proofErr w:type="spellStart"/>
      <w:r w:rsidR="009C2C4A" w:rsidRPr="00B54FF0">
        <w:rPr>
          <w:i/>
        </w:rPr>
        <w:t>Readers</w:t>
      </w:r>
      <w:proofErr w:type="spellEnd"/>
      <w:r w:rsidR="009C2C4A" w:rsidRPr="009C2C4A">
        <w:t xml:space="preserve"> umělkyně </w:t>
      </w:r>
      <w:proofErr w:type="spellStart"/>
      <w:r w:rsidR="009C2C4A" w:rsidRPr="009C2C4A">
        <w:t>Azahary</w:t>
      </w:r>
      <w:proofErr w:type="spellEnd"/>
      <w:r w:rsidR="009C2C4A" w:rsidRPr="009C2C4A">
        <w:t xml:space="preserve"> </w:t>
      </w:r>
      <w:proofErr w:type="spellStart"/>
      <w:r w:rsidR="009C2C4A" w:rsidRPr="009C2C4A">
        <w:t>Ubery</w:t>
      </w:r>
      <w:proofErr w:type="spellEnd"/>
      <w:r w:rsidR="009C2C4A" w:rsidRPr="009C2C4A">
        <w:t xml:space="preserve"> a podíleli jsme se na výstavním projektu s performativní akcí </w:t>
      </w:r>
      <w:proofErr w:type="spellStart"/>
      <w:r w:rsidR="009C2C4A" w:rsidRPr="00B54FF0">
        <w:rPr>
          <w:i/>
        </w:rPr>
        <w:t>Villa</w:t>
      </w:r>
      <w:proofErr w:type="spellEnd"/>
      <w:r w:rsidR="009C2C4A" w:rsidRPr="00B54FF0">
        <w:rPr>
          <w:i/>
        </w:rPr>
        <w:t>(in)</w:t>
      </w:r>
      <w:r w:rsidR="009C2C4A" w:rsidRPr="009C2C4A">
        <w:t xml:space="preserve"> rezidentky Zuzy </w:t>
      </w:r>
      <w:proofErr w:type="spellStart"/>
      <w:r w:rsidR="009C2C4A" w:rsidRPr="009C2C4A">
        <w:t>Golińské</w:t>
      </w:r>
      <w:proofErr w:type="spellEnd"/>
      <w:r w:rsidR="009C2C4A" w:rsidRPr="009C2C4A">
        <w:t>.</w:t>
      </w:r>
    </w:p>
    <w:p w14:paraId="3359C525" w14:textId="77777777" w:rsidR="009C2C4A" w:rsidRPr="009C2C4A" w:rsidRDefault="009C2C4A" w:rsidP="00E172A6">
      <w:pPr>
        <w:pStyle w:val="Bezmezer"/>
      </w:pPr>
    </w:p>
    <w:p w14:paraId="60AA1884" w14:textId="1FA64C58" w:rsidR="001C213C" w:rsidRDefault="004F48DD" w:rsidP="00E172A6">
      <w:pPr>
        <w:pStyle w:val="Bezmezer"/>
      </w:pPr>
      <w:r>
        <w:tab/>
      </w:r>
      <w:r w:rsidR="009C2C4A" w:rsidRPr="009C2C4A">
        <w:t xml:space="preserve">Proběhly také tři rezidenční pobyty českých umělců u našich zahraničních partnerů. Na rezidenční pobyty jsme vyslali Daniela Nováčka (New </w:t>
      </w:r>
      <w:proofErr w:type="spellStart"/>
      <w:r w:rsidR="009C2C4A" w:rsidRPr="009C2C4A">
        <w:t>Budapest</w:t>
      </w:r>
      <w:proofErr w:type="spellEnd"/>
      <w:r w:rsidR="009C2C4A" w:rsidRPr="009C2C4A">
        <w:t xml:space="preserve"> </w:t>
      </w:r>
      <w:proofErr w:type="spellStart"/>
      <w:r w:rsidR="009C2C4A" w:rsidRPr="009C2C4A">
        <w:t>Gallery</w:t>
      </w:r>
      <w:proofErr w:type="spellEnd"/>
      <w:r w:rsidR="009C2C4A" w:rsidRPr="009C2C4A">
        <w:t>, Budapešť, Maďarsko), Terezu Holou (</w:t>
      </w:r>
      <w:proofErr w:type="spellStart"/>
      <w:r w:rsidR="009C2C4A" w:rsidRPr="009C2C4A">
        <w:t>Cas</w:t>
      </w:r>
      <w:proofErr w:type="spellEnd"/>
      <w:r w:rsidR="009C2C4A" w:rsidRPr="009C2C4A">
        <w:t>-co, Lovaň, Belgie) a Hynka Skotáka (</w:t>
      </w:r>
      <w:proofErr w:type="spellStart"/>
      <w:r w:rsidR="009C2C4A" w:rsidRPr="009C2C4A">
        <w:t>Cas</w:t>
      </w:r>
      <w:proofErr w:type="spellEnd"/>
      <w:r w:rsidR="009C2C4A" w:rsidRPr="009C2C4A">
        <w:t>-co, Lovaň, Belgie).</w:t>
      </w:r>
    </w:p>
    <w:p w14:paraId="31279BCA" w14:textId="57904F33" w:rsidR="001C213C" w:rsidRPr="009F6D7E" w:rsidRDefault="001C213C" w:rsidP="00E172A6">
      <w:pPr>
        <w:pStyle w:val="Bezmezer"/>
        <w:rPr>
          <w:b/>
          <w:bCs/>
        </w:rPr>
      </w:pPr>
    </w:p>
    <w:p w14:paraId="697AD211" w14:textId="58E2C6A7" w:rsidR="009C2C4A" w:rsidRPr="00666429" w:rsidRDefault="006D1D4D" w:rsidP="00666429">
      <w:pPr>
        <w:pStyle w:val="Bezmezer"/>
        <w:rPr>
          <w:b/>
          <w:bCs/>
        </w:rPr>
      </w:pPr>
      <w:r>
        <w:rPr>
          <w:b/>
          <w:bCs/>
        </w:rPr>
        <w:t xml:space="preserve">1.3 </w:t>
      </w:r>
      <w:r w:rsidR="009C2C4A" w:rsidRPr="009F6D7E">
        <w:rPr>
          <w:b/>
          <w:bCs/>
        </w:rPr>
        <w:t xml:space="preserve">Brněnský architektonický manuál </w:t>
      </w:r>
      <w:r w:rsidR="009B03D2" w:rsidRPr="009F6D7E">
        <w:rPr>
          <w:b/>
          <w:bCs/>
        </w:rPr>
        <w:t>/</w:t>
      </w:r>
      <w:r w:rsidR="005F5593">
        <w:rPr>
          <w:b/>
          <w:bCs/>
        </w:rPr>
        <w:t xml:space="preserve">BAM </w:t>
      </w:r>
      <w:r w:rsidR="009B03D2" w:rsidRPr="009F6D7E">
        <w:rPr>
          <w:b/>
          <w:bCs/>
        </w:rPr>
        <w:t xml:space="preserve">fáze </w:t>
      </w:r>
      <w:proofErr w:type="gramStart"/>
      <w:r w:rsidR="009B03D2" w:rsidRPr="009F6D7E">
        <w:rPr>
          <w:b/>
          <w:bCs/>
        </w:rPr>
        <w:t xml:space="preserve">B </w:t>
      </w:r>
      <w:r w:rsidR="00666429">
        <w:rPr>
          <w:b/>
          <w:bCs/>
        </w:rPr>
        <w:t>–</w:t>
      </w:r>
      <w:r w:rsidR="009B03D2" w:rsidRPr="009F6D7E">
        <w:rPr>
          <w:b/>
          <w:bCs/>
        </w:rPr>
        <w:t xml:space="preserve"> 1900</w:t>
      </w:r>
      <w:proofErr w:type="gramEnd"/>
      <w:r w:rsidR="009B03D2" w:rsidRPr="009F6D7E">
        <w:rPr>
          <w:b/>
          <w:bCs/>
        </w:rPr>
        <w:t>–1918/</w:t>
      </w:r>
    </w:p>
    <w:p w14:paraId="56CD1976" w14:textId="77777777" w:rsidR="007F66B9" w:rsidRDefault="007F66B9" w:rsidP="007F66B9">
      <w:pPr>
        <w:pStyle w:val="Bezmezer"/>
      </w:pPr>
    </w:p>
    <w:p w14:paraId="1556AA99" w14:textId="420A6F8D" w:rsidR="007F66B9" w:rsidRDefault="007F66B9" w:rsidP="007F66B9">
      <w:pPr>
        <w:pStyle w:val="Bezmezer"/>
      </w:pPr>
      <w:r>
        <w:tab/>
      </w:r>
      <w:r w:rsidRPr="00EA0077">
        <w:t xml:space="preserve">Práce na projektu BAM se v roce 2022 díky podpoře účelovými </w:t>
      </w:r>
      <w:r>
        <w:t>neinvestičními příspěvky MMB</w:t>
      </w:r>
      <w:r w:rsidRPr="00EA0077">
        <w:t xml:space="preserve"> a grantem z MKČR dají shrnout do tří hlavních oblastí:</w:t>
      </w:r>
    </w:p>
    <w:p w14:paraId="38DB642F" w14:textId="77777777" w:rsidR="007F66B9" w:rsidRPr="00EA0077" w:rsidRDefault="007F66B9" w:rsidP="007F66B9">
      <w:pPr>
        <w:pStyle w:val="Bezmezer"/>
      </w:pPr>
    </w:p>
    <w:p w14:paraId="539F262E" w14:textId="2BFAE30D" w:rsidR="007F66B9" w:rsidRPr="007F66B9" w:rsidRDefault="007F66B9" w:rsidP="007F66B9">
      <w:pPr>
        <w:pStyle w:val="Bezmezer"/>
        <w:numPr>
          <w:ilvl w:val="0"/>
          <w:numId w:val="11"/>
        </w:numPr>
      </w:pPr>
      <w:r w:rsidRPr="007F66B9">
        <w:t xml:space="preserve">Dotisk publikace </w:t>
      </w:r>
      <w:r w:rsidRPr="007F66B9">
        <w:rPr>
          <w:i/>
          <w:iCs/>
        </w:rPr>
        <w:t>Brněnský arch. manuál. Průvodce architekturou 1945</w:t>
      </w:r>
      <w:r w:rsidRPr="007F66B9">
        <w:rPr>
          <w:i/>
          <w:iCs/>
          <w:color w:val="000000"/>
        </w:rPr>
        <w:t>–1989</w:t>
      </w:r>
    </w:p>
    <w:p w14:paraId="1D8FECA1" w14:textId="77777777" w:rsidR="007F66B9" w:rsidRDefault="007F66B9" w:rsidP="007F66B9">
      <w:pPr>
        <w:pStyle w:val="Bezmezer"/>
      </w:pPr>
    </w:p>
    <w:p w14:paraId="1B889B03" w14:textId="0EF994CC" w:rsidR="007F66B9" w:rsidRPr="00EA0077" w:rsidRDefault="007F66B9" w:rsidP="007F66B9">
      <w:pPr>
        <w:pStyle w:val="Bezmezer"/>
        <w:rPr>
          <w:color w:val="000000"/>
        </w:rPr>
      </w:pPr>
      <w:r>
        <w:tab/>
      </w:r>
      <w:r w:rsidRPr="00EA0077">
        <w:t>Díky účelov</w:t>
      </w:r>
      <w:r>
        <w:t>ému příspěvku</w:t>
      </w:r>
      <w:r w:rsidRPr="00EA0077">
        <w:t xml:space="preserve"> byl vydán dotisk rozebrané publikace </w:t>
      </w:r>
      <w:r w:rsidRPr="00EA0077">
        <w:rPr>
          <w:i/>
          <w:iCs/>
        </w:rPr>
        <w:t>Brněnský arch. manuál. Průvodce architekturou 1945</w:t>
      </w:r>
      <w:r w:rsidRPr="00EA0077">
        <w:rPr>
          <w:i/>
          <w:iCs/>
          <w:color w:val="000000"/>
        </w:rPr>
        <w:t xml:space="preserve">–1989 </w:t>
      </w:r>
      <w:r w:rsidRPr="00EA0077">
        <w:rPr>
          <w:color w:val="000000"/>
        </w:rPr>
        <w:t xml:space="preserve">(Lucie </w:t>
      </w:r>
      <w:proofErr w:type="spellStart"/>
      <w:r w:rsidRPr="00EA0077">
        <w:rPr>
          <w:color w:val="000000"/>
        </w:rPr>
        <w:t>Valdhansová</w:t>
      </w:r>
      <w:proofErr w:type="spellEnd"/>
      <w:r w:rsidRPr="00EA0077">
        <w:rPr>
          <w:color w:val="000000"/>
        </w:rPr>
        <w:t xml:space="preserve">, Petra Hlaváčková, </w:t>
      </w:r>
      <w:proofErr w:type="spellStart"/>
      <w:r w:rsidRPr="00EA0077">
        <w:rPr>
          <w:color w:val="000000"/>
        </w:rPr>
        <w:t>eds</w:t>
      </w:r>
      <w:proofErr w:type="spellEnd"/>
      <w:r w:rsidRPr="00EA0077">
        <w:rPr>
          <w:color w:val="000000"/>
        </w:rPr>
        <w:t>., první vydání 2020) v české verzi v nákladu 700 k</w:t>
      </w:r>
      <w:r>
        <w:rPr>
          <w:color w:val="000000"/>
        </w:rPr>
        <w:t>s</w:t>
      </w:r>
      <w:r w:rsidRPr="00EA0077">
        <w:rPr>
          <w:color w:val="000000"/>
        </w:rPr>
        <w:t xml:space="preserve"> a v anglické jazykové mutaci v nákladu 300 ks.</w:t>
      </w:r>
    </w:p>
    <w:p w14:paraId="49FD856E" w14:textId="77777777" w:rsidR="007F66B9" w:rsidRDefault="007F66B9" w:rsidP="007F66B9">
      <w:pPr>
        <w:pStyle w:val="Bezmezer"/>
        <w:rPr>
          <w:color w:val="000000"/>
          <w:shd w:val="clear" w:color="auto" w:fill="FFFFFF"/>
        </w:rPr>
      </w:pPr>
    </w:p>
    <w:p w14:paraId="62AF95EF" w14:textId="17CE0C83" w:rsidR="007F66B9" w:rsidRPr="00EA0077" w:rsidRDefault="007F66B9" w:rsidP="007F66B9">
      <w:pPr>
        <w:pStyle w:val="Bezmezer"/>
        <w:rPr>
          <w:color w:val="000000"/>
          <w:shd w:val="clear" w:color="auto" w:fill="FFFFFF"/>
        </w:rPr>
      </w:pPr>
      <w:r>
        <w:rPr>
          <w:color w:val="000000"/>
          <w:shd w:val="clear" w:color="auto" w:fill="FFFFFF"/>
        </w:rPr>
        <w:tab/>
      </w:r>
      <w:r w:rsidRPr="00EA0077">
        <w:rPr>
          <w:color w:val="000000"/>
          <w:shd w:val="clear" w:color="auto" w:fill="FFFFFF"/>
        </w:rPr>
        <w:t xml:space="preserve">Publikace navazuje na úspěšného průvodce meziválečnou architekturou – přibližně dvě stovky zajímavých objektů se základními informacemi a černobílými fotografiemi jsou seřazeny do jedenácti tras směřujících od centra až do okrajových částí Lesná, </w:t>
      </w:r>
      <w:proofErr w:type="spellStart"/>
      <w:r w:rsidRPr="00EA0077">
        <w:rPr>
          <w:color w:val="000000"/>
          <w:shd w:val="clear" w:color="auto" w:fill="FFFFFF"/>
        </w:rPr>
        <w:t>Juliánov</w:t>
      </w:r>
      <w:proofErr w:type="spellEnd"/>
      <w:r w:rsidRPr="00EA0077">
        <w:rPr>
          <w:color w:val="000000"/>
          <w:shd w:val="clear" w:color="auto" w:fill="FFFFFF"/>
        </w:rPr>
        <w:t>, Kohoutovice, Královo Pole nebo Bohunice. Kromě nejznámějších staveb jako je např. Bílý dům, Prior, hotely Continental a International, ÚAN Zvonařka, Rondo nebo Janáčkovo divadlo je věnována zvláštní pozornost také projektu sportovního areálu v Lužánkách nebo dobovému fenoménu, tzv. akcím Z. Doplněno rejstříky a stručnými medailony architektů a architektek.</w:t>
      </w:r>
    </w:p>
    <w:p w14:paraId="0517D57C" w14:textId="77777777" w:rsidR="007F66B9" w:rsidRPr="007F66B9" w:rsidRDefault="007F66B9" w:rsidP="007F66B9">
      <w:pPr>
        <w:pStyle w:val="Bezmezer"/>
      </w:pPr>
      <w:r w:rsidRPr="007F66B9">
        <w:rPr>
          <w:b/>
          <w:bCs/>
          <w:color w:val="000000"/>
        </w:rPr>
        <w:t>Úvodní text:</w:t>
      </w:r>
      <w:r w:rsidRPr="007F66B9">
        <w:rPr>
          <w:color w:val="000000"/>
        </w:rPr>
        <w:t xml:space="preserve"> Rostislav </w:t>
      </w:r>
      <w:proofErr w:type="spellStart"/>
      <w:r w:rsidRPr="007F66B9">
        <w:rPr>
          <w:color w:val="000000"/>
        </w:rPr>
        <w:t>Koryčánek</w:t>
      </w:r>
      <w:proofErr w:type="spellEnd"/>
    </w:p>
    <w:p w14:paraId="7E65997C" w14:textId="77777777" w:rsidR="007F66B9" w:rsidRPr="007F66B9" w:rsidRDefault="007F66B9" w:rsidP="007F66B9">
      <w:pPr>
        <w:pStyle w:val="Bezmezer"/>
      </w:pPr>
      <w:r w:rsidRPr="007F66B9">
        <w:rPr>
          <w:b/>
          <w:bCs/>
          <w:color w:val="000000"/>
        </w:rPr>
        <w:lastRenderedPageBreak/>
        <w:t>Autoři a autorky hesel a medailonů:</w:t>
      </w:r>
      <w:r w:rsidRPr="007F66B9">
        <w:rPr>
          <w:color w:val="000000"/>
        </w:rPr>
        <w:t xml:space="preserve"> Šárka </w:t>
      </w:r>
      <w:proofErr w:type="spellStart"/>
      <w:r w:rsidRPr="007F66B9">
        <w:rPr>
          <w:color w:val="000000"/>
        </w:rPr>
        <w:t>Bahounková</w:t>
      </w:r>
      <w:proofErr w:type="spellEnd"/>
      <w:r w:rsidRPr="007F66B9">
        <w:rPr>
          <w:color w:val="000000"/>
        </w:rPr>
        <w:t xml:space="preserve">, Barbora </w:t>
      </w:r>
      <w:proofErr w:type="spellStart"/>
      <w:r w:rsidRPr="007F66B9">
        <w:rPr>
          <w:color w:val="000000"/>
        </w:rPr>
        <w:t>Benčíková</w:t>
      </w:r>
      <w:proofErr w:type="spellEnd"/>
      <w:r w:rsidRPr="007F66B9">
        <w:rPr>
          <w:color w:val="000000"/>
        </w:rPr>
        <w:t xml:space="preserve">, Zuzana </w:t>
      </w:r>
      <w:proofErr w:type="spellStart"/>
      <w:r w:rsidRPr="007F66B9">
        <w:rPr>
          <w:color w:val="000000"/>
        </w:rPr>
        <w:t>Bokorová</w:t>
      </w:r>
      <w:proofErr w:type="spellEnd"/>
      <w:r w:rsidRPr="007F66B9">
        <w:rPr>
          <w:color w:val="000000"/>
        </w:rPr>
        <w:t xml:space="preserve">, Klára Eliášová, Jakub Frank, Petra Gajdová, Dominika </w:t>
      </w:r>
      <w:proofErr w:type="spellStart"/>
      <w:r w:rsidRPr="007F66B9">
        <w:rPr>
          <w:color w:val="000000"/>
        </w:rPr>
        <w:t>Glocová</w:t>
      </w:r>
      <w:proofErr w:type="spellEnd"/>
      <w:r w:rsidRPr="007F66B9">
        <w:rPr>
          <w:color w:val="000000"/>
        </w:rPr>
        <w:t xml:space="preserve">, Ludmila Haasová, Petra Hlaváčková, Jindřich Chatrný, Lucie Chromková, Karolína Jirkalová, Petr Klíma, Michal Kolář, Rostislav </w:t>
      </w:r>
      <w:proofErr w:type="spellStart"/>
      <w:r w:rsidRPr="007F66B9">
        <w:rPr>
          <w:color w:val="000000"/>
        </w:rPr>
        <w:t>Koryčánek</w:t>
      </w:r>
      <w:proofErr w:type="spellEnd"/>
      <w:r w:rsidRPr="007F66B9">
        <w:rPr>
          <w:color w:val="000000"/>
        </w:rPr>
        <w:t xml:space="preserve">, Jana Kořínková, Lukáš Kos, Veronika Králová, Jan Kristek, Helena Kristová, Daniela Křižanová, Denisa Maršálová, Lucie Martinek Janošíková, Šárka Nováková, Daniela </w:t>
      </w:r>
      <w:proofErr w:type="spellStart"/>
      <w:r w:rsidRPr="007F66B9">
        <w:rPr>
          <w:color w:val="000000"/>
        </w:rPr>
        <w:t>Reľovská</w:t>
      </w:r>
      <w:proofErr w:type="spellEnd"/>
      <w:r w:rsidRPr="007F66B9">
        <w:rPr>
          <w:color w:val="000000"/>
        </w:rPr>
        <w:t xml:space="preserve">, Petra Růžičková, Šárka Svobodová, Martin </w:t>
      </w:r>
      <w:proofErr w:type="spellStart"/>
      <w:r w:rsidRPr="007F66B9">
        <w:rPr>
          <w:color w:val="000000"/>
        </w:rPr>
        <w:t>Šejbl</w:t>
      </w:r>
      <w:proofErr w:type="spellEnd"/>
      <w:r w:rsidRPr="007F66B9">
        <w:rPr>
          <w:color w:val="000000"/>
        </w:rPr>
        <w:t>, Kristýna Šigutová, Hana Šimůnková, Lenka Štěpánková, Lukáš Václavík, Markéta Žáčková</w:t>
      </w:r>
    </w:p>
    <w:p w14:paraId="1ABE2708" w14:textId="77777777" w:rsidR="007F66B9" w:rsidRPr="007F66B9" w:rsidRDefault="007F66B9" w:rsidP="007F66B9">
      <w:pPr>
        <w:pStyle w:val="Bezmezer"/>
        <w:rPr>
          <w:color w:val="000000"/>
        </w:rPr>
      </w:pPr>
      <w:r w:rsidRPr="007F66B9">
        <w:rPr>
          <w:b/>
          <w:bCs/>
          <w:color w:val="000000"/>
        </w:rPr>
        <w:t>Jazyková korektura:</w:t>
      </w:r>
      <w:r w:rsidRPr="007F66B9">
        <w:rPr>
          <w:color w:val="000000"/>
        </w:rPr>
        <w:t xml:space="preserve"> Kateřina Havelková Štěpančíková</w:t>
      </w:r>
    </w:p>
    <w:p w14:paraId="0BEC107D" w14:textId="77777777" w:rsidR="007F66B9" w:rsidRPr="007F66B9" w:rsidRDefault="007F66B9" w:rsidP="007F66B9">
      <w:pPr>
        <w:pStyle w:val="Bezmezer"/>
      </w:pPr>
      <w:r w:rsidRPr="007F66B9">
        <w:rPr>
          <w:b/>
          <w:bCs/>
          <w:color w:val="000000"/>
        </w:rPr>
        <w:t>Anglický překlad:</w:t>
      </w:r>
      <w:r w:rsidRPr="007F66B9">
        <w:t xml:space="preserve"> Helena a Mark </w:t>
      </w:r>
      <w:proofErr w:type="spellStart"/>
      <w:r w:rsidRPr="007F66B9">
        <w:t>Worthingtonovi</w:t>
      </w:r>
      <w:proofErr w:type="spellEnd"/>
    </w:p>
    <w:p w14:paraId="7A412FD2" w14:textId="77777777" w:rsidR="007F66B9" w:rsidRPr="007F66B9" w:rsidRDefault="007F66B9" w:rsidP="007F66B9">
      <w:pPr>
        <w:pStyle w:val="Bezmezer"/>
      </w:pPr>
      <w:r w:rsidRPr="007F66B9">
        <w:rPr>
          <w:b/>
          <w:bCs/>
          <w:color w:val="000000"/>
        </w:rPr>
        <w:t>Grafický design:</w:t>
      </w:r>
      <w:r w:rsidRPr="007F66B9">
        <w:rPr>
          <w:color w:val="000000"/>
        </w:rPr>
        <w:t xml:space="preserve"> 20YY </w:t>
      </w:r>
      <w:proofErr w:type="spellStart"/>
      <w:r w:rsidRPr="007F66B9">
        <w:rPr>
          <w:color w:val="000000"/>
        </w:rPr>
        <w:t>Designers</w:t>
      </w:r>
      <w:proofErr w:type="spellEnd"/>
      <w:r w:rsidRPr="007F66B9">
        <w:rPr>
          <w:color w:val="000000"/>
        </w:rPr>
        <w:t xml:space="preserve"> (Petr Bosák, Robert Jansa, Adam Macháček)</w:t>
      </w:r>
    </w:p>
    <w:p w14:paraId="31D49622" w14:textId="77777777" w:rsidR="007F66B9" w:rsidRPr="007F66B9" w:rsidRDefault="007F66B9" w:rsidP="007F66B9">
      <w:pPr>
        <w:pStyle w:val="Bezmezer"/>
      </w:pPr>
      <w:r w:rsidRPr="007F66B9">
        <w:rPr>
          <w:b/>
          <w:bCs/>
          <w:color w:val="000000"/>
        </w:rPr>
        <w:t>Produkce knihy:</w:t>
      </w:r>
      <w:r w:rsidRPr="007F66B9">
        <w:rPr>
          <w:color w:val="000000"/>
        </w:rPr>
        <w:t xml:space="preserve"> Veronika Jičínská</w:t>
      </w:r>
    </w:p>
    <w:p w14:paraId="43906028" w14:textId="77777777" w:rsidR="007F66B9" w:rsidRPr="007F66B9" w:rsidRDefault="007F66B9" w:rsidP="007F66B9">
      <w:pPr>
        <w:pStyle w:val="Bezmezer"/>
      </w:pPr>
      <w:r w:rsidRPr="007F66B9">
        <w:rPr>
          <w:b/>
          <w:bCs/>
          <w:color w:val="000000"/>
        </w:rPr>
        <w:t>Archivní fotografie:</w:t>
      </w:r>
      <w:r w:rsidRPr="007F66B9">
        <w:rPr>
          <w:color w:val="000000"/>
        </w:rPr>
        <w:t xml:space="preserve"> Archiv BVV, Archiv města Brna, Muzeum města Brna, soukromé archivy Bohumila Grima, Františka </w:t>
      </w:r>
      <w:proofErr w:type="spellStart"/>
      <w:r w:rsidRPr="007F66B9">
        <w:rPr>
          <w:color w:val="000000"/>
        </w:rPr>
        <w:t>Kopřivíka</w:t>
      </w:r>
      <w:proofErr w:type="spellEnd"/>
      <w:r w:rsidRPr="007F66B9">
        <w:rPr>
          <w:color w:val="000000"/>
        </w:rPr>
        <w:t xml:space="preserve">, Františka </w:t>
      </w:r>
      <w:proofErr w:type="spellStart"/>
      <w:r w:rsidRPr="007F66B9">
        <w:rPr>
          <w:color w:val="000000"/>
        </w:rPr>
        <w:t>Kressy</w:t>
      </w:r>
      <w:proofErr w:type="spellEnd"/>
    </w:p>
    <w:p w14:paraId="14C5B527" w14:textId="77777777" w:rsidR="007F66B9" w:rsidRPr="007F66B9" w:rsidRDefault="007F66B9" w:rsidP="007F66B9">
      <w:pPr>
        <w:pStyle w:val="Bezmezer"/>
      </w:pPr>
      <w:r w:rsidRPr="007F66B9">
        <w:rPr>
          <w:b/>
          <w:bCs/>
          <w:color w:val="000000"/>
        </w:rPr>
        <w:t>Současné fotografie:</w:t>
      </w:r>
      <w:r w:rsidRPr="007F66B9">
        <w:rPr>
          <w:color w:val="000000"/>
        </w:rPr>
        <w:t xml:space="preserve"> Michaela Dvořáková, Barbora </w:t>
      </w:r>
      <w:proofErr w:type="spellStart"/>
      <w:r w:rsidRPr="007F66B9">
        <w:rPr>
          <w:color w:val="000000"/>
        </w:rPr>
        <w:t>Ponešová</w:t>
      </w:r>
      <w:proofErr w:type="spellEnd"/>
      <w:r w:rsidRPr="007F66B9">
        <w:rPr>
          <w:color w:val="000000"/>
        </w:rPr>
        <w:t xml:space="preserve">, Zdeněk </w:t>
      </w:r>
      <w:proofErr w:type="spellStart"/>
      <w:r w:rsidRPr="007F66B9">
        <w:rPr>
          <w:color w:val="000000"/>
        </w:rPr>
        <w:t>Porcal</w:t>
      </w:r>
      <w:proofErr w:type="spellEnd"/>
    </w:p>
    <w:p w14:paraId="7FC34BBE" w14:textId="77777777" w:rsidR="007F66B9" w:rsidRPr="007F66B9" w:rsidRDefault="007F66B9" w:rsidP="007F66B9">
      <w:pPr>
        <w:pStyle w:val="Bezmezer"/>
        <w:rPr>
          <w:color w:val="000000"/>
        </w:rPr>
      </w:pPr>
      <w:r w:rsidRPr="007F66B9">
        <w:rPr>
          <w:b/>
          <w:bCs/>
          <w:color w:val="000000"/>
        </w:rPr>
        <w:t>Rozsah:</w:t>
      </w:r>
      <w:r w:rsidRPr="007F66B9">
        <w:rPr>
          <w:color w:val="000000"/>
        </w:rPr>
        <w:t xml:space="preserve"> 368 stran</w:t>
      </w:r>
    </w:p>
    <w:p w14:paraId="023DA92B" w14:textId="77777777" w:rsidR="007F66B9" w:rsidRPr="004116B6" w:rsidRDefault="007F66B9" w:rsidP="007F66B9">
      <w:pPr>
        <w:pStyle w:val="Bezmezer"/>
        <w:rPr>
          <w:color w:val="000000"/>
        </w:rPr>
      </w:pPr>
    </w:p>
    <w:p w14:paraId="128F94E4" w14:textId="77777777" w:rsidR="007F66B9" w:rsidRDefault="007F66B9" w:rsidP="007F66B9">
      <w:pPr>
        <w:pStyle w:val="Bezmezer"/>
        <w:numPr>
          <w:ilvl w:val="0"/>
          <w:numId w:val="11"/>
        </w:numPr>
        <w:rPr>
          <w:color w:val="000000"/>
        </w:rPr>
      </w:pPr>
      <w:r w:rsidRPr="007F66B9">
        <w:rPr>
          <w:color w:val="000000"/>
        </w:rPr>
        <w:t>Dotisk mapových brožur a údržba značení</w:t>
      </w:r>
    </w:p>
    <w:p w14:paraId="35758FF7" w14:textId="77777777" w:rsidR="007F66B9" w:rsidRPr="007F66B9" w:rsidRDefault="007F66B9" w:rsidP="007F66B9">
      <w:pPr>
        <w:pStyle w:val="Bezmezer"/>
        <w:ind w:left="720"/>
        <w:rPr>
          <w:color w:val="000000"/>
        </w:rPr>
      </w:pPr>
    </w:p>
    <w:p w14:paraId="294FA023" w14:textId="349E1839" w:rsidR="007F66B9" w:rsidRDefault="007F66B9" w:rsidP="007F66B9">
      <w:pPr>
        <w:pStyle w:val="Bezmezer"/>
        <w:rPr>
          <w:color w:val="000000"/>
        </w:rPr>
      </w:pPr>
      <w:r>
        <w:rPr>
          <w:color w:val="000000"/>
        </w:rPr>
        <w:tab/>
      </w:r>
      <w:r w:rsidRPr="00EA0077">
        <w:rPr>
          <w:color w:val="000000"/>
        </w:rPr>
        <w:t>Dotisk mapových brožur v celkovém nákladu 5</w:t>
      </w:r>
      <w:r>
        <w:rPr>
          <w:color w:val="000000"/>
        </w:rPr>
        <w:t xml:space="preserve"> </w:t>
      </w:r>
      <w:r w:rsidRPr="00EA0077">
        <w:rPr>
          <w:color w:val="000000"/>
        </w:rPr>
        <w:t>0</w:t>
      </w:r>
      <w:r>
        <w:rPr>
          <w:color w:val="000000"/>
        </w:rPr>
        <w:t>00 ks, které slouží jako tištěný</w:t>
      </w:r>
      <w:r w:rsidRPr="00EA0077">
        <w:rPr>
          <w:color w:val="000000"/>
        </w:rPr>
        <w:t xml:space="preserve"> kapesní průvodce s vyznačenými stezkami a jsou k zájemcům zdarma k dispozici v Domě umění, Domě pánů z Kunštátu, na pobočkách TIC a ve správní budově BVV. V současné chvíli existují tři typy brožur, </w:t>
      </w:r>
      <w:r w:rsidRPr="00EA0077">
        <w:rPr>
          <w:i/>
          <w:iCs/>
          <w:color w:val="000000"/>
        </w:rPr>
        <w:t>BAM průvodce architekturou 1918–1945, BAM průvodce architekturou 1946–1989</w:t>
      </w:r>
      <w:r w:rsidRPr="00EA0077">
        <w:rPr>
          <w:color w:val="000000"/>
        </w:rPr>
        <w:t xml:space="preserve"> a brožura věnovaná areálu BVV – </w:t>
      </w:r>
      <w:r w:rsidRPr="00EA0077">
        <w:rPr>
          <w:i/>
          <w:iCs/>
          <w:color w:val="000000"/>
        </w:rPr>
        <w:t>Architektonický manuál Výstaviště Brno 1928–2018</w:t>
      </w:r>
      <w:r w:rsidRPr="00EA0077">
        <w:rPr>
          <w:color w:val="000000"/>
        </w:rPr>
        <w:t>, všechny jsou zpracované trojjazyčně v grafickém provedení studia 20YYDesigners (Adam Macháček, Petr Bosák, Robert Jansa).</w:t>
      </w:r>
    </w:p>
    <w:p w14:paraId="30140A91" w14:textId="77777777" w:rsidR="007F66B9" w:rsidRPr="00EA0077" w:rsidRDefault="007F66B9" w:rsidP="007F66B9">
      <w:pPr>
        <w:pStyle w:val="Bezmezer"/>
        <w:rPr>
          <w:color w:val="000000"/>
        </w:rPr>
      </w:pPr>
    </w:p>
    <w:p w14:paraId="6EBF16C2" w14:textId="0BE61793" w:rsidR="007F66B9" w:rsidRDefault="007F66B9" w:rsidP="007F66B9">
      <w:pPr>
        <w:pStyle w:val="Bezmezer"/>
        <w:rPr>
          <w:color w:val="000000"/>
        </w:rPr>
      </w:pPr>
      <w:r>
        <w:rPr>
          <w:color w:val="000000"/>
        </w:rPr>
        <w:tab/>
      </w:r>
      <w:r w:rsidRPr="00EA0077">
        <w:rPr>
          <w:color w:val="000000"/>
        </w:rPr>
        <w:t>V rámci účelové</w:t>
      </w:r>
      <w:r>
        <w:rPr>
          <w:color w:val="000000"/>
        </w:rPr>
        <w:t>ho</w:t>
      </w:r>
      <w:r w:rsidRPr="00EA0077">
        <w:rPr>
          <w:color w:val="000000"/>
        </w:rPr>
        <w:t xml:space="preserve"> </w:t>
      </w:r>
      <w:r>
        <w:rPr>
          <w:color w:val="000000"/>
        </w:rPr>
        <w:t>příspěvku MMB</w:t>
      </w:r>
      <w:r w:rsidRPr="00EA0077">
        <w:rPr>
          <w:color w:val="000000"/>
        </w:rPr>
        <w:t xml:space="preserve"> byla také provedena pravidelná revize stávajícího značení v ulicích a nutné opravy chybějících nápisů, které jsou realizovány jako nástřik bílou barvou pro vodorovné dopravní značení.</w:t>
      </w:r>
    </w:p>
    <w:p w14:paraId="33D90B96" w14:textId="77777777" w:rsidR="007F66B9" w:rsidRPr="00EA0077" w:rsidRDefault="007F66B9" w:rsidP="007F66B9">
      <w:pPr>
        <w:pStyle w:val="Bezmezer"/>
        <w:rPr>
          <w:color w:val="000000"/>
        </w:rPr>
      </w:pPr>
    </w:p>
    <w:p w14:paraId="289E3DC1" w14:textId="02829C0B" w:rsidR="007F66B9" w:rsidRPr="007F66B9" w:rsidRDefault="007F66B9" w:rsidP="007F66B9">
      <w:pPr>
        <w:pStyle w:val="Bezmezer"/>
        <w:numPr>
          <w:ilvl w:val="0"/>
          <w:numId w:val="11"/>
        </w:numPr>
      </w:pPr>
      <w:r w:rsidRPr="007F66B9">
        <w:t>Rozšíření webové databáze o období 1900</w:t>
      </w:r>
      <w:r>
        <w:rPr>
          <w:color w:val="000000"/>
        </w:rPr>
        <w:t>–1918, tzv. projekt „</w:t>
      </w:r>
      <w:r w:rsidRPr="007F66B9">
        <w:rPr>
          <w:bCs/>
          <w:color w:val="000000"/>
        </w:rPr>
        <w:t>BAM B</w:t>
      </w:r>
      <w:r>
        <w:rPr>
          <w:b/>
          <w:bCs/>
          <w:color w:val="000000"/>
        </w:rPr>
        <w:t>“</w:t>
      </w:r>
    </w:p>
    <w:p w14:paraId="7D6A849C" w14:textId="77777777" w:rsidR="007F66B9" w:rsidRDefault="007F66B9" w:rsidP="007F66B9">
      <w:pPr>
        <w:pStyle w:val="Bezmezer"/>
        <w:rPr>
          <w:color w:val="000000"/>
        </w:rPr>
      </w:pPr>
    </w:p>
    <w:p w14:paraId="59B3DACC" w14:textId="1BFA5C04" w:rsidR="007F66B9" w:rsidRDefault="007F66B9" w:rsidP="007F66B9">
      <w:pPr>
        <w:pStyle w:val="Bezmezer"/>
        <w:rPr>
          <w:color w:val="000000"/>
        </w:rPr>
      </w:pPr>
      <w:r>
        <w:rPr>
          <w:color w:val="000000"/>
        </w:rPr>
        <w:tab/>
      </w:r>
      <w:r w:rsidRPr="00EA0077">
        <w:rPr>
          <w:color w:val="000000"/>
        </w:rPr>
        <w:t xml:space="preserve">Rozšiřování projektu </w:t>
      </w:r>
      <w:r>
        <w:rPr>
          <w:i/>
          <w:iCs/>
          <w:color w:val="000000"/>
        </w:rPr>
        <w:t>Brněnský architektonický</w:t>
      </w:r>
      <w:r w:rsidRPr="00EA0077">
        <w:rPr>
          <w:i/>
          <w:iCs/>
          <w:color w:val="000000"/>
        </w:rPr>
        <w:t xml:space="preserve"> manuál </w:t>
      </w:r>
      <w:r w:rsidRPr="00EA0077">
        <w:rPr>
          <w:color w:val="000000"/>
        </w:rPr>
        <w:t>pokračovalo v roce 2022 díky účelové</w:t>
      </w:r>
      <w:r>
        <w:rPr>
          <w:color w:val="000000"/>
        </w:rPr>
        <w:t>mu příspěvku MMB, který umožnil</w:t>
      </w:r>
      <w:r w:rsidRPr="00EA0077">
        <w:rPr>
          <w:color w:val="000000"/>
        </w:rPr>
        <w:t xml:space="preserve"> dofinancování úspěšné žádosti o grant z MKČR, </w:t>
      </w:r>
      <w:r w:rsidRPr="00EA0077">
        <w:rPr>
          <w:color w:val="000000"/>
        </w:rPr>
        <w:lastRenderedPageBreak/>
        <w:t xml:space="preserve">jehož pracovní název </w:t>
      </w:r>
      <w:r w:rsidR="00666429">
        <w:rPr>
          <w:i/>
          <w:iCs/>
          <w:color w:val="000000"/>
        </w:rPr>
        <w:t>Brněnský architektonický</w:t>
      </w:r>
      <w:r w:rsidRPr="00EA0077">
        <w:rPr>
          <w:i/>
          <w:iCs/>
          <w:color w:val="000000"/>
        </w:rPr>
        <w:t xml:space="preserve"> manuál 1900–1918, fáze B</w:t>
      </w:r>
      <w:r w:rsidRPr="00EA0077">
        <w:rPr>
          <w:color w:val="000000"/>
        </w:rPr>
        <w:t xml:space="preserve"> (dále „BAM B“) pokračoval v roce 2022 v naplnění původní myšlenky projektu – zpracovat dostupnou literaturu a pramen</w:t>
      </w:r>
      <w:r w:rsidR="00666429">
        <w:rPr>
          <w:color w:val="000000"/>
        </w:rPr>
        <w:t>y o architektonickém dědictví dvacátého</w:t>
      </w:r>
      <w:r w:rsidRPr="00EA0077">
        <w:rPr>
          <w:color w:val="000000"/>
        </w:rPr>
        <w:t xml:space="preserve"> století a zveřejnit shromážděné informace a obrazový materiál prostřednictvím webu </w:t>
      </w:r>
      <w:r w:rsidR="00666429">
        <w:rPr>
          <w:color w:val="000000"/>
        </w:rPr>
        <w:t>www.</w:t>
      </w:r>
      <w:r w:rsidRPr="00666429">
        <w:t xml:space="preserve">bam.brno.cz </w:t>
      </w:r>
      <w:r w:rsidRPr="00EA0077">
        <w:rPr>
          <w:color w:val="000000"/>
        </w:rPr>
        <w:t>jako otevřenou databázi objektů.</w:t>
      </w:r>
      <w:r w:rsidRPr="004116B6">
        <w:rPr>
          <w:rStyle w:val="Znakapoznpodarou"/>
          <w:rFonts w:cstheme="minorHAnsi"/>
          <w:color w:val="000000"/>
        </w:rPr>
        <w:footnoteReference w:id="1"/>
      </w:r>
      <w:r w:rsidRPr="00EA0077">
        <w:rPr>
          <w:color w:val="000000"/>
        </w:rPr>
        <w:t xml:space="preserve"> Rok 2022 byl druhým rokem z plánované tříleté výzkumné etapy, kdy se podařilo zpracovat textová hesla k vybraným objektům a zejména shromáždit obsáhlou obrazovou dokumentaci </w:t>
      </w:r>
      <w:r w:rsidRPr="00EA0077">
        <w:rPr>
          <w:color w:val="333333"/>
        </w:rPr>
        <w:t>– archivní materiály v podobě skenů plánových dokumentací a výkresů, historické fotografie, ale také fotografie současného stavu. Naprostá většina archivních materiálů mohla být zpracována d</w:t>
      </w:r>
      <w:r w:rsidRPr="00EA0077">
        <w:rPr>
          <w:color w:val="000000"/>
        </w:rPr>
        <w:t xml:space="preserve">íky dlouhodobé spolupráci s Muzeem města Brna, Archivem města Brna, Technickým muzeem Brno, Národním památkovým ústavem ad. </w:t>
      </w:r>
    </w:p>
    <w:p w14:paraId="363D0BDD" w14:textId="77777777" w:rsidR="00666429" w:rsidRPr="00EA0077" w:rsidRDefault="00666429" w:rsidP="007F66B9">
      <w:pPr>
        <w:pStyle w:val="Bezmezer"/>
      </w:pPr>
    </w:p>
    <w:p w14:paraId="479409DD" w14:textId="0666EE06" w:rsidR="007F66B9" w:rsidRDefault="00666429" w:rsidP="007F66B9">
      <w:pPr>
        <w:pStyle w:val="Bezmezer"/>
        <w:rPr>
          <w:color w:val="000000"/>
        </w:rPr>
      </w:pPr>
      <w:r>
        <w:rPr>
          <w:color w:val="000000"/>
        </w:rPr>
        <w:tab/>
      </w:r>
      <w:r w:rsidR="007F66B9" w:rsidRPr="00EA0077">
        <w:rPr>
          <w:color w:val="000000"/>
        </w:rPr>
        <w:t>Práce v roce 2022 pokračovaly v souladu s kurátorskou koncepcí vytvořenou v předchozím roce, která zahrnuje přibližně 120 objektů a 30 vybraných architektů, které tvoří základní osu výzkumu. Ke spolupráci na archivním výzkumu, studiu pramenů, literatury a na dalších rešerších byli osloveni odborníci, kteří se ve své badatelské práci zaměřují zejména na období přelomu 19. a 20. století:</w:t>
      </w:r>
      <w:r>
        <w:t xml:space="preserve"> </w:t>
      </w:r>
      <w:r w:rsidR="007F66B9" w:rsidRPr="00EA0077">
        <w:rPr>
          <w:color w:val="000000"/>
          <w:shd w:val="clear" w:color="auto" w:fill="FFFFFF"/>
        </w:rPr>
        <w:t xml:space="preserve">PhDr. Pavla Cenková (Národní památkový ústav), Mgr. </w:t>
      </w:r>
      <w:r w:rsidR="007F66B9" w:rsidRPr="00EA0077">
        <w:rPr>
          <w:color w:val="000000"/>
        </w:rPr>
        <w:t xml:space="preserve">Šárka </w:t>
      </w:r>
      <w:proofErr w:type="spellStart"/>
      <w:r w:rsidR="007F66B9" w:rsidRPr="00EA0077">
        <w:rPr>
          <w:color w:val="000000"/>
        </w:rPr>
        <w:t>Bahounková</w:t>
      </w:r>
      <w:proofErr w:type="spellEnd"/>
      <w:r w:rsidR="007F66B9" w:rsidRPr="00EA0077">
        <w:rPr>
          <w:color w:val="000000"/>
        </w:rPr>
        <w:t xml:space="preserve">, Mgr. Dagmar </w:t>
      </w:r>
      <w:proofErr w:type="spellStart"/>
      <w:r w:rsidR="007F66B9" w:rsidRPr="00EA0077">
        <w:rPr>
          <w:color w:val="000000"/>
        </w:rPr>
        <w:t>Černoušková</w:t>
      </w:r>
      <w:proofErr w:type="spellEnd"/>
      <w:r w:rsidR="007F66B9" w:rsidRPr="00EA0077">
        <w:rPr>
          <w:color w:val="000000"/>
        </w:rPr>
        <w:t xml:space="preserve"> (Muzeum města Brna), Mgr. Michal Doležel (Kancelář architekta města Brna), PhDr. Aleš Filip, Ph.D. (Masarykova univerzita v Brně), </w:t>
      </w:r>
      <w:r w:rsidR="007F66B9" w:rsidRPr="00EA0077">
        <w:rPr>
          <w:color w:val="000000"/>
          <w:shd w:val="clear" w:color="auto" w:fill="FFFFFF"/>
        </w:rPr>
        <w:t xml:space="preserve">Mgr. Petra Hlaváčková (4AM Fórum pro architekturu a média), Mgr. Jindřich Chatrný (Muzeum města Brna), </w:t>
      </w:r>
      <w:r w:rsidR="007F66B9" w:rsidRPr="00EA0077">
        <w:rPr>
          <w:color w:val="000000"/>
        </w:rPr>
        <w:t>Martin Koplík</w:t>
      </w:r>
      <w:r w:rsidR="007F66B9" w:rsidRPr="00EA0077">
        <w:rPr>
          <w:color w:val="000000"/>
          <w:shd w:val="clear" w:color="auto" w:fill="FFFFFF"/>
        </w:rPr>
        <w:t xml:space="preserve">, Mgr. Rostislav </w:t>
      </w:r>
      <w:proofErr w:type="spellStart"/>
      <w:r w:rsidR="007F66B9" w:rsidRPr="00EA0077">
        <w:rPr>
          <w:color w:val="000000"/>
          <w:shd w:val="clear" w:color="auto" w:fill="FFFFFF"/>
        </w:rPr>
        <w:t>Koryčánek</w:t>
      </w:r>
      <w:proofErr w:type="spellEnd"/>
      <w:r w:rsidR="007F66B9" w:rsidRPr="00EA0077">
        <w:rPr>
          <w:color w:val="000000"/>
          <w:shd w:val="clear" w:color="auto" w:fill="FFFFFF"/>
        </w:rPr>
        <w:t xml:space="preserve"> (ideový tvůrce a odborný garant projektu, Moravská galerie v Brně), Mgr. </w:t>
      </w:r>
      <w:r w:rsidR="007F66B9" w:rsidRPr="00EA0077">
        <w:rPr>
          <w:color w:val="000000"/>
        </w:rPr>
        <w:t xml:space="preserve">Matěj </w:t>
      </w:r>
      <w:proofErr w:type="spellStart"/>
      <w:r w:rsidR="007F66B9" w:rsidRPr="00EA0077">
        <w:rPr>
          <w:color w:val="000000"/>
        </w:rPr>
        <w:t>Kruntorád</w:t>
      </w:r>
      <w:proofErr w:type="spellEnd"/>
      <w:r w:rsidR="007F66B9" w:rsidRPr="00EA0077">
        <w:rPr>
          <w:color w:val="000000"/>
        </w:rPr>
        <w:t xml:space="preserve">, Ph.D. (Národní památkový ústav), Mgr. Veronika Lukešová, </w:t>
      </w:r>
      <w:r w:rsidR="007F66B9" w:rsidRPr="00EA0077">
        <w:rPr>
          <w:color w:val="000000"/>
          <w:shd w:val="clear" w:color="auto" w:fill="FFFFFF"/>
        </w:rPr>
        <w:t>Mgr. Šárka Svobodová (</w:t>
      </w:r>
      <w:r w:rsidR="007F66B9" w:rsidRPr="00EA0077">
        <w:rPr>
          <w:color w:val="000000"/>
        </w:rPr>
        <w:t>4AM Fórum pro architekturu a média</w:t>
      </w:r>
      <w:r w:rsidR="007F66B9" w:rsidRPr="00EA0077">
        <w:rPr>
          <w:color w:val="000000"/>
          <w:shd w:val="clear" w:color="auto" w:fill="FFFFFF"/>
        </w:rPr>
        <w:t>)</w:t>
      </w:r>
      <w:r w:rsidR="007F66B9" w:rsidRPr="00EA0077">
        <w:rPr>
          <w:color w:val="000000"/>
        </w:rPr>
        <w:t xml:space="preserve">, Mgr. Tomáš Zapletal. Editorkou a odbornou garantkou projektu BAM zůstává Mgr. Lucie </w:t>
      </w:r>
      <w:proofErr w:type="spellStart"/>
      <w:r w:rsidR="007F66B9" w:rsidRPr="00EA0077">
        <w:rPr>
          <w:color w:val="000000"/>
        </w:rPr>
        <w:t>Valdhansová</w:t>
      </w:r>
      <w:proofErr w:type="spellEnd"/>
      <w:r w:rsidR="007F66B9" w:rsidRPr="00EA0077">
        <w:rPr>
          <w:color w:val="000000"/>
        </w:rPr>
        <w:t xml:space="preserve"> (</w:t>
      </w:r>
      <w:r w:rsidR="007F66B9" w:rsidRPr="00EA0077">
        <w:rPr>
          <w:color w:val="000000"/>
          <w:shd w:val="clear" w:color="auto" w:fill="FFFFFF"/>
        </w:rPr>
        <w:t>Muzeum města Brna</w:t>
      </w:r>
      <w:r w:rsidR="007F66B9" w:rsidRPr="00EA0077">
        <w:rPr>
          <w:color w:val="000000"/>
        </w:rPr>
        <w:t>, 4AM Fórum pro architekturu a média).</w:t>
      </w:r>
    </w:p>
    <w:p w14:paraId="35C61859" w14:textId="77777777" w:rsidR="00666429" w:rsidRPr="00EA0077" w:rsidRDefault="00666429" w:rsidP="007F66B9">
      <w:pPr>
        <w:pStyle w:val="Bezmezer"/>
      </w:pPr>
    </w:p>
    <w:p w14:paraId="619B578B" w14:textId="70506F2C" w:rsidR="007F66B9" w:rsidRPr="00666429" w:rsidRDefault="00666429" w:rsidP="00E172A6">
      <w:pPr>
        <w:pStyle w:val="Bezmezer"/>
        <w:rPr>
          <w:color w:val="000000"/>
        </w:rPr>
      </w:pPr>
      <w:r>
        <w:rPr>
          <w:color w:val="000000"/>
        </w:rPr>
        <w:tab/>
      </w:r>
      <w:r w:rsidR="007F66B9" w:rsidRPr="00EA0077">
        <w:rPr>
          <w:color w:val="000000"/>
        </w:rPr>
        <w:t>V roce 2022 bylo zpracováno c</w:t>
      </w:r>
      <w:r>
        <w:rPr>
          <w:color w:val="000000"/>
        </w:rPr>
        <w:t>c</w:t>
      </w:r>
      <w:r w:rsidR="007F66B9" w:rsidRPr="00EA0077">
        <w:rPr>
          <w:color w:val="000000"/>
        </w:rPr>
        <w:t>a 60 textových hesel, vče</w:t>
      </w:r>
      <w:r>
        <w:rPr>
          <w:color w:val="000000"/>
        </w:rPr>
        <w:t>tně editorských úprav, korektur</w:t>
      </w:r>
      <w:r w:rsidR="007F66B9" w:rsidRPr="00EA0077">
        <w:rPr>
          <w:color w:val="000000"/>
        </w:rPr>
        <w:t xml:space="preserve"> a naplánovaných překladů. Hesla jsou zveřejněna na webu </w:t>
      </w:r>
      <w:hyperlink r:id="rId30" w:history="1">
        <w:r w:rsidR="007F66B9" w:rsidRPr="00666429">
          <w:rPr>
            <w:rStyle w:val="Hypertextovodkaz"/>
            <w:rFonts w:cstheme="minorHAnsi"/>
            <w:u w:val="none"/>
          </w:rPr>
          <w:t>www.bam.brno.cz</w:t>
        </w:r>
      </w:hyperlink>
      <w:r w:rsidR="007F66B9" w:rsidRPr="00666429">
        <w:rPr>
          <w:color w:val="000000"/>
        </w:rPr>
        <w:t>.</w:t>
      </w:r>
      <w:r>
        <w:rPr>
          <w:color w:val="000000"/>
        </w:rPr>
        <w:t xml:space="preserve"> </w:t>
      </w:r>
      <w:r w:rsidR="007F66B9" w:rsidRPr="00EA0077">
        <w:rPr>
          <w:color w:val="000000"/>
        </w:rPr>
        <w:t>Podařilo se dokončit fotografickou dokumentaci vybraných staveb; pokračovala spolupráce s fotografem To</w:t>
      </w:r>
      <w:r>
        <w:rPr>
          <w:color w:val="000000"/>
        </w:rPr>
        <w:t>mášem Souč</w:t>
      </w:r>
      <w:r w:rsidR="007F66B9" w:rsidRPr="00EA0077">
        <w:rPr>
          <w:color w:val="000000"/>
        </w:rPr>
        <w:t>k</w:t>
      </w:r>
      <w:r>
        <w:rPr>
          <w:color w:val="000000"/>
        </w:rPr>
        <w:t>em</w:t>
      </w:r>
      <w:r w:rsidR="007F66B9" w:rsidRPr="00EA0077">
        <w:rPr>
          <w:color w:val="000000"/>
        </w:rPr>
        <w:t xml:space="preserve">, který v rámci projektu BAM pracuje od roku 2021, kdy byl vybrán </w:t>
      </w:r>
      <w:r w:rsidR="007F66B9" w:rsidRPr="00EA0077">
        <w:rPr>
          <w:color w:val="000000"/>
        </w:rPr>
        <w:lastRenderedPageBreak/>
        <w:t>odbornou porotou na základě výběrového řízení. Fotografie jsou publikovány na webu projektu i v tiskovinách a propagačních materiálech.</w:t>
      </w:r>
    </w:p>
    <w:p w14:paraId="1A2E27FC" w14:textId="77777777" w:rsidR="004F48DD" w:rsidRDefault="004F48DD" w:rsidP="00E172A6">
      <w:pPr>
        <w:pStyle w:val="Bezmezer"/>
      </w:pPr>
    </w:p>
    <w:p w14:paraId="5706A402" w14:textId="77777777" w:rsidR="00666429" w:rsidRPr="00666429" w:rsidRDefault="006D1D4D" w:rsidP="00666429">
      <w:pPr>
        <w:pStyle w:val="Bezmezer"/>
        <w:rPr>
          <w:b/>
        </w:rPr>
      </w:pPr>
      <w:r w:rsidRPr="00666429">
        <w:rPr>
          <w:b/>
        </w:rPr>
        <w:t xml:space="preserve">1.4 </w:t>
      </w:r>
      <w:r w:rsidR="00666429" w:rsidRPr="00666429">
        <w:rPr>
          <w:b/>
        </w:rPr>
        <w:t xml:space="preserve">Výstavní archiv Domu umění města Brna </w:t>
      </w:r>
    </w:p>
    <w:p w14:paraId="406890FB" w14:textId="77777777" w:rsidR="00666429" w:rsidRDefault="00666429" w:rsidP="00666429">
      <w:pPr>
        <w:pStyle w:val="Bezmezer"/>
      </w:pPr>
    </w:p>
    <w:p w14:paraId="34CEB240" w14:textId="725AA383" w:rsidR="00666429" w:rsidRDefault="00666429" w:rsidP="00666429">
      <w:pPr>
        <w:pStyle w:val="Bezmezer"/>
      </w:pPr>
      <w:r>
        <w:tab/>
      </w:r>
      <w:r w:rsidRPr="00666429">
        <w:t>Dům umění vlastní obsáhlý výstavní archiv, který uchovává ve své fyzické materiálové podobě cenné a jedinečné dokumenty dokládající výstavní historii instituce. Složky jednotlivých výstav jsou archivovány od roku 1945, systematicky však od poloviny padesátých let do současnosti. Obsahují tiskoviny (pozvánky, katalogy, plakáty), fotografickou dokumentaci výstav a vernisáží, korespondenci, seznamy vystavených děl, teoretické texty atd. Celý výstavní archiv i jednotlivé složky výstav jsou unikátním souborem dokumentů, které jsou předmětem výzkumu lokální historie, dějin umění, významných osobností (umělců i teoretiků), a řady dalších společensko</w:t>
      </w:r>
      <w:r>
        <w:t>-kulturně-historických oblastí.</w:t>
      </w:r>
    </w:p>
    <w:p w14:paraId="279932EF" w14:textId="77777777" w:rsidR="00666429" w:rsidRPr="00666429" w:rsidRDefault="00666429" w:rsidP="00666429">
      <w:pPr>
        <w:pStyle w:val="Bezmezer"/>
      </w:pPr>
    </w:p>
    <w:p w14:paraId="78990CB3" w14:textId="77777777" w:rsidR="00666429" w:rsidRPr="00666429" w:rsidRDefault="00666429" w:rsidP="00666429">
      <w:pPr>
        <w:pStyle w:val="Bezmezer"/>
        <w:numPr>
          <w:ilvl w:val="0"/>
          <w:numId w:val="11"/>
        </w:numPr>
      </w:pPr>
      <w:r w:rsidRPr="00666429">
        <w:t>Cíl projektu</w:t>
      </w:r>
    </w:p>
    <w:p w14:paraId="13998CB6" w14:textId="77777777" w:rsidR="00666429" w:rsidRDefault="00666429" w:rsidP="00666429">
      <w:pPr>
        <w:pStyle w:val="Bezmezer"/>
      </w:pPr>
    </w:p>
    <w:p w14:paraId="22892BDC" w14:textId="246FFD83" w:rsidR="00666429" w:rsidRDefault="00666429" w:rsidP="00666429">
      <w:pPr>
        <w:pStyle w:val="Bezmezer"/>
      </w:pPr>
      <w:r>
        <w:tab/>
      </w:r>
      <w:r w:rsidRPr="00666429">
        <w:t xml:space="preserve">Cílem projektu je digitalizování stávajícího fyzického výstavního archivu a dat ze zastaralých nosičů (negativy, diskety, kazety, </w:t>
      </w:r>
      <w:r>
        <w:t>CD, DVD</w:t>
      </w:r>
      <w:r w:rsidRPr="00666429">
        <w:t xml:space="preserve">), doplnění chybějících dokumentů (fotografická dokumentace, katalogy a další </w:t>
      </w:r>
      <w:r>
        <w:t>tiskoviny ze soukromých zdrojů)</w:t>
      </w:r>
      <w:r w:rsidRPr="00666429">
        <w:t xml:space="preserve"> a utřídění archivu do systematické elektronické databáze. Důvodem činnosti je potřeba uchovat významnou kulturní hodnotu v souladu se současnými technologiemi v digitalizované podobě, aby nedošlo k její nenávratné ztrátě (zejména v případě zastaralých nosičů) a zpřístupnit část archivu badatelům a zájemcům z řad odborné i laické veřejnosti na webových stránkách Domu umění města</w:t>
      </w:r>
      <w:r>
        <w:t xml:space="preserve"> Brna pod kategorií Archiv 1911–</w:t>
      </w:r>
      <w:r w:rsidRPr="00666429">
        <w:t>2011.</w:t>
      </w:r>
    </w:p>
    <w:p w14:paraId="2984FA69" w14:textId="77777777" w:rsidR="00666429" w:rsidRPr="00666429" w:rsidRDefault="00666429" w:rsidP="00666429">
      <w:pPr>
        <w:pStyle w:val="Bezmezer"/>
      </w:pPr>
    </w:p>
    <w:p w14:paraId="6D875FAA" w14:textId="77777777" w:rsidR="00666429" w:rsidRDefault="00666429" w:rsidP="007A4743">
      <w:pPr>
        <w:pStyle w:val="Bezmezer"/>
        <w:numPr>
          <w:ilvl w:val="0"/>
          <w:numId w:val="11"/>
        </w:numPr>
      </w:pPr>
      <w:bookmarkStart w:id="1" w:name="_Hlk126670469"/>
      <w:r w:rsidRPr="00666429">
        <w:t>Činnost projektu v roce 2022</w:t>
      </w:r>
    </w:p>
    <w:p w14:paraId="669AB8E0" w14:textId="77777777" w:rsidR="007A4743" w:rsidRPr="00666429" w:rsidRDefault="007A4743" w:rsidP="00666429">
      <w:pPr>
        <w:pStyle w:val="Bezmezer"/>
      </w:pPr>
    </w:p>
    <w:p w14:paraId="7D6653F1" w14:textId="1D5B7908" w:rsidR="00666429" w:rsidRDefault="007A4743" w:rsidP="007A4743">
      <w:pPr>
        <w:pStyle w:val="Bezmezer"/>
      </w:pPr>
      <w:r>
        <w:tab/>
      </w:r>
      <w:r w:rsidR="00666429" w:rsidRPr="00666429">
        <w:t xml:space="preserve">Vytvořená interní digitální databáze výstav od roku 1911 do současnosti, která byla v předchozím období doplněna o kompletní údaje o obsahu dokumentů jednotlivých výstavních složek, prošla odbornou korekturou a doplněním všech informací. Byla dokončena digitalizace nejstarších zastaralých nosičů, zahrnující fotografické negativy a diskety. Ty byly uloženy do interního archivního systému a dále třízeny odborným zaměstnancem Domu umění. Po konzultaci s IT firmou byl </w:t>
      </w:r>
      <w:r w:rsidRPr="00666429">
        <w:t>navržen</w:t>
      </w:r>
      <w:r w:rsidR="00666429" w:rsidRPr="00666429">
        <w:t xml:space="preserve"> způsob ukládání a označování skenovaných a digitalizovaných materiálů, které byly v průběhu roku skenovány a zpracovávány. Vzhledem </w:t>
      </w:r>
      <w:r w:rsidR="00666429" w:rsidRPr="00666429">
        <w:lastRenderedPageBreak/>
        <w:t>k obrovskému množství archivních materiálů jednotlivých výstav čítající tisíce dokumentů, seznamů, fotografií, pozváne</w:t>
      </w:r>
      <w:r>
        <w:t>k, korespondence, katalogů atd.</w:t>
      </w:r>
      <w:r w:rsidR="00666429" w:rsidRPr="00666429">
        <w:t xml:space="preserve"> je proces skenování a zpracování archivu časově náročný a bude hlavní náplní také </w:t>
      </w:r>
      <w:r w:rsidRPr="00666429">
        <w:t>následujícího</w:t>
      </w:r>
      <w:r w:rsidR="00666429" w:rsidRPr="00666429">
        <w:t xml:space="preserve"> roku 2023. </w:t>
      </w:r>
      <w:bookmarkEnd w:id="1"/>
    </w:p>
    <w:p w14:paraId="0A56AC0A" w14:textId="640CB849" w:rsidR="004F48DD" w:rsidRPr="009B03D2" w:rsidRDefault="004F48DD" w:rsidP="00666429">
      <w:pPr>
        <w:pStyle w:val="Bezmezer"/>
      </w:pPr>
    </w:p>
    <w:p w14:paraId="49B7E0CF" w14:textId="61B2A7C1" w:rsidR="009275F5" w:rsidRPr="009B03D2" w:rsidRDefault="006D1D4D" w:rsidP="00E172A6">
      <w:pPr>
        <w:pStyle w:val="Bezmezer"/>
      </w:pPr>
      <w:r>
        <w:rPr>
          <w:b/>
          <w:bCs/>
        </w:rPr>
        <w:t xml:space="preserve">1.5 </w:t>
      </w:r>
      <w:r w:rsidR="009B03D2">
        <w:rPr>
          <w:b/>
          <w:bCs/>
        </w:rPr>
        <w:t>D</w:t>
      </w:r>
      <w:r w:rsidR="009B03D2" w:rsidRPr="009B03D2">
        <w:rPr>
          <w:b/>
          <w:bCs/>
        </w:rPr>
        <w:t>oprovodné program</w:t>
      </w:r>
      <w:r w:rsidR="009B03D2" w:rsidRPr="009F6D7E">
        <w:rPr>
          <w:b/>
          <w:bCs/>
        </w:rPr>
        <w:t>y</w:t>
      </w:r>
      <w:r w:rsidR="00123A02" w:rsidRPr="009F6D7E">
        <w:rPr>
          <w:b/>
          <w:bCs/>
        </w:rPr>
        <w:t xml:space="preserve"> Domu umění města Br</w:t>
      </w:r>
      <w:r w:rsidR="009F6D7E" w:rsidRPr="009F6D7E">
        <w:rPr>
          <w:b/>
          <w:bCs/>
        </w:rPr>
        <w:t>na</w:t>
      </w:r>
    </w:p>
    <w:p w14:paraId="72D37714" w14:textId="358C2D5B" w:rsidR="00DD2C74" w:rsidRPr="009B03D2" w:rsidRDefault="00DD2C74" w:rsidP="00E172A6">
      <w:pPr>
        <w:pStyle w:val="Bezmezer"/>
      </w:pPr>
    </w:p>
    <w:p w14:paraId="7347D97E" w14:textId="26C5A6D4" w:rsidR="00DD2C74" w:rsidRDefault="00DD2C74" w:rsidP="00E172A6">
      <w:pPr>
        <w:pStyle w:val="Bezmezer"/>
      </w:pPr>
      <w:r w:rsidRPr="009B03D2">
        <w:tab/>
        <w:t>Doprovodné programy v Domě umění jsou tematicky vázány na hlavní výstavní tituly. Jsou důležitým nástrojem zprostředkování výstavních projektů a vysvětlení jejich obsahových a kontextuálních rovin. Rozvíjejí témata výstav skrze reflexi v dalších médiích a uměleckých vyjadřovacích prostředcích jako je hudba, film, literatura, divadlo apod. Cílem doprovodných programů je zpřístupnit hlavní aktivity Domu umění co nejširšímu spektru návštěvníků a podporovat zájem o umění tak, aby byl Dům umění otevřeným místem pro setkávání a sdílení v rámci brněnského kulturního prostoru.</w:t>
      </w:r>
    </w:p>
    <w:p w14:paraId="3A12BB9F" w14:textId="77777777" w:rsidR="004F48DD" w:rsidRPr="009B03D2" w:rsidRDefault="004F48DD" w:rsidP="00E172A6">
      <w:pPr>
        <w:pStyle w:val="Bezmezer"/>
      </w:pPr>
    </w:p>
    <w:p w14:paraId="5DB4D5E5" w14:textId="74BE7191" w:rsidR="00DD2C74" w:rsidRDefault="004F48DD" w:rsidP="00E172A6">
      <w:pPr>
        <w:pStyle w:val="Bezmezer"/>
      </w:pPr>
      <w:r>
        <w:tab/>
      </w:r>
      <w:r w:rsidR="00DD2C74" w:rsidRPr="00DD2C74">
        <w:t>Edukační programy pro školy se rovněž obměňují s každou novou výstavou. Využívají jednak potenciál samotné stavby Domu umění, která je jedním z nejzajímavějších výstavních prostorů v České republice, a pak samozřejmě především témata a charakter výstav. Práce s nejnovějším uměním současné doby napomáhá porozumět světu kolem nás a sdílením úvah a myšlenek nejrůznějších forem se stát jeho plnohodnotnou součástí. Další zdroje inspirace můžeme nalézt ve výstavách umění starší genera</w:t>
      </w:r>
      <w:r w:rsidR="00B54FF0">
        <w:t>ce nebo umění první poloviny dvacátého</w:t>
      </w:r>
      <w:r w:rsidR="00DD2C74" w:rsidRPr="00DD2C74">
        <w:t xml:space="preserve"> století. Konkrétní témata se tedy proměňují v závislosti na probíhajících výstavách, nicméně vzdělávací rámec zůstává stejný ‒ vychází z cílů Rámcově vzdělávacího programu MŠMT</w:t>
      </w:r>
      <w:r w:rsidR="00DD2C74">
        <w:t>.</w:t>
      </w:r>
    </w:p>
    <w:p w14:paraId="13049D93" w14:textId="77777777" w:rsidR="009F6D7E" w:rsidRDefault="009F6D7E" w:rsidP="00E172A6">
      <w:pPr>
        <w:pStyle w:val="Bezmezer"/>
      </w:pPr>
    </w:p>
    <w:p w14:paraId="262E0DCC" w14:textId="1DDA75AD" w:rsidR="00252C9B" w:rsidRPr="0003771A" w:rsidRDefault="006D1D4D" w:rsidP="00E172A6">
      <w:pPr>
        <w:pStyle w:val="Bezmezer"/>
        <w:rPr>
          <w:b/>
          <w:bCs/>
        </w:rPr>
      </w:pPr>
      <w:r>
        <w:rPr>
          <w:b/>
          <w:bCs/>
        </w:rPr>
        <w:t xml:space="preserve">1.6 </w:t>
      </w:r>
      <w:r w:rsidR="00252C9B" w:rsidRPr="0003771A">
        <w:rPr>
          <w:b/>
          <w:bCs/>
        </w:rPr>
        <w:t xml:space="preserve">Návštěvnost </w:t>
      </w:r>
      <w:r w:rsidR="00473666" w:rsidRPr="0003771A">
        <w:rPr>
          <w:b/>
          <w:bCs/>
        </w:rPr>
        <w:t>Domu umění města Brna v roce 2022</w:t>
      </w:r>
    </w:p>
    <w:p w14:paraId="4FD4252C" w14:textId="77777777" w:rsidR="00252C9B" w:rsidRPr="0003771A" w:rsidRDefault="00252C9B" w:rsidP="00E172A6">
      <w:pPr>
        <w:pStyle w:val="Bezmezer"/>
        <w:rPr>
          <w:b/>
          <w:bCs/>
        </w:rPr>
      </w:pPr>
    </w:p>
    <w:p w14:paraId="18A2EF90" w14:textId="57B8236E" w:rsidR="00252C9B" w:rsidRPr="0003771A" w:rsidRDefault="00252C9B" w:rsidP="00E172A6">
      <w:pPr>
        <w:pStyle w:val="Bezmezer"/>
        <w:rPr>
          <w:b/>
          <w:bCs/>
        </w:rPr>
      </w:pPr>
      <w:r w:rsidRPr="0003771A">
        <w:rPr>
          <w:b/>
          <w:bCs/>
        </w:rPr>
        <w:t>Výstavy:</w:t>
      </w:r>
      <w:r w:rsidRPr="0003771A">
        <w:rPr>
          <w:b/>
          <w:bCs/>
        </w:rPr>
        <w:tab/>
      </w:r>
      <w:r w:rsidRPr="0003771A">
        <w:rPr>
          <w:b/>
          <w:bCs/>
        </w:rPr>
        <w:tab/>
      </w:r>
      <w:r w:rsidRPr="0003771A">
        <w:rPr>
          <w:b/>
          <w:bCs/>
        </w:rPr>
        <w:tab/>
      </w:r>
      <w:r w:rsidRPr="0003771A">
        <w:rPr>
          <w:b/>
          <w:bCs/>
        </w:rPr>
        <w:tab/>
      </w:r>
      <w:r w:rsidR="00D604D1" w:rsidRPr="0003771A">
        <w:rPr>
          <w:b/>
          <w:bCs/>
        </w:rPr>
        <w:tab/>
      </w:r>
      <w:r w:rsidR="00D604D1" w:rsidRPr="0003771A">
        <w:rPr>
          <w:b/>
          <w:bCs/>
        </w:rPr>
        <w:tab/>
        <w:t>13</w:t>
      </w:r>
    </w:p>
    <w:p w14:paraId="3DCD3457" w14:textId="79BA7634" w:rsidR="00252C9B" w:rsidRPr="0003771A" w:rsidRDefault="00252C9B" w:rsidP="00E172A6">
      <w:pPr>
        <w:pStyle w:val="Bezmezer"/>
        <w:rPr>
          <w:b/>
          <w:bCs/>
        </w:rPr>
      </w:pPr>
      <w:r w:rsidRPr="0003771A">
        <w:rPr>
          <w:b/>
          <w:bCs/>
        </w:rPr>
        <w:t xml:space="preserve">Dům umění města Brna – hlavní </w:t>
      </w:r>
      <w:proofErr w:type="gramStart"/>
      <w:r w:rsidRPr="0003771A">
        <w:rPr>
          <w:b/>
          <w:bCs/>
        </w:rPr>
        <w:t xml:space="preserve">budova  </w:t>
      </w:r>
      <w:r w:rsidR="009F6D7E" w:rsidRPr="0003771A">
        <w:rPr>
          <w:b/>
          <w:bCs/>
        </w:rPr>
        <w:tab/>
      </w:r>
      <w:proofErr w:type="gramEnd"/>
      <w:r w:rsidR="009F6D7E" w:rsidRPr="0003771A">
        <w:rPr>
          <w:b/>
          <w:bCs/>
        </w:rPr>
        <w:t xml:space="preserve"> </w:t>
      </w:r>
      <w:r w:rsidRPr="0003771A">
        <w:rPr>
          <w:b/>
          <w:bCs/>
        </w:rPr>
        <w:t xml:space="preserve"> </w:t>
      </w:r>
      <w:r w:rsidR="00D604D1" w:rsidRPr="0003771A">
        <w:rPr>
          <w:b/>
          <w:bCs/>
        </w:rPr>
        <w:t>8</w:t>
      </w:r>
      <w:r w:rsidR="00D604D1" w:rsidRPr="0003771A">
        <w:rPr>
          <w:b/>
          <w:bCs/>
        </w:rPr>
        <w:tab/>
      </w:r>
    </w:p>
    <w:p w14:paraId="045DBCF5" w14:textId="4DD21FC0" w:rsidR="00252C9B" w:rsidRPr="0003771A" w:rsidRDefault="00252C9B" w:rsidP="00E172A6">
      <w:pPr>
        <w:pStyle w:val="Bezmezer"/>
        <w:rPr>
          <w:b/>
          <w:bCs/>
        </w:rPr>
      </w:pPr>
      <w:r w:rsidRPr="0003771A">
        <w:rPr>
          <w:b/>
          <w:bCs/>
        </w:rPr>
        <w:t>Dům Pánů z Kunštátu</w:t>
      </w:r>
      <w:r w:rsidRPr="0003771A">
        <w:rPr>
          <w:b/>
          <w:bCs/>
        </w:rPr>
        <w:tab/>
      </w:r>
      <w:r w:rsidRPr="0003771A">
        <w:rPr>
          <w:b/>
          <w:bCs/>
        </w:rPr>
        <w:tab/>
      </w:r>
      <w:r w:rsidRPr="0003771A">
        <w:rPr>
          <w:b/>
          <w:bCs/>
        </w:rPr>
        <w:tab/>
      </w:r>
      <w:proofErr w:type="gramStart"/>
      <w:r w:rsidRPr="0003771A">
        <w:rPr>
          <w:b/>
          <w:bCs/>
        </w:rPr>
        <w:tab/>
      </w:r>
      <w:r w:rsidR="00D604D1" w:rsidRPr="0003771A">
        <w:rPr>
          <w:b/>
          <w:bCs/>
        </w:rPr>
        <w:t xml:space="preserve"> </w:t>
      </w:r>
      <w:r w:rsidR="008F152E" w:rsidRPr="0003771A">
        <w:rPr>
          <w:b/>
          <w:bCs/>
        </w:rPr>
        <w:t xml:space="preserve"> </w:t>
      </w:r>
      <w:r w:rsidR="00D604D1" w:rsidRPr="0003771A">
        <w:rPr>
          <w:b/>
          <w:bCs/>
        </w:rPr>
        <w:t>5</w:t>
      </w:r>
      <w:proofErr w:type="gramEnd"/>
      <w:r w:rsidR="00D604D1" w:rsidRPr="0003771A">
        <w:rPr>
          <w:b/>
          <w:bCs/>
        </w:rPr>
        <w:tab/>
      </w:r>
      <w:r w:rsidR="00D604D1" w:rsidRPr="0003771A">
        <w:rPr>
          <w:b/>
          <w:bCs/>
        </w:rPr>
        <w:tab/>
      </w:r>
    </w:p>
    <w:p w14:paraId="1B26C432" w14:textId="2FC62301" w:rsidR="00252C9B" w:rsidRPr="0003771A" w:rsidRDefault="00252C9B" w:rsidP="00E172A6">
      <w:pPr>
        <w:pStyle w:val="Bezmezer"/>
        <w:rPr>
          <w:b/>
          <w:bCs/>
        </w:rPr>
      </w:pPr>
      <w:r w:rsidRPr="0003771A">
        <w:rPr>
          <w:b/>
          <w:bCs/>
        </w:rPr>
        <w:t>Celkem</w:t>
      </w:r>
      <w:r w:rsidRPr="0003771A">
        <w:rPr>
          <w:b/>
          <w:bCs/>
        </w:rPr>
        <w:tab/>
      </w:r>
      <w:r w:rsidRPr="0003771A">
        <w:rPr>
          <w:b/>
          <w:bCs/>
        </w:rPr>
        <w:tab/>
      </w:r>
      <w:r w:rsidRPr="0003771A">
        <w:rPr>
          <w:b/>
          <w:bCs/>
        </w:rPr>
        <w:tab/>
      </w:r>
      <w:r w:rsidRPr="0003771A">
        <w:rPr>
          <w:b/>
          <w:bCs/>
        </w:rPr>
        <w:tab/>
      </w:r>
      <w:r w:rsidRPr="0003771A">
        <w:rPr>
          <w:b/>
          <w:bCs/>
        </w:rPr>
        <w:tab/>
        <w:t xml:space="preserve">      </w:t>
      </w:r>
      <w:r w:rsidR="00D604D1" w:rsidRPr="0003771A">
        <w:rPr>
          <w:b/>
          <w:bCs/>
        </w:rPr>
        <w:t>20 968 diváků</w:t>
      </w:r>
      <w:r w:rsidR="00D604D1" w:rsidRPr="0003771A">
        <w:rPr>
          <w:b/>
          <w:bCs/>
        </w:rPr>
        <w:tab/>
      </w:r>
    </w:p>
    <w:p w14:paraId="394166B1" w14:textId="77777777" w:rsidR="00252C9B" w:rsidRPr="0003771A" w:rsidRDefault="00252C9B" w:rsidP="00E172A6">
      <w:pPr>
        <w:pStyle w:val="Bezmezer"/>
        <w:rPr>
          <w:b/>
          <w:bCs/>
        </w:rPr>
      </w:pPr>
    </w:p>
    <w:p w14:paraId="1D0D5471" w14:textId="01559C36" w:rsidR="00252C9B" w:rsidRPr="0003771A" w:rsidRDefault="00252C9B" w:rsidP="00E172A6">
      <w:pPr>
        <w:pStyle w:val="Bezmezer"/>
        <w:rPr>
          <w:b/>
          <w:bCs/>
        </w:rPr>
      </w:pPr>
      <w:r w:rsidRPr="0003771A">
        <w:rPr>
          <w:b/>
          <w:bCs/>
        </w:rPr>
        <w:t>Doprovodné pořady</w:t>
      </w:r>
      <w:r w:rsidR="00D604D1" w:rsidRPr="0003771A">
        <w:rPr>
          <w:b/>
          <w:bCs/>
        </w:rPr>
        <w:tab/>
      </w:r>
      <w:r w:rsidR="00D604D1" w:rsidRPr="0003771A">
        <w:rPr>
          <w:b/>
          <w:bCs/>
        </w:rPr>
        <w:tab/>
      </w:r>
      <w:r w:rsidR="00D604D1" w:rsidRPr="0003771A">
        <w:rPr>
          <w:b/>
          <w:bCs/>
        </w:rPr>
        <w:tab/>
      </w:r>
      <w:r w:rsidR="009F6D7E" w:rsidRPr="0003771A">
        <w:rPr>
          <w:b/>
          <w:bCs/>
        </w:rPr>
        <w:t xml:space="preserve">             </w:t>
      </w:r>
      <w:r w:rsidR="00D604D1" w:rsidRPr="0003771A">
        <w:rPr>
          <w:b/>
          <w:bCs/>
        </w:rPr>
        <w:t>69</w:t>
      </w:r>
    </w:p>
    <w:p w14:paraId="04A2E610" w14:textId="02477FB6" w:rsidR="005173CB" w:rsidRPr="0003771A" w:rsidRDefault="005173CB" w:rsidP="00E172A6">
      <w:pPr>
        <w:pStyle w:val="Bezmezer"/>
        <w:rPr>
          <w:b/>
          <w:bCs/>
        </w:rPr>
      </w:pPr>
      <w:r w:rsidRPr="0003771A">
        <w:rPr>
          <w:b/>
          <w:bCs/>
        </w:rPr>
        <w:t xml:space="preserve">Návštěvnost doprovodných </w:t>
      </w:r>
      <w:proofErr w:type="gramStart"/>
      <w:r w:rsidRPr="0003771A">
        <w:rPr>
          <w:b/>
          <w:bCs/>
        </w:rPr>
        <w:t>pořadů:</w:t>
      </w:r>
      <w:r w:rsidR="00A60A7E" w:rsidRPr="0003771A">
        <w:rPr>
          <w:b/>
          <w:bCs/>
        </w:rPr>
        <w:t xml:space="preserve">   </w:t>
      </w:r>
      <w:proofErr w:type="gramEnd"/>
      <w:r w:rsidR="00A60A7E" w:rsidRPr="0003771A">
        <w:rPr>
          <w:b/>
          <w:bCs/>
        </w:rPr>
        <w:t xml:space="preserve">           </w:t>
      </w:r>
      <w:r w:rsidR="009F6D7E" w:rsidRPr="0003771A">
        <w:rPr>
          <w:b/>
          <w:bCs/>
        </w:rPr>
        <w:t xml:space="preserve">    </w:t>
      </w:r>
      <w:r w:rsidRPr="0003771A">
        <w:rPr>
          <w:b/>
          <w:bCs/>
        </w:rPr>
        <w:t>3</w:t>
      </w:r>
      <w:r w:rsidR="009F6D7E" w:rsidRPr="0003771A">
        <w:rPr>
          <w:b/>
          <w:bCs/>
        </w:rPr>
        <w:t> </w:t>
      </w:r>
      <w:r w:rsidRPr="0003771A">
        <w:rPr>
          <w:b/>
          <w:bCs/>
        </w:rPr>
        <w:t>429</w:t>
      </w:r>
      <w:r w:rsidR="009F6D7E" w:rsidRPr="0003771A">
        <w:rPr>
          <w:b/>
          <w:bCs/>
        </w:rPr>
        <w:t xml:space="preserve"> diváků</w:t>
      </w:r>
    </w:p>
    <w:p w14:paraId="236D391C" w14:textId="1D940707" w:rsidR="00252C9B" w:rsidRPr="0003771A" w:rsidRDefault="00252C9B" w:rsidP="00E172A6">
      <w:pPr>
        <w:pStyle w:val="Bezmezer"/>
        <w:rPr>
          <w:b/>
          <w:bCs/>
        </w:rPr>
      </w:pPr>
      <w:r w:rsidRPr="0003771A">
        <w:rPr>
          <w:b/>
          <w:bCs/>
        </w:rPr>
        <w:t>Animace</w:t>
      </w:r>
      <w:r w:rsidR="005173CB" w:rsidRPr="0003771A">
        <w:rPr>
          <w:b/>
          <w:bCs/>
        </w:rPr>
        <w:t xml:space="preserve"> </w:t>
      </w:r>
      <w:r w:rsidR="00D604D1" w:rsidRPr="0003771A">
        <w:rPr>
          <w:b/>
          <w:bCs/>
        </w:rPr>
        <w:tab/>
      </w:r>
      <w:r w:rsidR="00D604D1" w:rsidRPr="0003771A">
        <w:rPr>
          <w:b/>
          <w:bCs/>
        </w:rPr>
        <w:tab/>
      </w:r>
      <w:r w:rsidR="00D604D1" w:rsidRPr="0003771A">
        <w:rPr>
          <w:b/>
          <w:bCs/>
        </w:rPr>
        <w:tab/>
      </w:r>
      <w:r w:rsidR="00D604D1" w:rsidRPr="0003771A">
        <w:rPr>
          <w:b/>
          <w:bCs/>
        </w:rPr>
        <w:tab/>
      </w:r>
      <w:r w:rsidR="00D604D1" w:rsidRPr="0003771A">
        <w:rPr>
          <w:b/>
          <w:bCs/>
        </w:rPr>
        <w:tab/>
      </w:r>
      <w:proofErr w:type="gramStart"/>
      <w:r w:rsidR="00D604D1" w:rsidRPr="0003771A">
        <w:rPr>
          <w:b/>
          <w:bCs/>
        </w:rPr>
        <w:tab/>
      </w:r>
      <w:r w:rsidR="00D66A24" w:rsidRPr="0003771A">
        <w:rPr>
          <w:b/>
          <w:bCs/>
        </w:rPr>
        <w:t xml:space="preserve">  </w:t>
      </w:r>
      <w:r w:rsidR="00D604D1" w:rsidRPr="0003771A">
        <w:rPr>
          <w:b/>
          <w:bCs/>
        </w:rPr>
        <w:t>81</w:t>
      </w:r>
      <w:proofErr w:type="gramEnd"/>
    </w:p>
    <w:p w14:paraId="71C744AF" w14:textId="2DCAB464" w:rsidR="005173CB" w:rsidRPr="0003771A" w:rsidRDefault="00D604D1" w:rsidP="00E172A6">
      <w:pPr>
        <w:pStyle w:val="Bezmezer"/>
        <w:rPr>
          <w:b/>
          <w:bCs/>
        </w:rPr>
      </w:pPr>
      <w:r w:rsidRPr="0003771A">
        <w:rPr>
          <w:b/>
          <w:bCs/>
        </w:rPr>
        <w:t xml:space="preserve">Počet účastníků </w:t>
      </w:r>
      <w:proofErr w:type="gramStart"/>
      <w:r w:rsidRPr="0003771A">
        <w:rPr>
          <w:b/>
          <w:bCs/>
        </w:rPr>
        <w:t xml:space="preserve">animací:   </w:t>
      </w:r>
      <w:proofErr w:type="gramEnd"/>
      <w:r w:rsidRPr="0003771A">
        <w:rPr>
          <w:b/>
          <w:bCs/>
        </w:rPr>
        <w:t xml:space="preserve">                                  </w:t>
      </w:r>
      <w:r w:rsidR="009F6D7E" w:rsidRPr="0003771A">
        <w:rPr>
          <w:b/>
          <w:bCs/>
        </w:rPr>
        <w:t xml:space="preserve">    </w:t>
      </w:r>
      <w:r w:rsidR="00A60A7E" w:rsidRPr="0003771A">
        <w:rPr>
          <w:b/>
          <w:bCs/>
        </w:rPr>
        <w:t>1</w:t>
      </w:r>
      <w:r w:rsidR="0099599B">
        <w:rPr>
          <w:b/>
          <w:bCs/>
        </w:rPr>
        <w:t> </w:t>
      </w:r>
      <w:r w:rsidRPr="0003771A">
        <w:rPr>
          <w:b/>
          <w:bCs/>
        </w:rPr>
        <w:t>752</w:t>
      </w:r>
    </w:p>
    <w:p w14:paraId="0C3C24D7" w14:textId="77777777" w:rsidR="00252C9B" w:rsidRDefault="00252C9B" w:rsidP="00E172A6">
      <w:pPr>
        <w:pStyle w:val="Bezmezer"/>
        <w:rPr>
          <w:b/>
          <w:bCs/>
        </w:rPr>
      </w:pPr>
    </w:p>
    <w:p w14:paraId="7AC62EE5" w14:textId="60E12A2A" w:rsidR="0099599B" w:rsidRPr="00FF29A6" w:rsidRDefault="006D1D4D" w:rsidP="0099599B">
      <w:pPr>
        <w:pStyle w:val="Bezmezer"/>
        <w:rPr>
          <w:b/>
        </w:rPr>
      </w:pPr>
      <w:r>
        <w:rPr>
          <w:b/>
        </w:rPr>
        <w:t xml:space="preserve">1.7 </w:t>
      </w:r>
      <w:r w:rsidR="0099599B" w:rsidRPr="00FF29A6">
        <w:rPr>
          <w:b/>
        </w:rPr>
        <w:t>Sponzoring a spolupráce s médii a partnerskými organizacemi</w:t>
      </w:r>
    </w:p>
    <w:p w14:paraId="20021149" w14:textId="77777777" w:rsidR="0099599B" w:rsidRPr="00480A9C" w:rsidRDefault="0099599B" w:rsidP="0099599B">
      <w:pPr>
        <w:jc w:val="both"/>
        <w:rPr>
          <w:rFonts w:ascii="Cambria" w:hAnsi="Cambria"/>
          <w:b/>
          <w:lang w:val="cs-CZ"/>
        </w:rPr>
      </w:pPr>
    </w:p>
    <w:p w14:paraId="03FB4686" w14:textId="77777777" w:rsidR="00D4122E" w:rsidRDefault="0099599B" w:rsidP="00D55D65">
      <w:pPr>
        <w:spacing w:line="276" w:lineRule="auto"/>
        <w:ind w:firstLine="720"/>
        <w:jc w:val="both"/>
        <w:rPr>
          <w:rFonts w:ascii="Cambria" w:hAnsi="Cambria"/>
          <w:lang w:val="cs-CZ"/>
        </w:rPr>
      </w:pPr>
      <w:r>
        <w:rPr>
          <w:rFonts w:ascii="Cambria" w:hAnsi="Cambria"/>
          <w:lang w:val="cs-CZ"/>
        </w:rPr>
        <w:t>Dům umění města Brna v roce 2022</w:t>
      </w:r>
      <w:r w:rsidRPr="00480A9C">
        <w:rPr>
          <w:rFonts w:ascii="Cambria" w:hAnsi="Cambria"/>
          <w:lang w:val="cs-CZ"/>
        </w:rPr>
        <w:t xml:space="preserve"> pokračoval ve spolupráci se stálými mediálními partnery, kterými byly časopis o kultuře Artikl, web</w:t>
      </w:r>
      <w:r>
        <w:rPr>
          <w:rFonts w:ascii="Cambria" w:hAnsi="Cambria"/>
          <w:lang w:val="cs-CZ"/>
        </w:rPr>
        <w:t>y</w:t>
      </w:r>
      <w:r w:rsidRPr="00480A9C">
        <w:rPr>
          <w:rFonts w:ascii="Cambria" w:hAnsi="Cambria"/>
          <w:lang w:val="cs-CZ"/>
        </w:rPr>
        <w:t xml:space="preserve"> </w:t>
      </w:r>
      <w:proofErr w:type="spellStart"/>
      <w:r w:rsidRPr="00480A9C">
        <w:rPr>
          <w:rFonts w:ascii="Cambria" w:hAnsi="Cambria"/>
          <w:lang w:val="cs-CZ"/>
        </w:rPr>
        <w:t>Artalk</w:t>
      </w:r>
      <w:proofErr w:type="spellEnd"/>
      <w:r w:rsidRPr="00480A9C">
        <w:rPr>
          <w:rFonts w:ascii="Cambria" w:hAnsi="Cambria"/>
          <w:lang w:val="cs-CZ"/>
        </w:rPr>
        <w:t xml:space="preserve">, </w:t>
      </w:r>
      <w:proofErr w:type="spellStart"/>
      <w:r w:rsidRPr="00480A9C">
        <w:rPr>
          <w:rFonts w:ascii="Cambria" w:hAnsi="Cambria"/>
          <w:lang w:val="cs-CZ"/>
        </w:rPr>
        <w:t>ArtMap</w:t>
      </w:r>
      <w:proofErr w:type="spellEnd"/>
      <w:r w:rsidRPr="00480A9C">
        <w:rPr>
          <w:rFonts w:ascii="Cambria" w:hAnsi="Cambria"/>
          <w:lang w:val="cs-CZ"/>
        </w:rPr>
        <w:t xml:space="preserve">, Kdykde.cz, měsíčníky KAM v Brně a Šalina a dvouměsíční </w:t>
      </w:r>
      <w:r>
        <w:rPr>
          <w:rFonts w:ascii="Cambria" w:hAnsi="Cambria"/>
          <w:lang w:val="cs-CZ"/>
        </w:rPr>
        <w:t xml:space="preserve">tištěný </w:t>
      </w:r>
      <w:r w:rsidRPr="00480A9C">
        <w:rPr>
          <w:rFonts w:ascii="Cambria" w:hAnsi="Cambria"/>
          <w:lang w:val="cs-CZ"/>
        </w:rPr>
        <w:t>přehled České galerie</w:t>
      </w:r>
      <w:r>
        <w:rPr>
          <w:rFonts w:ascii="Cambria" w:hAnsi="Cambria"/>
          <w:lang w:val="cs-CZ"/>
        </w:rPr>
        <w:t xml:space="preserve"> a </w:t>
      </w:r>
      <w:proofErr w:type="spellStart"/>
      <w:r>
        <w:rPr>
          <w:rFonts w:ascii="Cambria" w:hAnsi="Cambria"/>
          <w:lang w:val="cs-CZ"/>
        </w:rPr>
        <w:t>ArtMap</w:t>
      </w:r>
      <w:proofErr w:type="spellEnd"/>
      <w:r w:rsidRPr="00480A9C">
        <w:rPr>
          <w:rFonts w:ascii="Cambria" w:hAnsi="Cambria"/>
          <w:lang w:val="cs-CZ"/>
        </w:rPr>
        <w:t>.</w:t>
      </w:r>
      <w:r>
        <w:rPr>
          <w:rFonts w:ascii="Cambria" w:hAnsi="Cambria"/>
          <w:lang w:val="cs-CZ"/>
        </w:rPr>
        <w:t xml:space="preserve"> Byla obnovena roční spolupráce s čtrnáctideníkem A2.</w:t>
      </w:r>
      <w:r w:rsidRPr="00480A9C">
        <w:rPr>
          <w:rFonts w:ascii="Cambria" w:hAnsi="Cambria"/>
          <w:lang w:val="cs-CZ"/>
        </w:rPr>
        <w:t xml:space="preserve"> Dílčí spolupráce byla sjednána s</w:t>
      </w:r>
      <w:r>
        <w:rPr>
          <w:rFonts w:ascii="Cambria" w:hAnsi="Cambria"/>
          <w:lang w:val="cs-CZ"/>
        </w:rPr>
        <w:t> </w:t>
      </w:r>
      <w:r w:rsidRPr="00480A9C">
        <w:rPr>
          <w:rFonts w:ascii="Cambria" w:hAnsi="Cambria"/>
          <w:lang w:val="cs-CZ"/>
        </w:rPr>
        <w:t>magazíny</w:t>
      </w:r>
      <w:r>
        <w:rPr>
          <w:rFonts w:ascii="Cambria" w:hAnsi="Cambria"/>
          <w:lang w:val="cs-CZ"/>
        </w:rPr>
        <w:t xml:space="preserve"> Art </w:t>
      </w:r>
      <w:proofErr w:type="spellStart"/>
      <w:r>
        <w:rPr>
          <w:rFonts w:ascii="Cambria" w:hAnsi="Cambria"/>
          <w:lang w:val="cs-CZ"/>
        </w:rPr>
        <w:t>Antiques</w:t>
      </w:r>
      <w:proofErr w:type="spellEnd"/>
      <w:r>
        <w:rPr>
          <w:rFonts w:ascii="Cambria" w:hAnsi="Cambria"/>
          <w:lang w:val="cs-CZ"/>
        </w:rPr>
        <w:t>,</w:t>
      </w:r>
      <w:r w:rsidRPr="00480A9C">
        <w:rPr>
          <w:rFonts w:ascii="Cambria" w:hAnsi="Cambria"/>
          <w:lang w:val="cs-CZ"/>
        </w:rPr>
        <w:t xml:space="preserve"> </w:t>
      </w:r>
      <w:proofErr w:type="spellStart"/>
      <w:r w:rsidRPr="00480A9C">
        <w:rPr>
          <w:rFonts w:ascii="Cambria" w:hAnsi="Cambria"/>
          <w:lang w:val="cs-CZ"/>
        </w:rPr>
        <w:t>Flash</w:t>
      </w:r>
      <w:proofErr w:type="spellEnd"/>
      <w:r w:rsidRPr="00480A9C">
        <w:rPr>
          <w:rFonts w:ascii="Cambria" w:hAnsi="Cambria"/>
          <w:lang w:val="cs-CZ"/>
        </w:rPr>
        <w:t xml:space="preserve"> A</w:t>
      </w:r>
      <w:r>
        <w:rPr>
          <w:rFonts w:ascii="Cambria" w:hAnsi="Cambria"/>
          <w:lang w:val="cs-CZ"/>
        </w:rPr>
        <w:t>rt, Metropolitan, Respekt,</w:t>
      </w:r>
      <w:r w:rsidRPr="00480A9C">
        <w:rPr>
          <w:rFonts w:ascii="Cambria" w:hAnsi="Cambria"/>
          <w:lang w:val="cs-CZ"/>
        </w:rPr>
        <w:t xml:space="preserve"> dále </w:t>
      </w:r>
      <w:r>
        <w:rPr>
          <w:rFonts w:ascii="Cambria" w:hAnsi="Cambria"/>
          <w:lang w:val="cs-CZ"/>
        </w:rPr>
        <w:t xml:space="preserve">s Hospodářskými novinami a </w:t>
      </w:r>
      <w:r w:rsidRPr="00480A9C">
        <w:rPr>
          <w:rFonts w:ascii="Cambria" w:hAnsi="Cambria"/>
          <w:lang w:val="cs-CZ"/>
        </w:rPr>
        <w:t xml:space="preserve">se společnostmi </w:t>
      </w:r>
      <w:proofErr w:type="spellStart"/>
      <w:r w:rsidRPr="00480A9C">
        <w:rPr>
          <w:rFonts w:ascii="Cambria" w:hAnsi="Cambria"/>
          <w:lang w:val="cs-CZ"/>
        </w:rPr>
        <w:t>Railreklam</w:t>
      </w:r>
      <w:proofErr w:type="spellEnd"/>
      <w:r w:rsidR="000661A6">
        <w:rPr>
          <w:rFonts w:ascii="Cambria" w:hAnsi="Cambria"/>
          <w:lang w:val="cs-CZ"/>
        </w:rPr>
        <w:t xml:space="preserve">, </w:t>
      </w:r>
      <w:proofErr w:type="spellStart"/>
      <w:r w:rsidR="000661A6">
        <w:rPr>
          <w:rFonts w:ascii="Cambria" w:hAnsi="Cambria"/>
          <w:lang w:val="cs-CZ"/>
        </w:rPr>
        <w:t>euroAWK</w:t>
      </w:r>
      <w:proofErr w:type="spellEnd"/>
      <w:r w:rsidRPr="00480A9C">
        <w:rPr>
          <w:rFonts w:ascii="Cambria" w:hAnsi="Cambria"/>
          <w:lang w:val="cs-CZ"/>
        </w:rPr>
        <w:t xml:space="preserve"> a </w:t>
      </w:r>
      <w:proofErr w:type="spellStart"/>
      <w:r w:rsidRPr="00480A9C">
        <w:rPr>
          <w:rFonts w:ascii="Cambria" w:hAnsi="Cambria"/>
          <w:lang w:val="cs-CZ"/>
        </w:rPr>
        <w:t>Rengl</w:t>
      </w:r>
      <w:proofErr w:type="spellEnd"/>
      <w:r w:rsidRPr="00480A9C">
        <w:rPr>
          <w:rFonts w:ascii="Cambria" w:hAnsi="Cambria"/>
          <w:lang w:val="cs-CZ"/>
        </w:rPr>
        <w:t>.</w:t>
      </w:r>
      <w:r w:rsidR="000661A6">
        <w:rPr>
          <w:rFonts w:ascii="Cambria" w:hAnsi="Cambria"/>
          <w:lang w:val="cs-CZ"/>
        </w:rPr>
        <w:t xml:space="preserve"> Výstavní program Domu pánů z Kunštátu byl ve veřejném prostoru celoročně propagován skrze spolupráci s TIC Brno.</w:t>
      </w:r>
    </w:p>
    <w:p w14:paraId="308F4F1C" w14:textId="77777777" w:rsidR="00D4122E" w:rsidRDefault="00D4122E" w:rsidP="00D55D65">
      <w:pPr>
        <w:spacing w:line="276" w:lineRule="auto"/>
        <w:ind w:firstLine="720"/>
        <w:jc w:val="both"/>
        <w:rPr>
          <w:rFonts w:ascii="Cambria" w:hAnsi="Cambria"/>
          <w:lang w:val="cs-CZ"/>
        </w:rPr>
      </w:pPr>
    </w:p>
    <w:p w14:paraId="0A5DEE5F" w14:textId="04DAB50D" w:rsidR="0099599B" w:rsidRPr="00480A9C" w:rsidRDefault="00D55D65" w:rsidP="00D55D65">
      <w:pPr>
        <w:spacing w:line="276" w:lineRule="auto"/>
        <w:ind w:firstLine="720"/>
        <w:jc w:val="both"/>
        <w:rPr>
          <w:rFonts w:ascii="Cambria" w:hAnsi="Cambria"/>
          <w:lang w:val="cs-CZ"/>
        </w:rPr>
      </w:pPr>
      <w:r>
        <w:rPr>
          <w:rFonts w:ascii="Cambria" w:hAnsi="Cambria"/>
          <w:lang w:val="cs-CZ"/>
        </w:rPr>
        <w:t xml:space="preserve">Hlavními mediálními partnery </w:t>
      </w:r>
      <w:r w:rsidR="00D4122E">
        <w:rPr>
          <w:rFonts w:ascii="Cambria" w:hAnsi="Cambria"/>
          <w:lang w:val="cs-CZ"/>
        </w:rPr>
        <w:t xml:space="preserve">vybraných </w:t>
      </w:r>
      <w:r>
        <w:rPr>
          <w:rFonts w:ascii="Cambria" w:hAnsi="Cambria"/>
          <w:lang w:val="cs-CZ"/>
        </w:rPr>
        <w:t xml:space="preserve">výstav byly </w:t>
      </w:r>
      <w:proofErr w:type="spellStart"/>
      <w:r w:rsidR="00157B4F">
        <w:rPr>
          <w:rFonts w:ascii="Cambria" w:hAnsi="Cambria"/>
          <w:lang w:val="cs-CZ"/>
        </w:rPr>
        <w:t>Radio</w:t>
      </w:r>
      <w:proofErr w:type="spellEnd"/>
      <w:r w:rsidR="00157B4F">
        <w:rPr>
          <w:rFonts w:ascii="Cambria" w:hAnsi="Cambria"/>
          <w:lang w:val="cs-CZ"/>
        </w:rPr>
        <w:t xml:space="preserve"> </w:t>
      </w:r>
      <w:proofErr w:type="spellStart"/>
      <w:r w:rsidR="00157B4F">
        <w:rPr>
          <w:rFonts w:ascii="Cambria" w:hAnsi="Cambria"/>
          <w:lang w:val="cs-CZ"/>
        </w:rPr>
        <w:t>Wave</w:t>
      </w:r>
      <w:proofErr w:type="spellEnd"/>
      <w:r>
        <w:rPr>
          <w:rFonts w:ascii="Cambria" w:hAnsi="Cambria"/>
          <w:lang w:val="cs-CZ"/>
        </w:rPr>
        <w:t xml:space="preserve"> (</w:t>
      </w:r>
      <w:r w:rsidR="00157B4F">
        <w:rPr>
          <w:rFonts w:ascii="Cambria" w:hAnsi="Cambria"/>
          <w:lang w:val="cs-CZ"/>
        </w:rPr>
        <w:t xml:space="preserve">Viktor </w:t>
      </w:r>
      <w:proofErr w:type="spellStart"/>
      <w:r w:rsidR="00157B4F">
        <w:rPr>
          <w:rFonts w:ascii="Cambria" w:hAnsi="Cambria"/>
          <w:lang w:val="cs-CZ"/>
        </w:rPr>
        <w:t>Pivovarov</w:t>
      </w:r>
      <w:proofErr w:type="spellEnd"/>
      <w:r w:rsidR="00157B4F">
        <w:rPr>
          <w:rFonts w:ascii="Cambria" w:hAnsi="Cambria"/>
          <w:lang w:val="cs-CZ"/>
        </w:rPr>
        <w:t xml:space="preserve">: Zahrady mnicha </w:t>
      </w:r>
      <w:proofErr w:type="spellStart"/>
      <w:r w:rsidR="00157B4F">
        <w:rPr>
          <w:rFonts w:ascii="Cambria" w:hAnsi="Cambria"/>
          <w:lang w:val="cs-CZ"/>
        </w:rPr>
        <w:t>Rabinoviče</w:t>
      </w:r>
      <w:proofErr w:type="spellEnd"/>
      <w:r w:rsidR="00157B4F">
        <w:rPr>
          <w:rFonts w:ascii="Cambria" w:hAnsi="Cambria"/>
          <w:lang w:val="cs-CZ"/>
        </w:rPr>
        <w:t xml:space="preserve">), Česká televize (Ester Krumbachová), A2 (Milena Dopitová: Příští zastávka je na znamení) a časopis FOTO (Jaroslav </w:t>
      </w:r>
      <w:proofErr w:type="spellStart"/>
      <w:r w:rsidR="00157B4F">
        <w:rPr>
          <w:rFonts w:ascii="Cambria" w:hAnsi="Cambria"/>
          <w:lang w:val="cs-CZ"/>
        </w:rPr>
        <w:t>Pulicar</w:t>
      </w:r>
      <w:proofErr w:type="spellEnd"/>
      <w:r w:rsidR="00157B4F">
        <w:rPr>
          <w:rFonts w:ascii="Cambria" w:hAnsi="Cambria"/>
          <w:lang w:val="cs-CZ"/>
        </w:rPr>
        <w:t>).</w:t>
      </w:r>
    </w:p>
    <w:p w14:paraId="18515811" w14:textId="77777777" w:rsidR="0099599B" w:rsidRPr="00480A9C" w:rsidRDefault="0099599B" w:rsidP="0099599B">
      <w:pPr>
        <w:jc w:val="both"/>
        <w:rPr>
          <w:rFonts w:ascii="Cambria" w:hAnsi="Cambria"/>
          <w:lang w:val="cs-CZ"/>
        </w:rPr>
      </w:pPr>
    </w:p>
    <w:p w14:paraId="03AC5089" w14:textId="2C42F679" w:rsidR="0099599B" w:rsidRPr="00B3087D" w:rsidRDefault="006D1D4D" w:rsidP="0099599B">
      <w:pPr>
        <w:jc w:val="both"/>
        <w:rPr>
          <w:rFonts w:ascii="Cambria" w:hAnsi="Cambria"/>
          <w:b/>
          <w:lang w:val="cs-CZ"/>
        </w:rPr>
      </w:pPr>
      <w:r>
        <w:rPr>
          <w:rFonts w:ascii="Cambria" w:hAnsi="Cambria"/>
          <w:b/>
          <w:lang w:val="cs-CZ"/>
        </w:rPr>
        <w:t xml:space="preserve">1.8 </w:t>
      </w:r>
      <w:r w:rsidR="0099599B" w:rsidRPr="00B3087D">
        <w:rPr>
          <w:rFonts w:ascii="Cambria" w:hAnsi="Cambria"/>
          <w:b/>
          <w:lang w:val="cs-CZ"/>
        </w:rPr>
        <w:t>Přehled žádostí o informace dle zá</w:t>
      </w:r>
      <w:r>
        <w:rPr>
          <w:rFonts w:ascii="Cambria" w:hAnsi="Cambria"/>
          <w:b/>
          <w:lang w:val="cs-CZ"/>
        </w:rPr>
        <w:t>kona č. 106/1999 Sb. za rok 2022</w:t>
      </w:r>
    </w:p>
    <w:p w14:paraId="049A3F69" w14:textId="77777777" w:rsidR="0099599B" w:rsidRPr="00495306" w:rsidRDefault="0099599B" w:rsidP="0099599B">
      <w:pPr>
        <w:spacing w:line="276" w:lineRule="auto"/>
        <w:rPr>
          <w:rFonts w:asciiTheme="majorHAnsi" w:hAnsiTheme="majorHAnsi"/>
          <w:lang w:val="cs-CZ"/>
        </w:rPr>
      </w:pPr>
    </w:p>
    <w:p w14:paraId="2C7F55FE" w14:textId="77777777" w:rsidR="0099599B" w:rsidRDefault="0099599B" w:rsidP="0099599B">
      <w:pPr>
        <w:spacing w:line="276" w:lineRule="auto"/>
        <w:rPr>
          <w:rFonts w:asciiTheme="majorHAnsi" w:hAnsiTheme="majorHAnsi" w:cs="Arial"/>
          <w:lang w:val="cs-CZ"/>
        </w:rPr>
      </w:pPr>
      <w:r w:rsidRPr="00495306">
        <w:rPr>
          <w:rFonts w:asciiTheme="majorHAnsi" w:hAnsiTheme="majorHAnsi" w:cs="Arial"/>
          <w:lang w:val="cs-CZ"/>
        </w:rPr>
        <w:t xml:space="preserve">Počet podaných žádostí o informace: 0 </w:t>
      </w:r>
    </w:p>
    <w:p w14:paraId="4EAD29D4" w14:textId="6C93CD23" w:rsidR="0099599B" w:rsidRPr="00495306" w:rsidRDefault="0099599B" w:rsidP="0099599B">
      <w:pPr>
        <w:spacing w:line="276" w:lineRule="auto"/>
        <w:rPr>
          <w:rFonts w:asciiTheme="majorHAnsi" w:hAnsiTheme="majorHAnsi" w:cs="Arial"/>
          <w:lang w:val="cs-CZ"/>
        </w:rPr>
      </w:pPr>
      <w:r w:rsidRPr="00495306">
        <w:rPr>
          <w:rFonts w:asciiTheme="majorHAnsi" w:hAnsiTheme="majorHAnsi" w:cs="Arial"/>
          <w:lang w:val="cs-CZ"/>
        </w:rPr>
        <w:t>Počet vydaných rozhodnutí o odmítnutí žádosti: 0</w:t>
      </w:r>
    </w:p>
    <w:p w14:paraId="50F3F8FE" w14:textId="7D31B225" w:rsidR="0099599B" w:rsidRPr="00495306" w:rsidRDefault="0099599B" w:rsidP="0099599B">
      <w:pPr>
        <w:spacing w:line="276" w:lineRule="auto"/>
        <w:rPr>
          <w:rFonts w:asciiTheme="majorHAnsi" w:hAnsiTheme="majorHAnsi" w:cs="Arial"/>
          <w:lang w:val="cs-CZ"/>
        </w:rPr>
      </w:pPr>
      <w:r w:rsidRPr="00495306">
        <w:rPr>
          <w:rFonts w:asciiTheme="majorHAnsi" w:hAnsiTheme="majorHAnsi" w:cs="Arial"/>
          <w:lang w:val="cs-CZ"/>
        </w:rPr>
        <w:t>Počet podaných odvolání proti rozhodnutí: 0</w:t>
      </w:r>
    </w:p>
    <w:p w14:paraId="43226AFD" w14:textId="768C2E26" w:rsidR="0099599B" w:rsidRPr="00495306" w:rsidRDefault="0099599B" w:rsidP="0099599B">
      <w:pPr>
        <w:spacing w:line="276" w:lineRule="auto"/>
        <w:rPr>
          <w:rFonts w:asciiTheme="majorHAnsi" w:hAnsiTheme="majorHAnsi" w:cs="Arial"/>
          <w:lang w:val="cs-CZ"/>
        </w:rPr>
      </w:pPr>
      <w:r w:rsidRPr="00495306">
        <w:rPr>
          <w:rFonts w:asciiTheme="majorHAnsi" w:hAnsiTheme="majorHAnsi" w:cs="Arial"/>
          <w:lang w:val="cs-CZ"/>
        </w:rPr>
        <w:t>Výčet poskytnutých výhradních licencí: 0</w:t>
      </w:r>
    </w:p>
    <w:p w14:paraId="3A1005B5" w14:textId="7AD3599E" w:rsidR="0099599B" w:rsidRPr="00495306" w:rsidRDefault="0099599B" w:rsidP="0099599B">
      <w:pPr>
        <w:spacing w:line="276" w:lineRule="auto"/>
        <w:rPr>
          <w:rFonts w:asciiTheme="majorHAnsi" w:hAnsiTheme="majorHAnsi" w:cs="Arial"/>
          <w:lang w:val="cs-CZ"/>
        </w:rPr>
      </w:pPr>
      <w:r w:rsidRPr="00495306">
        <w:rPr>
          <w:rFonts w:asciiTheme="majorHAnsi" w:hAnsiTheme="majorHAnsi" w:cs="Arial"/>
          <w:lang w:val="cs-CZ"/>
        </w:rPr>
        <w:t xml:space="preserve">Počet stížností podaných podle § 16a: 0 </w:t>
      </w:r>
    </w:p>
    <w:p w14:paraId="0B5A2C9D" w14:textId="1921FF4E" w:rsidR="0099599B" w:rsidRPr="006D1D4D" w:rsidRDefault="0099599B" w:rsidP="006D1D4D">
      <w:pPr>
        <w:spacing w:line="276" w:lineRule="auto"/>
        <w:rPr>
          <w:rFonts w:asciiTheme="majorHAnsi" w:hAnsiTheme="majorHAnsi"/>
          <w:b/>
          <w:lang w:val="cs-CZ"/>
        </w:rPr>
      </w:pPr>
      <w:r w:rsidRPr="00495306">
        <w:rPr>
          <w:rFonts w:asciiTheme="majorHAnsi" w:hAnsiTheme="majorHAnsi" w:cs="Arial"/>
          <w:lang w:val="cs-CZ"/>
        </w:rPr>
        <w:t>Další informace vztahující se k uplatňování zákona: žádné</w:t>
      </w:r>
    </w:p>
    <w:p w14:paraId="1D6E2B33" w14:textId="77777777" w:rsidR="0099599B" w:rsidRPr="00480A9C" w:rsidRDefault="0099599B" w:rsidP="0099599B">
      <w:pPr>
        <w:pStyle w:val="Bezmezer"/>
      </w:pPr>
    </w:p>
    <w:p w14:paraId="267C04CB" w14:textId="77777777" w:rsidR="0099599B" w:rsidRPr="00480A9C" w:rsidRDefault="0099599B" w:rsidP="0099599B">
      <w:pPr>
        <w:pStyle w:val="Bezmezer"/>
      </w:pPr>
      <w:r w:rsidRPr="00480A9C">
        <w:t>Odpovědná osoba za zpracování / kontaktní osoba: Anna Kvášová</w:t>
      </w:r>
    </w:p>
    <w:p w14:paraId="7ED09B3C" w14:textId="77777777" w:rsidR="0099599B" w:rsidRPr="00480A9C" w:rsidRDefault="0099599B" w:rsidP="0099599B">
      <w:pPr>
        <w:pStyle w:val="Bezmezer"/>
      </w:pPr>
      <w:r w:rsidRPr="00480A9C">
        <w:t>Tel. kontakt, e-mail: 731 506 376, kvasova@dum-umeni.cz</w:t>
      </w:r>
    </w:p>
    <w:p w14:paraId="405A63F7" w14:textId="2881334D" w:rsidR="0099599B" w:rsidRPr="00480A9C" w:rsidRDefault="0099599B" w:rsidP="0099599B">
      <w:pPr>
        <w:pStyle w:val="Bezmezer"/>
      </w:pPr>
      <w:r w:rsidRPr="00480A9C">
        <w:t>Zpracováno dne:</w:t>
      </w:r>
      <w:r>
        <w:t xml:space="preserve"> 9. 2</w:t>
      </w:r>
      <w:r w:rsidRPr="00480A9C">
        <w:t xml:space="preserve">. </w:t>
      </w:r>
      <w:r>
        <w:t>2023</w:t>
      </w:r>
    </w:p>
    <w:p w14:paraId="54772B55" w14:textId="77777777" w:rsidR="0099599B" w:rsidRDefault="0099599B" w:rsidP="00E172A6">
      <w:pPr>
        <w:pStyle w:val="Bezmezer"/>
        <w:rPr>
          <w:b/>
          <w:bCs/>
        </w:rPr>
      </w:pPr>
    </w:p>
    <w:p w14:paraId="520BEAC4" w14:textId="77777777" w:rsidR="007A4743" w:rsidRDefault="007A4743" w:rsidP="007A4743">
      <w:pPr>
        <w:pStyle w:val="Bezmezer"/>
        <w:rPr>
          <w:b/>
        </w:rPr>
      </w:pPr>
      <w:bookmarkStart w:id="2" w:name="_Toc1723922"/>
    </w:p>
    <w:p w14:paraId="2E3A3D4B" w14:textId="77777777" w:rsidR="007A4743" w:rsidRDefault="007A4743" w:rsidP="007A4743">
      <w:pPr>
        <w:pStyle w:val="Bezmezer"/>
        <w:rPr>
          <w:b/>
        </w:rPr>
      </w:pPr>
    </w:p>
    <w:p w14:paraId="0B4E22CB" w14:textId="77777777" w:rsidR="007A4743" w:rsidRDefault="007A4743" w:rsidP="007A4743">
      <w:pPr>
        <w:pStyle w:val="Bezmezer"/>
        <w:rPr>
          <w:b/>
        </w:rPr>
      </w:pPr>
    </w:p>
    <w:p w14:paraId="4F99703B" w14:textId="77777777" w:rsidR="007A4743" w:rsidRDefault="007A4743" w:rsidP="007A4743">
      <w:pPr>
        <w:pStyle w:val="Bezmezer"/>
        <w:rPr>
          <w:b/>
        </w:rPr>
      </w:pPr>
    </w:p>
    <w:p w14:paraId="4C7360E6" w14:textId="77777777" w:rsidR="007A4743" w:rsidRDefault="007A4743" w:rsidP="007A4743">
      <w:pPr>
        <w:pStyle w:val="Bezmezer"/>
        <w:rPr>
          <w:b/>
        </w:rPr>
      </w:pPr>
    </w:p>
    <w:p w14:paraId="01592CC1" w14:textId="77777777" w:rsidR="007A4743" w:rsidRDefault="007A4743" w:rsidP="007A4743">
      <w:pPr>
        <w:pStyle w:val="Bezmezer"/>
        <w:rPr>
          <w:b/>
        </w:rPr>
      </w:pPr>
    </w:p>
    <w:p w14:paraId="7A7BE5A3" w14:textId="77777777" w:rsidR="007A4743" w:rsidRDefault="007A4743" w:rsidP="007A4743">
      <w:pPr>
        <w:pStyle w:val="Bezmezer"/>
        <w:rPr>
          <w:b/>
        </w:rPr>
      </w:pPr>
    </w:p>
    <w:p w14:paraId="1E9255F8" w14:textId="4F2C3C59" w:rsidR="007A4743" w:rsidRPr="007A4743" w:rsidRDefault="007A4743" w:rsidP="007A4743">
      <w:pPr>
        <w:pStyle w:val="Bezmezer"/>
        <w:rPr>
          <w:b/>
        </w:rPr>
      </w:pPr>
      <w:r w:rsidRPr="007A4743">
        <w:rPr>
          <w:b/>
        </w:rPr>
        <w:lastRenderedPageBreak/>
        <w:t>2 Plnění úkolů v personální oblasti</w:t>
      </w:r>
      <w:bookmarkEnd w:id="2"/>
    </w:p>
    <w:p w14:paraId="7E258576" w14:textId="77777777" w:rsidR="007A4743" w:rsidRDefault="007A4743" w:rsidP="007A4743">
      <w:pPr>
        <w:pStyle w:val="Bezmezer"/>
      </w:pPr>
      <w:bookmarkStart w:id="3" w:name="_Toc1723923"/>
    </w:p>
    <w:p w14:paraId="6EF8BE0B" w14:textId="73AF56C5" w:rsidR="007A4743" w:rsidRPr="007A4743" w:rsidRDefault="007A4743" w:rsidP="007A4743">
      <w:pPr>
        <w:pStyle w:val="Bezmezer"/>
        <w:rPr>
          <w:b/>
        </w:rPr>
      </w:pPr>
      <w:r w:rsidRPr="007A4743">
        <w:rPr>
          <w:b/>
        </w:rPr>
        <w:t>2.1 Struktura a počty pracovníků</w:t>
      </w:r>
      <w:bookmarkEnd w:id="3"/>
    </w:p>
    <w:p w14:paraId="7E95F01C" w14:textId="77777777" w:rsidR="007A4743" w:rsidRPr="007A4743" w:rsidRDefault="007A4743" w:rsidP="007A4743">
      <w:pPr>
        <w:pStyle w:val="Bezmezer"/>
      </w:pPr>
    </w:p>
    <w:p w14:paraId="579F999D" w14:textId="0D870992" w:rsidR="007A4743" w:rsidRPr="007A4743" w:rsidRDefault="007A4743" w:rsidP="007A4743">
      <w:pPr>
        <w:pStyle w:val="Bezmezer"/>
        <w:rPr>
          <w:rStyle w:val="schmaChar"/>
          <w:rFonts w:asciiTheme="majorHAnsi" w:hAnsiTheme="majorHAnsi"/>
          <w:szCs w:val="22"/>
          <w:lang w:val="cs-CZ"/>
        </w:rPr>
      </w:pPr>
      <w:r>
        <w:rPr>
          <w:rStyle w:val="schmaChar"/>
          <w:rFonts w:asciiTheme="majorHAnsi" w:hAnsiTheme="majorHAnsi"/>
          <w:szCs w:val="22"/>
        </w:rPr>
        <w:tab/>
      </w:r>
      <w:r w:rsidRPr="007A4743">
        <w:rPr>
          <w:rStyle w:val="schmaChar"/>
          <w:rFonts w:asciiTheme="majorHAnsi" w:hAnsiTheme="majorHAnsi"/>
          <w:szCs w:val="22"/>
        </w:rPr>
        <w:t>Počet pracovníků – fyzický stav k 31. 12. 202</w:t>
      </w:r>
      <w:r w:rsidRPr="007A4743">
        <w:rPr>
          <w:rStyle w:val="schmaChar"/>
          <w:rFonts w:asciiTheme="majorHAnsi" w:hAnsiTheme="majorHAnsi"/>
          <w:szCs w:val="22"/>
          <w:lang w:val="cs-CZ"/>
        </w:rPr>
        <w:t>2</w:t>
      </w:r>
      <w:r w:rsidRPr="007A4743">
        <w:rPr>
          <w:rStyle w:val="schmaChar"/>
          <w:rFonts w:asciiTheme="majorHAnsi" w:hAnsiTheme="majorHAnsi"/>
          <w:szCs w:val="22"/>
        </w:rPr>
        <w:t xml:space="preserve"> podle pracovní pozice a platových tříd</w:t>
      </w:r>
      <w:r>
        <w:rPr>
          <w:rStyle w:val="schmaChar"/>
          <w:rFonts w:asciiTheme="majorHAnsi" w:hAnsiTheme="majorHAnsi"/>
          <w:szCs w:val="22"/>
          <w:lang w:val="cs-CZ"/>
        </w:rPr>
        <w:t>:</w:t>
      </w:r>
    </w:p>
    <w:p w14:paraId="20D51259" w14:textId="77777777" w:rsidR="007A4743" w:rsidRPr="007A4743" w:rsidRDefault="007A4743" w:rsidP="007A4743">
      <w:pPr>
        <w:pStyle w:val="Bezmezer"/>
        <w:rPr>
          <w:rStyle w:val="schmaChar"/>
          <w:rFonts w:asciiTheme="majorHAnsi" w:hAnsiTheme="majorHAnsi"/>
          <w:sz w:val="16"/>
          <w:szCs w:val="22"/>
        </w:rPr>
      </w:pPr>
    </w:p>
    <w:tbl>
      <w:tblPr>
        <w:tblW w:w="5700" w:type="dxa"/>
        <w:tblInd w:w="55" w:type="dxa"/>
        <w:tblCellMar>
          <w:left w:w="70" w:type="dxa"/>
          <w:right w:w="70" w:type="dxa"/>
        </w:tblCellMar>
        <w:tblLook w:val="04A0" w:firstRow="1" w:lastRow="0" w:firstColumn="1" w:lastColumn="0" w:noHBand="0" w:noVBand="1"/>
      </w:tblPr>
      <w:tblGrid>
        <w:gridCol w:w="2740"/>
        <w:gridCol w:w="1480"/>
        <w:gridCol w:w="1480"/>
      </w:tblGrid>
      <w:tr w:rsidR="007A4743" w:rsidRPr="007A4743" w14:paraId="1FDDDACB" w14:textId="77777777" w:rsidTr="007A4743">
        <w:trPr>
          <w:trHeight w:val="855"/>
        </w:trPr>
        <w:tc>
          <w:tcPr>
            <w:tcW w:w="2740" w:type="dxa"/>
            <w:tcBorders>
              <w:top w:val="single" w:sz="4" w:space="0" w:color="auto"/>
              <w:left w:val="single" w:sz="4" w:space="0" w:color="auto"/>
              <w:bottom w:val="single" w:sz="4" w:space="0" w:color="auto"/>
              <w:right w:val="single" w:sz="4" w:space="0" w:color="auto"/>
            </w:tcBorders>
            <w:shd w:val="clear" w:color="000000" w:fill="ED7D31"/>
            <w:noWrap/>
            <w:vAlign w:val="center"/>
            <w:hideMark/>
          </w:tcPr>
          <w:p w14:paraId="292DB2E8" w14:textId="77777777" w:rsidR="007A4743" w:rsidRPr="007A4743" w:rsidRDefault="007A4743" w:rsidP="007A4743">
            <w:pPr>
              <w:pStyle w:val="Bezmezer"/>
              <w:rPr>
                <w:color w:val="000000"/>
                <w:sz w:val="18"/>
                <w:szCs w:val="18"/>
              </w:rPr>
            </w:pPr>
            <w:r w:rsidRPr="007A4743">
              <w:rPr>
                <w:color w:val="000000"/>
                <w:sz w:val="18"/>
                <w:szCs w:val="18"/>
              </w:rPr>
              <w:t>funkce</w:t>
            </w:r>
          </w:p>
        </w:tc>
        <w:tc>
          <w:tcPr>
            <w:tcW w:w="1480" w:type="dxa"/>
            <w:tcBorders>
              <w:top w:val="single" w:sz="4" w:space="0" w:color="auto"/>
              <w:left w:val="nil"/>
              <w:bottom w:val="single" w:sz="4" w:space="0" w:color="auto"/>
              <w:right w:val="single" w:sz="4" w:space="0" w:color="auto"/>
            </w:tcBorders>
            <w:shd w:val="clear" w:color="000000" w:fill="ED7D31"/>
            <w:vAlign w:val="center"/>
            <w:hideMark/>
          </w:tcPr>
          <w:p w14:paraId="59352833" w14:textId="452A9B2E" w:rsidR="007A4743" w:rsidRPr="007A4743" w:rsidRDefault="007A4743" w:rsidP="007A4743">
            <w:pPr>
              <w:pStyle w:val="Bezmezer"/>
              <w:rPr>
                <w:color w:val="000000"/>
                <w:sz w:val="18"/>
                <w:szCs w:val="18"/>
              </w:rPr>
            </w:pPr>
            <w:r>
              <w:rPr>
                <w:color w:val="000000"/>
                <w:sz w:val="18"/>
                <w:szCs w:val="18"/>
              </w:rPr>
              <w:t xml:space="preserve">fyzický </w:t>
            </w:r>
            <w:r w:rsidRPr="007A4743">
              <w:rPr>
                <w:color w:val="000000"/>
                <w:sz w:val="18"/>
                <w:szCs w:val="18"/>
              </w:rPr>
              <w:t>počet pracovníků k 31.</w:t>
            </w:r>
            <w:r>
              <w:rPr>
                <w:color w:val="000000"/>
                <w:sz w:val="18"/>
                <w:szCs w:val="18"/>
              </w:rPr>
              <w:t xml:space="preserve"> </w:t>
            </w:r>
            <w:r w:rsidRPr="007A4743">
              <w:rPr>
                <w:color w:val="000000"/>
                <w:sz w:val="18"/>
                <w:szCs w:val="18"/>
              </w:rPr>
              <w:t>12.</w:t>
            </w:r>
            <w:r>
              <w:rPr>
                <w:color w:val="000000"/>
                <w:sz w:val="18"/>
                <w:szCs w:val="18"/>
              </w:rPr>
              <w:t xml:space="preserve"> </w:t>
            </w:r>
            <w:r w:rsidRPr="007A4743">
              <w:rPr>
                <w:color w:val="000000"/>
                <w:sz w:val="18"/>
                <w:szCs w:val="18"/>
              </w:rPr>
              <w:t>2022</w:t>
            </w:r>
          </w:p>
        </w:tc>
        <w:tc>
          <w:tcPr>
            <w:tcW w:w="1480" w:type="dxa"/>
            <w:tcBorders>
              <w:top w:val="single" w:sz="4" w:space="0" w:color="auto"/>
              <w:left w:val="nil"/>
              <w:bottom w:val="single" w:sz="4" w:space="0" w:color="auto"/>
              <w:right w:val="single" w:sz="4" w:space="0" w:color="auto"/>
            </w:tcBorders>
            <w:shd w:val="clear" w:color="000000" w:fill="ED7D31"/>
            <w:vAlign w:val="center"/>
            <w:hideMark/>
          </w:tcPr>
          <w:p w14:paraId="67541606" w14:textId="77777777" w:rsidR="007A4743" w:rsidRPr="007A4743" w:rsidRDefault="007A4743" w:rsidP="007A4743">
            <w:pPr>
              <w:pStyle w:val="Bezmezer"/>
              <w:rPr>
                <w:color w:val="000000"/>
                <w:sz w:val="18"/>
                <w:szCs w:val="18"/>
              </w:rPr>
            </w:pPr>
            <w:r w:rsidRPr="007A4743">
              <w:rPr>
                <w:color w:val="000000"/>
                <w:sz w:val="18"/>
                <w:szCs w:val="18"/>
              </w:rPr>
              <w:t>platová třída</w:t>
            </w:r>
          </w:p>
        </w:tc>
      </w:tr>
      <w:tr w:rsidR="007A4743" w:rsidRPr="007A4743" w14:paraId="0833817A" w14:textId="77777777" w:rsidTr="007A4743">
        <w:trPr>
          <w:trHeight w:val="330"/>
        </w:trPr>
        <w:tc>
          <w:tcPr>
            <w:tcW w:w="2740" w:type="dxa"/>
            <w:tcBorders>
              <w:top w:val="nil"/>
              <w:left w:val="single" w:sz="4" w:space="0" w:color="auto"/>
              <w:bottom w:val="single" w:sz="4" w:space="0" w:color="auto"/>
              <w:right w:val="single" w:sz="4" w:space="0" w:color="auto"/>
            </w:tcBorders>
            <w:shd w:val="clear" w:color="000000" w:fill="D8D8D8"/>
            <w:vAlign w:val="center"/>
            <w:hideMark/>
          </w:tcPr>
          <w:p w14:paraId="1D1F65D4" w14:textId="77777777" w:rsidR="007A4743" w:rsidRPr="007A4743" w:rsidRDefault="007A4743" w:rsidP="007A4743">
            <w:pPr>
              <w:pStyle w:val="Bezmezer"/>
              <w:rPr>
                <w:color w:val="000000"/>
                <w:sz w:val="18"/>
                <w:szCs w:val="18"/>
              </w:rPr>
            </w:pPr>
            <w:r w:rsidRPr="007A4743">
              <w:rPr>
                <w:color w:val="000000"/>
                <w:sz w:val="18"/>
                <w:szCs w:val="18"/>
              </w:rPr>
              <w:t>ředitel</w:t>
            </w:r>
          </w:p>
        </w:tc>
        <w:tc>
          <w:tcPr>
            <w:tcW w:w="1480" w:type="dxa"/>
            <w:tcBorders>
              <w:top w:val="nil"/>
              <w:left w:val="nil"/>
              <w:bottom w:val="single" w:sz="4" w:space="0" w:color="auto"/>
              <w:right w:val="single" w:sz="4" w:space="0" w:color="auto"/>
            </w:tcBorders>
            <w:shd w:val="clear" w:color="auto" w:fill="auto"/>
            <w:noWrap/>
            <w:vAlign w:val="center"/>
            <w:hideMark/>
          </w:tcPr>
          <w:p w14:paraId="589245D0" w14:textId="77777777" w:rsidR="007A4743" w:rsidRPr="007A4743" w:rsidRDefault="007A4743" w:rsidP="007A4743">
            <w:pPr>
              <w:pStyle w:val="Bezmezer"/>
              <w:rPr>
                <w:color w:val="000000"/>
                <w:sz w:val="18"/>
                <w:szCs w:val="18"/>
              </w:rPr>
            </w:pPr>
            <w:r w:rsidRPr="007A4743">
              <w:rPr>
                <w:color w:val="000000"/>
                <w:sz w:val="18"/>
                <w:szCs w:val="18"/>
              </w:rPr>
              <w:t>1</w:t>
            </w:r>
          </w:p>
        </w:tc>
        <w:tc>
          <w:tcPr>
            <w:tcW w:w="1480" w:type="dxa"/>
            <w:tcBorders>
              <w:top w:val="nil"/>
              <w:left w:val="nil"/>
              <w:bottom w:val="single" w:sz="4" w:space="0" w:color="auto"/>
              <w:right w:val="single" w:sz="4" w:space="0" w:color="auto"/>
            </w:tcBorders>
            <w:shd w:val="clear" w:color="auto" w:fill="auto"/>
            <w:noWrap/>
            <w:vAlign w:val="center"/>
            <w:hideMark/>
          </w:tcPr>
          <w:p w14:paraId="7E8D278E" w14:textId="77777777" w:rsidR="007A4743" w:rsidRPr="007A4743" w:rsidRDefault="007A4743" w:rsidP="007A4743">
            <w:pPr>
              <w:pStyle w:val="Bezmezer"/>
              <w:rPr>
                <w:color w:val="000000"/>
                <w:sz w:val="18"/>
                <w:szCs w:val="18"/>
              </w:rPr>
            </w:pPr>
            <w:r w:rsidRPr="007A4743">
              <w:rPr>
                <w:color w:val="000000"/>
                <w:sz w:val="18"/>
                <w:szCs w:val="18"/>
              </w:rPr>
              <w:t>12</w:t>
            </w:r>
          </w:p>
        </w:tc>
      </w:tr>
      <w:tr w:rsidR="007A4743" w:rsidRPr="007A4743" w14:paraId="4A358023" w14:textId="77777777" w:rsidTr="007A4743">
        <w:trPr>
          <w:trHeight w:val="330"/>
        </w:trPr>
        <w:tc>
          <w:tcPr>
            <w:tcW w:w="2740" w:type="dxa"/>
            <w:tcBorders>
              <w:top w:val="nil"/>
              <w:left w:val="single" w:sz="4" w:space="0" w:color="auto"/>
              <w:bottom w:val="single" w:sz="4" w:space="0" w:color="auto"/>
              <w:right w:val="single" w:sz="4" w:space="0" w:color="auto"/>
            </w:tcBorders>
            <w:shd w:val="clear" w:color="000000" w:fill="D8D8D8"/>
            <w:vAlign w:val="center"/>
            <w:hideMark/>
          </w:tcPr>
          <w:p w14:paraId="3AFAE7C8" w14:textId="77777777" w:rsidR="007A4743" w:rsidRPr="007A4743" w:rsidRDefault="007A4743" w:rsidP="007A4743">
            <w:pPr>
              <w:pStyle w:val="Bezmezer"/>
              <w:rPr>
                <w:color w:val="000000"/>
                <w:sz w:val="18"/>
                <w:szCs w:val="18"/>
              </w:rPr>
            </w:pPr>
            <w:r w:rsidRPr="007A4743">
              <w:rPr>
                <w:color w:val="000000"/>
                <w:sz w:val="18"/>
                <w:szCs w:val="18"/>
              </w:rPr>
              <w:t>vedoucí výstavního útvaru</w:t>
            </w:r>
          </w:p>
        </w:tc>
        <w:tc>
          <w:tcPr>
            <w:tcW w:w="1480" w:type="dxa"/>
            <w:tcBorders>
              <w:top w:val="nil"/>
              <w:left w:val="nil"/>
              <w:bottom w:val="single" w:sz="4" w:space="0" w:color="auto"/>
              <w:right w:val="single" w:sz="4" w:space="0" w:color="auto"/>
            </w:tcBorders>
            <w:shd w:val="clear" w:color="auto" w:fill="auto"/>
            <w:noWrap/>
            <w:vAlign w:val="center"/>
            <w:hideMark/>
          </w:tcPr>
          <w:p w14:paraId="469AC1EA" w14:textId="77777777" w:rsidR="007A4743" w:rsidRPr="007A4743" w:rsidRDefault="007A4743" w:rsidP="007A4743">
            <w:pPr>
              <w:pStyle w:val="Bezmezer"/>
              <w:rPr>
                <w:color w:val="000000"/>
                <w:sz w:val="18"/>
                <w:szCs w:val="18"/>
              </w:rPr>
            </w:pPr>
            <w:r w:rsidRPr="007A4743">
              <w:rPr>
                <w:color w:val="000000"/>
                <w:sz w:val="18"/>
                <w:szCs w:val="18"/>
              </w:rPr>
              <w:t>1</w:t>
            </w:r>
          </w:p>
        </w:tc>
        <w:tc>
          <w:tcPr>
            <w:tcW w:w="1480" w:type="dxa"/>
            <w:tcBorders>
              <w:top w:val="nil"/>
              <w:left w:val="nil"/>
              <w:bottom w:val="single" w:sz="4" w:space="0" w:color="auto"/>
              <w:right w:val="single" w:sz="4" w:space="0" w:color="auto"/>
            </w:tcBorders>
            <w:shd w:val="clear" w:color="auto" w:fill="auto"/>
            <w:noWrap/>
            <w:vAlign w:val="center"/>
            <w:hideMark/>
          </w:tcPr>
          <w:p w14:paraId="3A0E1B2E" w14:textId="77777777" w:rsidR="007A4743" w:rsidRPr="007A4743" w:rsidRDefault="007A4743" w:rsidP="007A4743">
            <w:pPr>
              <w:pStyle w:val="Bezmezer"/>
              <w:rPr>
                <w:color w:val="000000"/>
                <w:sz w:val="18"/>
                <w:szCs w:val="18"/>
              </w:rPr>
            </w:pPr>
            <w:r w:rsidRPr="007A4743">
              <w:rPr>
                <w:color w:val="000000"/>
                <w:sz w:val="18"/>
                <w:szCs w:val="18"/>
              </w:rPr>
              <w:t>12</w:t>
            </w:r>
          </w:p>
        </w:tc>
      </w:tr>
      <w:tr w:rsidR="007A4743" w:rsidRPr="007A4743" w14:paraId="4FAA0E39" w14:textId="77777777" w:rsidTr="007A4743">
        <w:trPr>
          <w:trHeight w:val="330"/>
        </w:trPr>
        <w:tc>
          <w:tcPr>
            <w:tcW w:w="2740" w:type="dxa"/>
            <w:tcBorders>
              <w:top w:val="nil"/>
              <w:left w:val="single" w:sz="4" w:space="0" w:color="auto"/>
              <w:bottom w:val="single" w:sz="4" w:space="0" w:color="auto"/>
              <w:right w:val="single" w:sz="4" w:space="0" w:color="auto"/>
            </w:tcBorders>
            <w:shd w:val="clear" w:color="000000" w:fill="D8D8D8"/>
            <w:vAlign w:val="center"/>
            <w:hideMark/>
          </w:tcPr>
          <w:p w14:paraId="0181A30C" w14:textId="77777777" w:rsidR="007A4743" w:rsidRPr="007A4743" w:rsidRDefault="007A4743" w:rsidP="007A4743">
            <w:pPr>
              <w:pStyle w:val="Bezmezer"/>
              <w:rPr>
                <w:color w:val="000000"/>
                <w:sz w:val="18"/>
                <w:szCs w:val="18"/>
              </w:rPr>
            </w:pPr>
            <w:r w:rsidRPr="007A4743">
              <w:rPr>
                <w:color w:val="000000"/>
                <w:sz w:val="18"/>
                <w:szCs w:val="18"/>
              </w:rPr>
              <w:t>vedoucí ekonomického útvaru</w:t>
            </w:r>
          </w:p>
        </w:tc>
        <w:tc>
          <w:tcPr>
            <w:tcW w:w="1480" w:type="dxa"/>
            <w:tcBorders>
              <w:top w:val="nil"/>
              <w:left w:val="nil"/>
              <w:bottom w:val="single" w:sz="4" w:space="0" w:color="auto"/>
              <w:right w:val="single" w:sz="4" w:space="0" w:color="auto"/>
            </w:tcBorders>
            <w:shd w:val="clear" w:color="auto" w:fill="auto"/>
            <w:noWrap/>
            <w:vAlign w:val="center"/>
            <w:hideMark/>
          </w:tcPr>
          <w:p w14:paraId="6558BF26" w14:textId="77777777" w:rsidR="007A4743" w:rsidRPr="007A4743" w:rsidRDefault="007A4743" w:rsidP="007A4743">
            <w:pPr>
              <w:pStyle w:val="Bezmezer"/>
              <w:rPr>
                <w:color w:val="000000"/>
                <w:sz w:val="18"/>
                <w:szCs w:val="18"/>
              </w:rPr>
            </w:pPr>
            <w:r w:rsidRPr="007A4743">
              <w:rPr>
                <w:color w:val="000000"/>
                <w:sz w:val="18"/>
                <w:szCs w:val="18"/>
              </w:rPr>
              <w:t>1</w:t>
            </w:r>
          </w:p>
        </w:tc>
        <w:tc>
          <w:tcPr>
            <w:tcW w:w="1480" w:type="dxa"/>
            <w:tcBorders>
              <w:top w:val="nil"/>
              <w:left w:val="nil"/>
              <w:bottom w:val="single" w:sz="4" w:space="0" w:color="auto"/>
              <w:right w:val="single" w:sz="4" w:space="0" w:color="auto"/>
            </w:tcBorders>
            <w:shd w:val="clear" w:color="auto" w:fill="auto"/>
            <w:noWrap/>
            <w:vAlign w:val="center"/>
            <w:hideMark/>
          </w:tcPr>
          <w:p w14:paraId="18AA1310" w14:textId="77777777" w:rsidR="007A4743" w:rsidRPr="007A4743" w:rsidRDefault="007A4743" w:rsidP="007A4743">
            <w:pPr>
              <w:pStyle w:val="Bezmezer"/>
              <w:rPr>
                <w:color w:val="000000"/>
                <w:sz w:val="18"/>
                <w:szCs w:val="18"/>
              </w:rPr>
            </w:pPr>
            <w:r w:rsidRPr="007A4743">
              <w:rPr>
                <w:color w:val="000000"/>
                <w:sz w:val="18"/>
                <w:szCs w:val="18"/>
              </w:rPr>
              <w:t>11</w:t>
            </w:r>
          </w:p>
        </w:tc>
      </w:tr>
      <w:tr w:rsidR="007A4743" w:rsidRPr="007A4743" w14:paraId="7F58CBBE" w14:textId="77777777" w:rsidTr="007A4743">
        <w:trPr>
          <w:trHeight w:val="330"/>
        </w:trPr>
        <w:tc>
          <w:tcPr>
            <w:tcW w:w="2740" w:type="dxa"/>
            <w:tcBorders>
              <w:top w:val="nil"/>
              <w:left w:val="single" w:sz="4" w:space="0" w:color="auto"/>
              <w:bottom w:val="single" w:sz="4" w:space="0" w:color="auto"/>
              <w:right w:val="single" w:sz="4" w:space="0" w:color="auto"/>
            </w:tcBorders>
            <w:shd w:val="clear" w:color="000000" w:fill="D8D8D8"/>
            <w:vAlign w:val="center"/>
            <w:hideMark/>
          </w:tcPr>
          <w:p w14:paraId="49F09080" w14:textId="77777777" w:rsidR="007A4743" w:rsidRPr="007A4743" w:rsidRDefault="007A4743" w:rsidP="007A4743">
            <w:pPr>
              <w:pStyle w:val="Bezmezer"/>
              <w:rPr>
                <w:color w:val="000000"/>
                <w:sz w:val="18"/>
                <w:szCs w:val="18"/>
              </w:rPr>
            </w:pPr>
            <w:r w:rsidRPr="007A4743">
              <w:rPr>
                <w:color w:val="000000"/>
                <w:sz w:val="18"/>
                <w:szCs w:val="18"/>
              </w:rPr>
              <w:t>vedoucí provozního útvaru</w:t>
            </w:r>
          </w:p>
        </w:tc>
        <w:tc>
          <w:tcPr>
            <w:tcW w:w="1480" w:type="dxa"/>
            <w:tcBorders>
              <w:top w:val="nil"/>
              <w:left w:val="nil"/>
              <w:bottom w:val="single" w:sz="4" w:space="0" w:color="auto"/>
              <w:right w:val="single" w:sz="4" w:space="0" w:color="auto"/>
            </w:tcBorders>
            <w:shd w:val="clear" w:color="auto" w:fill="auto"/>
            <w:noWrap/>
            <w:vAlign w:val="center"/>
            <w:hideMark/>
          </w:tcPr>
          <w:p w14:paraId="2CE458A4" w14:textId="77777777" w:rsidR="007A4743" w:rsidRPr="007A4743" w:rsidRDefault="007A4743" w:rsidP="007A4743">
            <w:pPr>
              <w:pStyle w:val="Bezmezer"/>
              <w:rPr>
                <w:color w:val="000000"/>
                <w:sz w:val="18"/>
                <w:szCs w:val="18"/>
              </w:rPr>
            </w:pPr>
            <w:r w:rsidRPr="007A4743">
              <w:rPr>
                <w:color w:val="000000"/>
                <w:sz w:val="18"/>
                <w:szCs w:val="18"/>
              </w:rPr>
              <w:t>1</w:t>
            </w:r>
          </w:p>
        </w:tc>
        <w:tc>
          <w:tcPr>
            <w:tcW w:w="1480" w:type="dxa"/>
            <w:tcBorders>
              <w:top w:val="nil"/>
              <w:left w:val="nil"/>
              <w:bottom w:val="single" w:sz="4" w:space="0" w:color="auto"/>
              <w:right w:val="single" w:sz="4" w:space="0" w:color="auto"/>
            </w:tcBorders>
            <w:shd w:val="clear" w:color="auto" w:fill="auto"/>
            <w:noWrap/>
            <w:vAlign w:val="center"/>
            <w:hideMark/>
          </w:tcPr>
          <w:p w14:paraId="4F2952C2" w14:textId="77777777" w:rsidR="007A4743" w:rsidRPr="007A4743" w:rsidRDefault="007A4743" w:rsidP="007A4743">
            <w:pPr>
              <w:pStyle w:val="Bezmezer"/>
              <w:rPr>
                <w:color w:val="000000"/>
                <w:sz w:val="18"/>
                <w:szCs w:val="18"/>
              </w:rPr>
            </w:pPr>
            <w:r w:rsidRPr="007A4743">
              <w:rPr>
                <w:color w:val="000000"/>
                <w:sz w:val="18"/>
                <w:szCs w:val="18"/>
              </w:rPr>
              <w:t>11</w:t>
            </w:r>
          </w:p>
        </w:tc>
      </w:tr>
      <w:tr w:rsidR="007A4743" w:rsidRPr="007A4743" w14:paraId="3B6C595C" w14:textId="77777777" w:rsidTr="007A4743">
        <w:trPr>
          <w:trHeight w:val="266"/>
        </w:trPr>
        <w:tc>
          <w:tcPr>
            <w:tcW w:w="2740" w:type="dxa"/>
            <w:tcBorders>
              <w:top w:val="nil"/>
              <w:left w:val="single" w:sz="4" w:space="0" w:color="auto"/>
              <w:bottom w:val="single" w:sz="4" w:space="0" w:color="auto"/>
              <w:right w:val="single" w:sz="4" w:space="0" w:color="auto"/>
            </w:tcBorders>
            <w:shd w:val="clear" w:color="000000" w:fill="D8D8D8"/>
            <w:vAlign w:val="center"/>
          </w:tcPr>
          <w:p w14:paraId="0C8D2E1D" w14:textId="77777777" w:rsidR="007A4743" w:rsidRPr="007A4743" w:rsidRDefault="007A4743" w:rsidP="007A4743">
            <w:pPr>
              <w:pStyle w:val="Bezmezer"/>
              <w:rPr>
                <w:color w:val="000000"/>
                <w:sz w:val="18"/>
                <w:szCs w:val="18"/>
              </w:rPr>
            </w:pPr>
            <w:r w:rsidRPr="007A4743">
              <w:rPr>
                <w:color w:val="000000"/>
                <w:sz w:val="18"/>
                <w:szCs w:val="18"/>
              </w:rPr>
              <w:t>kurátor</w:t>
            </w:r>
          </w:p>
        </w:tc>
        <w:tc>
          <w:tcPr>
            <w:tcW w:w="1480" w:type="dxa"/>
            <w:tcBorders>
              <w:top w:val="nil"/>
              <w:left w:val="nil"/>
              <w:bottom w:val="single" w:sz="4" w:space="0" w:color="auto"/>
              <w:right w:val="single" w:sz="4" w:space="0" w:color="auto"/>
            </w:tcBorders>
            <w:shd w:val="clear" w:color="auto" w:fill="auto"/>
            <w:noWrap/>
            <w:vAlign w:val="center"/>
          </w:tcPr>
          <w:p w14:paraId="1F2ECC34" w14:textId="77777777" w:rsidR="007A4743" w:rsidRPr="007A4743" w:rsidRDefault="007A4743" w:rsidP="007A4743">
            <w:pPr>
              <w:pStyle w:val="Bezmezer"/>
              <w:rPr>
                <w:color w:val="000000"/>
                <w:sz w:val="18"/>
                <w:szCs w:val="18"/>
              </w:rPr>
            </w:pPr>
            <w:r w:rsidRPr="007A4743">
              <w:rPr>
                <w:color w:val="000000"/>
                <w:sz w:val="18"/>
                <w:szCs w:val="18"/>
              </w:rPr>
              <w:t>2</w:t>
            </w:r>
          </w:p>
        </w:tc>
        <w:tc>
          <w:tcPr>
            <w:tcW w:w="1480" w:type="dxa"/>
            <w:tcBorders>
              <w:top w:val="nil"/>
              <w:left w:val="nil"/>
              <w:bottom w:val="single" w:sz="4" w:space="0" w:color="auto"/>
              <w:right w:val="single" w:sz="4" w:space="0" w:color="auto"/>
            </w:tcBorders>
            <w:shd w:val="clear" w:color="auto" w:fill="auto"/>
            <w:noWrap/>
            <w:vAlign w:val="center"/>
          </w:tcPr>
          <w:p w14:paraId="615CAD2C" w14:textId="77777777" w:rsidR="007A4743" w:rsidRPr="007A4743" w:rsidRDefault="007A4743" w:rsidP="007A4743">
            <w:pPr>
              <w:pStyle w:val="Bezmezer"/>
              <w:rPr>
                <w:color w:val="000000"/>
                <w:sz w:val="18"/>
                <w:szCs w:val="18"/>
              </w:rPr>
            </w:pPr>
            <w:r w:rsidRPr="007A4743">
              <w:rPr>
                <w:color w:val="000000"/>
                <w:sz w:val="18"/>
                <w:szCs w:val="18"/>
              </w:rPr>
              <w:t>11</w:t>
            </w:r>
          </w:p>
        </w:tc>
      </w:tr>
      <w:tr w:rsidR="007A4743" w:rsidRPr="007A4743" w14:paraId="479B7FB2" w14:textId="77777777" w:rsidTr="007A4743">
        <w:trPr>
          <w:trHeight w:val="330"/>
        </w:trPr>
        <w:tc>
          <w:tcPr>
            <w:tcW w:w="2740" w:type="dxa"/>
            <w:tcBorders>
              <w:top w:val="nil"/>
              <w:left w:val="single" w:sz="4" w:space="0" w:color="auto"/>
              <w:bottom w:val="single" w:sz="4" w:space="0" w:color="auto"/>
              <w:right w:val="single" w:sz="4" w:space="0" w:color="auto"/>
            </w:tcBorders>
            <w:shd w:val="clear" w:color="000000" w:fill="D8D8D8"/>
            <w:vAlign w:val="center"/>
            <w:hideMark/>
          </w:tcPr>
          <w:p w14:paraId="46ACF93C" w14:textId="77777777" w:rsidR="007A4743" w:rsidRPr="007A4743" w:rsidRDefault="007A4743" w:rsidP="007A4743">
            <w:pPr>
              <w:pStyle w:val="Bezmezer"/>
              <w:rPr>
                <w:color w:val="000000"/>
                <w:sz w:val="18"/>
                <w:szCs w:val="18"/>
              </w:rPr>
            </w:pPr>
            <w:r w:rsidRPr="007A4743">
              <w:rPr>
                <w:color w:val="000000"/>
                <w:sz w:val="18"/>
                <w:szCs w:val="18"/>
              </w:rPr>
              <w:t>výstavář – historik umění, archivář</w:t>
            </w:r>
          </w:p>
        </w:tc>
        <w:tc>
          <w:tcPr>
            <w:tcW w:w="1480" w:type="dxa"/>
            <w:tcBorders>
              <w:top w:val="nil"/>
              <w:left w:val="nil"/>
              <w:bottom w:val="single" w:sz="4" w:space="0" w:color="auto"/>
              <w:right w:val="single" w:sz="4" w:space="0" w:color="auto"/>
            </w:tcBorders>
            <w:shd w:val="clear" w:color="auto" w:fill="auto"/>
            <w:noWrap/>
            <w:vAlign w:val="center"/>
            <w:hideMark/>
          </w:tcPr>
          <w:p w14:paraId="74E25254" w14:textId="77777777" w:rsidR="007A4743" w:rsidRPr="007A4743" w:rsidRDefault="007A4743" w:rsidP="007A4743">
            <w:pPr>
              <w:pStyle w:val="Bezmezer"/>
              <w:rPr>
                <w:color w:val="000000"/>
                <w:sz w:val="18"/>
                <w:szCs w:val="18"/>
              </w:rPr>
            </w:pPr>
            <w:r w:rsidRPr="007A4743">
              <w:rPr>
                <w:color w:val="000000"/>
                <w:sz w:val="18"/>
                <w:szCs w:val="18"/>
              </w:rPr>
              <w:t>1</w:t>
            </w:r>
          </w:p>
        </w:tc>
        <w:tc>
          <w:tcPr>
            <w:tcW w:w="1480" w:type="dxa"/>
            <w:tcBorders>
              <w:top w:val="nil"/>
              <w:left w:val="nil"/>
              <w:bottom w:val="single" w:sz="4" w:space="0" w:color="auto"/>
              <w:right w:val="single" w:sz="4" w:space="0" w:color="auto"/>
            </w:tcBorders>
            <w:shd w:val="clear" w:color="auto" w:fill="auto"/>
            <w:noWrap/>
            <w:vAlign w:val="center"/>
            <w:hideMark/>
          </w:tcPr>
          <w:p w14:paraId="297D510F" w14:textId="77777777" w:rsidR="007A4743" w:rsidRPr="007A4743" w:rsidRDefault="007A4743" w:rsidP="007A4743">
            <w:pPr>
              <w:pStyle w:val="Bezmezer"/>
              <w:rPr>
                <w:color w:val="000000"/>
                <w:sz w:val="18"/>
                <w:szCs w:val="18"/>
              </w:rPr>
            </w:pPr>
            <w:r w:rsidRPr="007A4743">
              <w:rPr>
                <w:color w:val="000000"/>
                <w:sz w:val="18"/>
                <w:szCs w:val="18"/>
              </w:rPr>
              <w:t>11</w:t>
            </w:r>
          </w:p>
        </w:tc>
      </w:tr>
      <w:tr w:rsidR="007A4743" w:rsidRPr="007A4743" w14:paraId="404AAEA4" w14:textId="77777777" w:rsidTr="007A4743">
        <w:trPr>
          <w:trHeight w:val="330"/>
        </w:trPr>
        <w:tc>
          <w:tcPr>
            <w:tcW w:w="2740" w:type="dxa"/>
            <w:tcBorders>
              <w:top w:val="nil"/>
              <w:left w:val="single" w:sz="4" w:space="0" w:color="auto"/>
              <w:bottom w:val="single" w:sz="4" w:space="0" w:color="auto"/>
              <w:right w:val="single" w:sz="4" w:space="0" w:color="auto"/>
            </w:tcBorders>
            <w:shd w:val="clear" w:color="000000" w:fill="D8D8D8"/>
            <w:vAlign w:val="center"/>
          </w:tcPr>
          <w:p w14:paraId="337EA1F0" w14:textId="77777777" w:rsidR="007A4743" w:rsidRPr="007A4743" w:rsidRDefault="007A4743" w:rsidP="007A4743">
            <w:pPr>
              <w:pStyle w:val="Bezmezer"/>
              <w:rPr>
                <w:color w:val="000000"/>
                <w:sz w:val="18"/>
                <w:szCs w:val="18"/>
              </w:rPr>
            </w:pPr>
            <w:r w:rsidRPr="007A4743">
              <w:rPr>
                <w:color w:val="000000"/>
                <w:sz w:val="18"/>
                <w:szCs w:val="18"/>
              </w:rPr>
              <w:t>výstavář – produkční</w:t>
            </w:r>
          </w:p>
        </w:tc>
        <w:tc>
          <w:tcPr>
            <w:tcW w:w="1480" w:type="dxa"/>
            <w:tcBorders>
              <w:top w:val="nil"/>
              <w:left w:val="nil"/>
              <w:bottom w:val="single" w:sz="4" w:space="0" w:color="auto"/>
              <w:right w:val="single" w:sz="4" w:space="0" w:color="auto"/>
            </w:tcBorders>
            <w:shd w:val="clear" w:color="auto" w:fill="auto"/>
            <w:noWrap/>
            <w:vAlign w:val="center"/>
          </w:tcPr>
          <w:p w14:paraId="1C173899" w14:textId="77777777" w:rsidR="007A4743" w:rsidRPr="007A4743" w:rsidRDefault="007A4743" w:rsidP="007A4743">
            <w:pPr>
              <w:pStyle w:val="Bezmezer"/>
              <w:rPr>
                <w:color w:val="000000"/>
                <w:sz w:val="18"/>
                <w:szCs w:val="18"/>
              </w:rPr>
            </w:pPr>
            <w:r w:rsidRPr="007A4743">
              <w:rPr>
                <w:color w:val="000000"/>
                <w:sz w:val="18"/>
                <w:szCs w:val="18"/>
              </w:rPr>
              <w:t>1</w:t>
            </w:r>
          </w:p>
        </w:tc>
        <w:tc>
          <w:tcPr>
            <w:tcW w:w="1480" w:type="dxa"/>
            <w:tcBorders>
              <w:top w:val="nil"/>
              <w:left w:val="nil"/>
              <w:bottom w:val="single" w:sz="4" w:space="0" w:color="auto"/>
              <w:right w:val="single" w:sz="4" w:space="0" w:color="auto"/>
            </w:tcBorders>
            <w:shd w:val="clear" w:color="auto" w:fill="auto"/>
            <w:noWrap/>
            <w:vAlign w:val="center"/>
          </w:tcPr>
          <w:p w14:paraId="41E31934" w14:textId="77777777" w:rsidR="007A4743" w:rsidRPr="007A4743" w:rsidRDefault="007A4743" w:rsidP="007A4743">
            <w:pPr>
              <w:pStyle w:val="Bezmezer"/>
              <w:rPr>
                <w:color w:val="000000"/>
                <w:sz w:val="18"/>
                <w:szCs w:val="18"/>
              </w:rPr>
            </w:pPr>
            <w:r w:rsidRPr="007A4743">
              <w:rPr>
                <w:color w:val="000000"/>
                <w:sz w:val="18"/>
                <w:szCs w:val="18"/>
              </w:rPr>
              <w:t>10</w:t>
            </w:r>
          </w:p>
        </w:tc>
      </w:tr>
      <w:tr w:rsidR="007A4743" w:rsidRPr="007A4743" w14:paraId="75F3AAC0" w14:textId="77777777" w:rsidTr="007A4743">
        <w:trPr>
          <w:trHeight w:val="330"/>
        </w:trPr>
        <w:tc>
          <w:tcPr>
            <w:tcW w:w="2740" w:type="dxa"/>
            <w:tcBorders>
              <w:top w:val="nil"/>
              <w:left w:val="single" w:sz="4" w:space="0" w:color="auto"/>
              <w:bottom w:val="single" w:sz="4" w:space="0" w:color="auto"/>
              <w:right w:val="single" w:sz="4" w:space="0" w:color="auto"/>
            </w:tcBorders>
            <w:shd w:val="clear" w:color="000000" w:fill="D8D8D8"/>
            <w:vAlign w:val="center"/>
            <w:hideMark/>
          </w:tcPr>
          <w:p w14:paraId="0C1A9FC0" w14:textId="77777777" w:rsidR="007A4743" w:rsidRPr="007A4743" w:rsidRDefault="007A4743" w:rsidP="007A4743">
            <w:pPr>
              <w:pStyle w:val="Bezmezer"/>
              <w:rPr>
                <w:color w:val="000000"/>
                <w:sz w:val="18"/>
                <w:szCs w:val="18"/>
              </w:rPr>
            </w:pPr>
            <w:r w:rsidRPr="007A4743">
              <w:rPr>
                <w:color w:val="000000"/>
                <w:sz w:val="18"/>
                <w:szCs w:val="18"/>
              </w:rPr>
              <w:t>interní auditor</w:t>
            </w:r>
          </w:p>
        </w:tc>
        <w:tc>
          <w:tcPr>
            <w:tcW w:w="1480" w:type="dxa"/>
            <w:tcBorders>
              <w:top w:val="nil"/>
              <w:left w:val="nil"/>
              <w:bottom w:val="single" w:sz="4" w:space="0" w:color="auto"/>
              <w:right w:val="single" w:sz="4" w:space="0" w:color="auto"/>
            </w:tcBorders>
            <w:shd w:val="clear" w:color="auto" w:fill="auto"/>
            <w:noWrap/>
            <w:vAlign w:val="center"/>
            <w:hideMark/>
          </w:tcPr>
          <w:p w14:paraId="746F37E1" w14:textId="77777777" w:rsidR="007A4743" w:rsidRPr="007A4743" w:rsidRDefault="007A4743" w:rsidP="007A4743">
            <w:pPr>
              <w:pStyle w:val="Bezmezer"/>
              <w:rPr>
                <w:color w:val="000000"/>
                <w:sz w:val="18"/>
                <w:szCs w:val="18"/>
              </w:rPr>
            </w:pPr>
            <w:r w:rsidRPr="007A4743">
              <w:rPr>
                <w:color w:val="000000"/>
                <w:sz w:val="18"/>
                <w:szCs w:val="18"/>
              </w:rPr>
              <w:t>1</w:t>
            </w:r>
          </w:p>
        </w:tc>
        <w:tc>
          <w:tcPr>
            <w:tcW w:w="1480" w:type="dxa"/>
            <w:tcBorders>
              <w:top w:val="nil"/>
              <w:left w:val="nil"/>
              <w:bottom w:val="single" w:sz="4" w:space="0" w:color="auto"/>
              <w:right w:val="single" w:sz="4" w:space="0" w:color="auto"/>
            </w:tcBorders>
            <w:shd w:val="clear" w:color="auto" w:fill="auto"/>
            <w:noWrap/>
            <w:vAlign w:val="center"/>
            <w:hideMark/>
          </w:tcPr>
          <w:p w14:paraId="69BF963E" w14:textId="77777777" w:rsidR="007A4743" w:rsidRPr="007A4743" w:rsidRDefault="007A4743" w:rsidP="007A4743">
            <w:pPr>
              <w:pStyle w:val="Bezmezer"/>
              <w:rPr>
                <w:color w:val="000000"/>
                <w:sz w:val="18"/>
                <w:szCs w:val="18"/>
              </w:rPr>
            </w:pPr>
            <w:r w:rsidRPr="007A4743">
              <w:rPr>
                <w:color w:val="000000"/>
                <w:sz w:val="18"/>
                <w:szCs w:val="18"/>
              </w:rPr>
              <w:t>10</w:t>
            </w:r>
          </w:p>
        </w:tc>
      </w:tr>
      <w:tr w:rsidR="007A4743" w:rsidRPr="007A4743" w14:paraId="679A54BB" w14:textId="77777777" w:rsidTr="007A4743">
        <w:trPr>
          <w:trHeight w:val="330"/>
        </w:trPr>
        <w:tc>
          <w:tcPr>
            <w:tcW w:w="2740" w:type="dxa"/>
            <w:tcBorders>
              <w:top w:val="nil"/>
              <w:left w:val="single" w:sz="4" w:space="0" w:color="auto"/>
              <w:bottom w:val="single" w:sz="4" w:space="0" w:color="auto"/>
              <w:right w:val="single" w:sz="4" w:space="0" w:color="auto"/>
            </w:tcBorders>
            <w:shd w:val="clear" w:color="000000" w:fill="D8D8D8"/>
            <w:vAlign w:val="center"/>
          </w:tcPr>
          <w:p w14:paraId="1FEA8CFA" w14:textId="77777777" w:rsidR="007A4743" w:rsidRPr="007A4743" w:rsidRDefault="007A4743" w:rsidP="007A4743">
            <w:pPr>
              <w:pStyle w:val="Bezmezer"/>
              <w:rPr>
                <w:color w:val="000000"/>
                <w:sz w:val="18"/>
                <w:szCs w:val="18"/>
              </w:rPr>
            </w:pPr>
            <w:r w:rsidRPr="007A4743">
              <w:rPr>
                <w:color w:val="000000"/>
                <w:sz w:val="18"/>
                <w:szCs w:val="18"/>
              </w:rPr>
              <w:t xml:space="preserve">Odborný </w:t>
            </w:r>
            <w:proofErr w:type="gramStart"/>
            <w:r w:rsidRPr="007A4743">
              <w:rPr>
                <w:color w:val="000000"/>
                <w:sz w:val="18"/>
                <w:szCs w:val="18"/>
              </w:rPr>
              <w:t>pracovník - rezidence</w:t>
            </w:r>
            <w:proofErr w:type="gramEnd"/>
          </w:p>
        </w:tc>
        <w:tc>
          <w:tcPr>
            <w:tcW w:w="1480" w:type="dxa"/>
            <w:tcBorders>
              <w:top w:val="nil"/>
              <w:left w:val="nil"/>
              <w:bottom w:val="single" w:sz="4" w:space="0" w:color="auto"/>
              <w:right w:val="single" w:sz="4" w:space="0" w:color="auto"/>
            </w:tcBorders>
            <w:shd w:val="clear" w:color="auto" w:fill="auto"/>
            <w:noWrap/>
            <w:vAlign w:val="center"/>
          </w:tcPr>
          <w:p w14:paraId="042F04CD" w14:textId="77777777" w:rsidR="007A4743" w:rsidRPr="007A4743" w:rsidRDefault="007A4743" w:rsidP="007A4743">
            <w:pPr>
              <w:pStyle w:val="Bezmezer"/>
              <w:rPr>
                <w:color w:val="000000"/>
                <w:sz w:val="18"/>
                <w:szCs w:val="18"/>
              </w:rPr>
            </w:pPr>
            <w:r w:rsidRPr="007A4743">
              <w:rPr>
                <w:color w:val="000000"/>
                <w:sz w:val="18"/>
                <w:szCs w:val="18"/>
              </w:rPr>
              <w:t>1</w:t>
            </w:r>
          </w:p>
        </w:tc>
        <w:tc>
          <w:tcPr>
            <w:tcW w:w="1480" w:type="dxa"/>
            <w:tcBorders>
              <w:top w:val="nil"/>
              <w:left w:val="nil"/>
              <w:bottom w:val="single" w:sz="4" w:space="0" w:color="auto"/>
              <w:right w:val="single" w:sz="4" w:space="0" w:color="auto"/>
            </w:tcBorders>
            <w:shd w:val="clear" w:color="auto" w:fill="auto"/>
            <w:noWrap/>
            <w:vAlign w:val="center"/>
          </w:tcPr>
          <w:p w14:paraId="1AD7E5DF" w14:textId="77777777" w:rsidR="007A4743" w:rsidRPr="007A4743" w:rsidRDefault="007A4743" w:rsidP="007A4743">
            <w:pPr>
              <w:pStyle w:val="Bezmezer"/>
              <w:rPr>
                <w:color w:val="000000"/>
                <w:sz w:val="18"/>
                <w:szCs w:val="18"/>
              </w:rPr>
            </w:pPr>
            <w:r w:rsidRPr="007A4743">
              <w:rPr>
                <w:color w:val="000000"/>
                <w:sz w:val="18"/>
                <w:szCs w:val="18"/>
              </w:rPr>
              <w:t>11</w:t>
            </w:r>
          </w:p>
        </w:tc>
      </w:tr>
      <w:tr w:rsidR="007A4743" w:rsidRPr="007A4743" w14:paraId="01656295" w14:textId="77777777" w:rsidTr="007A4743">
        <w:trPr>
          <w:trHeight w:val="332"/>
        </w:trPr>
        <w:tc>
          <w:tcPr>
            <w:tcW w:w="2740" w:type="dxa"/>
            <w:tcBorders>
              <w:top w:val="nil"/>
              <w:left w:val="single" w:sz="4" w:space="0" w:color="auto"/>
              <w:bottom w:val="single" w:sz="4" w:space="0" w:color="auto"/>
              <w:right w:val="single" w:sz="4" w:space="0" w:color="auto"/>
            </w:tcBorders>
            <w:shd w:val="clear" w:color="000000" w:fill="D8D8D8"/>
            <w:vAlign w:val="center"/>
          </w:tcPr>
          <w:p w14:paraId="26B17708" w14:textId="77777777" w:rsidR="007A4743" w:rsidRPr="007A4743" w:rsidRDefault="007A4743" w:rsidP="007A4743">
            <w:pPr>
              <w:pStyle w:val="Bezmezer"/>
              <w:rPr>
                <w:color w:val="000000"/>
                <w:sz w:val="18"/>
                <w:szCs w:val="18"/>
              </w:rPr>
            </w:pPr>
            <w:r w:rsidRPr="007A4743">
              <w:rPr>
                <w:color w:val="000000"/>
                <w:sz w:val="18"/>
                <w:szCs w:val="18"/>
              </w:rPr>
              <w:t xml:space="preserve">odborný </w:t>
            </w:r>
            <w:proofErr w:type="gramStart"/>
            <w:r w:rsidRPr="007A4743">
              <w:rPr>
                <w:color w:val="000000"/>
                <w:sz w:val="18"/>
                <w:szCs w:val="18"/>
              </w:rPr>
              <w:t>pracovník - rezidence</w:t>
            </w:r>
            <w:proofErr w:type="gramEnd"/>
          </w:p>
        </w:tc>
        <w:tc>
          <w:tcPr>
            <w:tcW w:w="1480" w:type="dxa"/>
            <w:tcBorders>
              <w:top w:val="nil"/>
              <w:left w:val="nil"/>
              <w:bottom w:val="single" w:sz="4" w:space="0" w:color="auto"/>
              <w:right w:val="single" w:sz="4" w:space="0" w:color="auto"/>
            </w:tcBorders>
            <w:shd w:val="clear" w:color="auto" w:fill="auto"/>
            <w:noWrap/>
            <w:vAlign w:val="center"/>
          </w:tcPr>
          <w:p w14:paraId="0130335E" w14:textId="77777777" w:rsidR="007A4743" w:rsidRPr="007A4743" w:rsidRDefault="007A4743" w:rsidP="007A4743">
            <w:pPr>
              <w:pStyle w:val="Bezmezer"/>
              <w:rPr>
                <w:color w:val="000000"/>
                <w:sz w:val="18"/>
                <w:szCs w:val="18"/>
              </w:rPr>
            </w:pPr>
            <w:r w:rsidRPr="007A4743">
              <w:rPr>
                <w:color w:val="000000"/>
                <w:sz w:val="18"/>
                <w:szCs w:val="18"/>
              </w:rPr>
              <w:t>2</w:t>
            </w:r>
          </w:p>
        </w:tc>
        <w:tc>
          <w:tcPr>
            <w:tcW w:w="1480" w:type="dxa"/>
            <w:tcBorders>
              <w:top w:val="nil"/>
              <w:left w:val="nil"/>
              <w:bottom w:val="single" w:sz="4" w:space="0" w:color="auto"/>
              <w:right w:val="single" w:sz="4" w:space="0" w:color="auto"/>
            </w:tcBorders>
            <w:shd w:val="clear" w:color="auto" w:fill="auto"/>
            <w:noWrap/>
            <w:vAlign w:val="center"/>
          </w:tcPr>
          <w:p w14:paraId="312F5F3D" w14:textId="77777777" w:rsidR="007A4743" w:rsidRPr="007A4743" w:rsidRDefault="007A4743" w:rsidP="007A4743">
            <w:pPr>
              <w:pStyle w:val="Bezmezer"/>
              <w:rPr>
                <w:color w:val="000000"/>
                <w:sz w:val="18"/>
                <w:szCs w:val="18"/>
              </w:rPr>
            </w:pPr>
            <w:r w:rsidRPr="007A4743">
              <w:rPr>
                <w:color w:val="000000"/>
                <w:sz w:val="18"/>
                <w:szCs w:val="18"/>
              </w:rPr>
              <w:t>10</w:t>
            </w:r>
          </w:p>
        </w:tc>
      </w:tr>
      <w:tr w:rsidR="007A4743" w:rsidRPr="007A4743" w14:paraId="73FF6328" w14:textId="77777777" w:rsidTr="007A4743">
        <w:trPr>
          <w:trHeight w:val="265"/>
        </w:trPr>
        <w:tc>
          <w:tcPr>
            <w:tcW w:w="2740" w:type="dxa"/>
            <w:tcBorders>
              <w:top w:val="nil"/>
              <w:left w:val="single" w:sz="4" w:space="0" w:color="auto"/>
              <w:bottom w:val="single" w:sz="4" w:space="0" w:color="auto"/>
              <w:right w:val="single" w:sz="4" w:space="0" w:color="auto"/>
            </w:tcBorders>
            <w:shd w:val="clear" w:color="000000" w:fill="D8D8D8"/>
            <w:vAlign w:val="center"/>
            <w:hideMark/>
          </w:tcPr>
          <w:p w14:paraId="2983AEAE" w14:textId="77777777" w:rsidR="007A4743" w:rsidRPr="007A4743" w:rsidRDefault="007A4743" w:rsidP="007A4743">
            <w:pPr>
              <w:pStyle w:val="Bezmezer"/>
              <w:rPr>
                <w:color w:val="000000"/>
                <w:sz w:val="18"/>
                <w:szCs w:val="18"/>
              </w:rPr>
            </w:pPr>
            <w:r w:rsidRPr="007A4743">
              <w:rPr>
                <w:color w:val="000000"/>
                <w:sz w:val="18"/>
                <w:szCs w:val="18"/>
              </w:rPr>
              <w:t xml:space="preserve">programový pracovník </w:t>
            </w:r>
          </w:p>
        </w:tc>
        <w:tc>
          <w:tcPr>
            <w:tcW w:w="1480" w:type="dxa"/>
            <w:tcBorders>
              <w:top w:val="nil"/>
              <w:left w:val="nil"/>
              <w:bottom w:val="single" w:sz="4" w:space="0" w:color="auto"/>
              <w:right w:val="single" w:sz="4" w:space="0" w:color="auto"/>
            </w:tcBorders>
            <w:shd w:val="clear" w:color="auto" w:fill="auto"/>
            <w:noWrap/>
            <w:vAlign w:val="center"/>
            <w:hideMark/>
          </w:tcPr>
          <w:p w14:paraId="3BD1226A" w14:textId="77777777" w:rsidR="007A4743" w:rsidRPr="007A4743" w:rsidRDefault="007A4743" w:rsidP="007A4743">
            <w:pPr>
              <w:pStyle w:val="Bezmezer"/>
              <w:rPr>
                <w:color w:val="000000"/>
                <w:sz w:val="18"/>
                <w:szCs w:val="18"/>
              </w:rPr>
            </w:pPr>
            <w:r w:rsidRPr="007A4743">
              <w:rPr>
                <w:color w:val="000000"/>
                <w:sz w:val="18"/>
                <w:szCs w:val="18"/>
              </w:rPr>
              <w:t>1</w:t>
            </w:r>
          </w:p>
        </w:tc>
        <w:tc>
          <w:tcPr>
            <w:tcW w:w="1480" w:type="dxa"/>
            <w:tcBorders>
              <w:top w:val="nil"/>
              <w:left w:val="nil"/>
              <w:bottom w:val="single" w:sz="4" w:space="0" w:color="auto"/>
              <w:right w:val="single" w:sz="4" w:space="0" w:color="auto"/>
            </w:tcBorders>
            <w:shd w:val="clear" w:color="auto" w:fill="auto"/>
            <w:noWrap/>
            <w:vAlign w:val="center"/>
            <w:hideMark/>
          </w:tcPr>
          <w:p w14:paraId="612217FE" w14:textId="77777777" w:rsidR="007A4743" w:rsidRPr="007A4743" w:rsidRDefault="007A4743" w:rsidP="007A4743">
            <w:pPr>
              <w:pStyle w:val="Bezmezer"/>
              <w:rPr>
                <w:color w:val="000000"/>
                <w:sz w:val="18"/>
                <w:szCs w:val="18"/>
              </w:rPr>
            </w:pPr>
            <w:r w:rsidRPr="007A4743">
              <w:rPr>
                <w:color w:val="000000"/>
                <w:sz w:val="18"/>
                <w:szCs w:val="18"/>
              </w:rPr>
              <w:t>10</w:t>
            </w:r>
          </w:p>
        </w:tc>
      </w:tr>
      <w:tr w:rsidR="007A4743" w:rsidRPr="007A4743" w14:paraId="42E22B3B" w14:textId="77777777" w:rsidTr="007A4743">
        <w:trPr>
          <w:trHeight w:val="330"/>
        </w:trPr>
        <w:tc>
          <w:tcPr>
            <w:tcW w:w="2740" w:type="dxa"/>
            <w:tcBorders>
              <w:top w:val="nil"/>
              <w:left w:val="single" w:sz="4" w:space="0" w:color="auto"/>
              <w:bottom w:val="single" w:sz="4" w:space="0" w:color="auto"/>
              <w:right w:val="single" w:sz="4" w:space="0" w:color="auto"/>
            </w:tcBorders>
            <w:shd w:val="clear" w:color="000000" w:fill="D8D8D8"/>
            <w:vAlign w:val="center"/>
            <w:hideMark/>
          </w:tcPr>
          <w:p w14:paraId="278BE759" w14:textId="77777777" w:rsidR="007A4743" w:rsidRPr="007A4743" w:rsidRDefault="007A4743" w:rsidP="007A4743">
            <w:pPr>
              <w:pStyle w:val="Bezmezer"/>
              <w:rPr>
                <w:color w:val="000000"/>
                <w:sz w:val="18"/>
                <w:szCs w:val="18"/>
              </w:rPr>
            </w:pPr>
            <w:r w:rsidRPr="007A4743">
              <w:rPr>
                <w:color w:val="000000"/>
                <w:sz w:val="18"/>
                <w:szCs w:val="18"/>
              </w:rPr>
              <w:t>edukátor v kultuře</w:t>
            </w:r>
          </w:p>
        </w:tc>
        <w:tc>
          <w:tcPr>
            <w:tcW w:w="1480" w:type="dxa"/>
            <w:tcBorders>
              <w:top w:val="nil"/>
              <w:left w:val="nil"/>
              <w:bottom w:val="single" w:sz="4" w:space="0" w:color="auto"/>
              <w:right w:val="single" w:sz="4" w:space="0" w:color="auto"/>
            </w:tcBorders>
            <w:shd w:val="clear" w:color="auto" w:fill="auto"/>
            <w:noWrap/>
            <w:vAlign w:val="center"/>
            <w:hideMark/>
          </w:tcPr>
          <w:p w14:paraId="3D3717E0" w14:textId="77777777" w:rsidR="007A4743" w:rsidRPr="007A4743" w:rsidRDefault="007A4743" w:rsidP="007A4743">
            <w:pPr>
              <w:pStyle w:val="Bezmezer"/>
              <w:rPr>
                <w:color w:val="000000"/>
                <w:sz w:val="18"/>
                <w:szCs w:val="18"/>
              </w:rPr>
            </w:pPr>
            <w:r w:rsidRPr="007A4743">
              <w:rPr>
                <w:color w:val="000000"/>
                <w:sz w:val="18"/>
                <w:szCs w:val="18"/>
              </w:rPr>
              <w:t>1</w:t>
            </w:r>
          </w:p>
        </w:tc>
        <w:tc>
          <w:tcPr>
            <w:tcW w:w="1480" w:type="dxa"/>
            <w:tcBorders>
              <w:top w:val="nil"/>
              <w:left w:val="nil"/>
              <w:bottom w:val="single" w:sz="4" w:space="0" w:color="auto"/>
              <w:right w:val="single" w:sz="4" w:space="0" w:color="auto"/>
            </w:tcBorders>
            <w:shd w:val="clear" w:color="auto" w:fill="auto"/>
            <w:noWrap/>
            <w:vAlign w:val="center"/>
            <w:hideMark/>
          </w:tcPr>
          <w:p w14:paraId="059BBE5A" w14:textId="77777777" w:rsidR="007A4743" w:rsidRPr="007A4743" w:rsidRDefault="007A4743" w:rsidP="007A4743">
            <w:pPr>
              <w:pStyle w:val="Bezmezer"/>
              <w:rPr>
                <w:color w:val="000000"/>
                <w:sz w:val="18"/>
                <w:szCs w:val="18"/>
              </w:rPr>
            </w:pPr>
            <w:r w:rsidRPr="007A4743">
              <w:rPr>
                <w:color w:val="000000"/>
                <w:sz w:val="18"/>
                <w:szCs w:val="18"/>
              </w:rPr>
              <w:t>10</w:t>
            </w:r>
          </w:p>
        </w:tc>
      </w:tr>
      <w:tr w:rsidR="007A4743" w:rsidRPr="007A4743" w14:paraId="7296489D" w14:textId="77777777" w:rsidTr="007A4743">
        <w:trPr>
          <w:trHeight w:val="330"/>
        </w:trPr>
        <w:tc>
          <w:tcPr>
            <w:tcW w:w="2740" w:type="dxa"/>
            <w:tcBorders>
              <w:top w:val="nil"/>
              <w:left w:val="single" w:sz="4" w:space="0" w:color="auto"/>
              <w:bottom w:val="single" w:sz="4" w:space="0" w:color="auto"/>
              <w:right w:val="single" w:sz="4" w:space="0" w:color="auto"/>
            </w:tcBorders>
            <w:shd w:val="clear" w:color="000000" w:fill="D8D8D8"/>
            <w:vAlign w:val="center"/>
          </w:tcPr>
          <w:p w14:paraId="79A15A89" w14:textId="77777777" w:rsidR="007A4743" w:rsidRPr="007A4743" w:rsidRDefault="007A4743" w:rsidP="007A4743">
            <w:pPr>
              <w:pStyle w:val="Bezmezer"/>
              <w:rPr>
                <w:color w:val="000000"/>
                <w:sz w:val="18"/>
                <w:szCs w:val="18"/>
              </w:rPr>
            </w:pPr>
            <w:r w:rsidRPr="007A4743">
              <w:rPr>
                <w:color w:val="000000"/>
                <w:sz w:val="18"/>
                <w:szCs w:val="18"/>
              </w:rPr>
              <w:t>programový pracovník, produkce pronájmy</w:t>
            </w:r>
          </w:p>
        </w:tc>
        <w:tc>
          <w:tcPr>
            <w:tcW w:w="1480" w:type="dxa"/>
            <w:tcBorders>
              <w:top w:val="nil"/>
              <w:left w:val="nil"/>
              <w:bottom w:val="single" w:sz="4" w:space="0" w:color="auto"/>
              <w:right w:val="single" w:sz="4" w:space="0" w:color="auto"/>
            </w:tcBorders>
            <w:shd w:val="clear" w:color="auto" w:fill="auto"/>
            <w:noWrap/>
            <w:vAlign w:val="center"/>
          </w:tcPr>
          <w:p w14:paraId="3E1B2D62" w14:textId="77777777" w:rsidR="007A4743" w:rsidRPr="007A4743" w:rsidRDefault="007A4743" w:rsidP="007A4743">
            <w:pPr>
              <w:pStyle w:val="Bezmezer"/>
              <w:rPr>
                <w:color w:val="000000"/>
                <w:sz w:val="18"/>
                <w:szCs w:val="18"/>
              </w:rPr>
            </w:pPr>
            <w:r w:rsidRPr="007A4743">
              <w:rPr>
                <w:color w:val="000000"/>
                <w:sz w:val="18"/>
                <w:szCs w:val="18"/>
              </w:rPr>
              <w:t>1</w:t>
            </w:r>
          </w:p>
        </w:tc>
        <w:tc>
          <w:tcPr>
            <w:tcW w:w="1480" w:type="dxa"/>
            <w:tcBorders>
              <w:top w:val="nil"/>
              <w:left w:val="nil"/>
              <w:bottom w:val="single" w:sz="4" w:space="0" w:color="auto"/>
              <w:right w:val="single" w:sz="4" w:space="0" w:color="auto"/>
            </w:tcBorders>
            <w:shd w:val="clear" w:color="auto" w:fill="auto"/>
            <w:noWrap/>
            <w:vAlign w:val="center"/>
          </w:tcPr>
          <w:p w14:paraId="33A8ECEE" w14:textId="77777777" w:rsidR="007A4743" w:rsidRPr="007A4743" w:rsidRDefault="007A4743" w:rsidP="007A4743">
            <w:pPr>
              <w:pStyle w:val="Bezmezer"/>
              <w:rPr>
                <w:color w:val="000000"/>
                <w:sz w:val="18"/>
                <w:szCs w:val="18"/>
              </w:rPr>
            </w:pPr>
            <w:r w:rsidRPr="007A4743">
              <w:rPr>
                <w:color w:val="000000"/>
                <w:sz w:val="18"/>
                <w:szCs w:val="18"/>
              </w:rPr>
              <w:t>9</w:t>
            </w:r>
          </w:p>
        </w:tc>
      </w:tr>
      <w:tr w:rsidR="007A4743" w:rsidRPr="007A4743" w14:paraId="57019469" w14:textId="77777777" w:rsidTr="007A4743">
        <w:trPr>
          <w:trHeight w:val="330"/>
        </w:trPr>
        <w:tc>
          <w:tcPr>
            <w:tcW w:w="2740" w:type="dxa"/>
            <w:tcBorders>
              <w:top w:val="nil"/>
              <w:left w:val="single" w:sz="4" w:space="0" w:color="auto"/>
              <w:bottom w:val="single" w:sz="4" w:space="0" w:color="auto"/>
              <w:right w:val="single" w:sz="4" w:space="0" w:color="auto"/>
            </w:tcBorders>
            <w:shd w:val="clear" w:color="000000" w:fill="D8D8D8"/>
            <w:vAlign w:val="center"/>
            <w:hideMark/>
          </w:tcPr>
          <w:p w14:paraId="0A6CAD4B" w14:textId="77777777" w:rsidR="007A4743" w:rsidRPr="007A4743" w:rsidRDefault="007A4743" w:rsidP="007A4743">
            <w:pPr>
              <w:pStyle w:val="Bezmezer"/>
              <w:rPr>
                <w:color w:val="000000"/>
                <w:sz w:val="18"/>
                <w:szCs w:val="18"/>
              </w:rPr>
            </w:pPr>
            <w:r w:rsidRPr="007A4743">
              <w:rPr>
                <w:color w:val="000000"/>
                <w:sz w:val="18"/>
                <w:szCs w:val="18"/>
              </w:rPr>
              <w:t>PR a technický redaktor</w:t>
            </w:r>
          </w:p>
        </w:tc>
        <w:tc>
          <w:tcPr>
            <w:tcW w:w="1480" w:type="dxa"/>
            <w:tcBorders>
              <w:top w:val="nil"/>
              <w:left w:val="nil"/>
              <w:bottom w:val="single" w:sz="4" w:space="0" w:color="auto"/>
              <w:right w:val="single" w:sz="4" w:space="0" w:color="auto"/>
            </w:tcBorders>
            <w:shd w:val="clear" w:color="auto" w:fill="auto"/>
            <w:noWrap/>
            <w:vAlign w:val="center"/>
            <w:hideMark/>
          </w:tcPr>
          <w:p w14:paraId="0640CC46" w14:textId="77777777" w:rsidR="007A4743" w:rsidRPr="007A4743" w:rsidRDefault="007A4743" w:rsidP="007A4743">
            <w:pPr>
              <w:pStyle w:val="Bezmezer"/>
              <w:rPr>
                <w:color w:val="000000"/>
                <w:sz w:val="18"/>
                <w:szCs w:val="18"/>
              </w:rPr>
            </w:pPr>
            <w:r w:rsidRPr="007A4743">
              <w:rPr>
                <w:color w:val="000000"/>
                <w:sz w:val="18"/>
                <w:szCs w:val="18"/>
              </w:rPr>
              <w:t>1</w:t>
            </w:r>
          </w:p>
        </w:tc>
        <w:tc>
          <w:tcPr>
            <w:tcW w:w="1480" w:type="dxa"/>
            <w:tcBorders>
              <w:top w:val="nil"/>
              <w:left w:val="nil"/>
              <w:bottom w:val="single" w:sz="4" w:space="0" w:color="auto"/>
              <w:right w:val="single" w:sz="4" w:space="0" w:color="auto"/>
            </w:tcBorders>
            <w:shd w:val="clear" w:color="auto" w:fill="auto"/>
            <w:noWrap/>
            <w:vAlign w:val="center"/>
            <w:hideMark/>
          </w:tcPr>
          <w:p w14:paraId="7EE94B7A" w14:textId="77777777" w:rsidR="007A4743" w:rsidRPr="007A4743" w:rsidRDefault="007A4743" w:rsidP="007A4743">
            <w:pPr>
              <w:pStyle w:val="Bezmezer"/>
              <w:rPr>
                <w:color w:val="000000"/>
                <w:sz w:val="18"/>
                <w:szCs w:val="18"/>
              </w:rPr>
            </w:pPr>
            <w:r w:rsidRPr="007A4743">
              <w:rPr>
                <w:color w:val="000000"/>
                <w:sz w:val="18"/>
                <w:szCs w:val="18"/>
              </w:rPr>
              <w:t>10</w:t>
            </w:r>
          </w:p>
        </w:tc>
      </w:tr>
      <w:tr w:rsidR="007A4743" w:rsidRPr="007A4743" w14:paraId="013DA083" w14:textId="77777777" w:rsidTr="007A4743">
        <w:trPr>
          <w:trHeight w:val="585"/>
        </w:trPr>
        <w:tc>
          <w:tcPr>
            <w:tcW w:w="2740" w:type="dxa"/>
            <w:tcBorders>
              <w:top w:val="nil"/>
              <w:left w:val="single" w:sz="4" w:space="0" w:color="auto"/>
              <w:bottom w:val="single" w:sz="4" w:space="0" w:color="auto"/>
              <w:right w:val="single" w:sz="4" w:space="0" w:color="auto"/>
            </w:tcBorders>
            <w:shd w:val="clear" w:color="000000" w:fill="D8D8D8"/>
            <w:vAlign w:val="center"/>
            <w:hideMark/>
          </w:tcPr>
          <w:p w14:paraId="72A75B2E" w14:textId="77777777" w:rsidR="007A4743" w:rsidRPr="007A4743" w:rsidRDefault="007A4743" w:rsidP="007A4743">
            <w:pPr>
              <w:pStyle w:val="Bezmezer"/>
              <w:rPr>
                <w:color w:val="000000"/>
                <w:sz w:val="18"/>
                <w:szCs w:val="18"/>
              </w:rPr>
            </w:pPr>
            <w:r w:rsidRPr="007A4743">
              <w:rPr>
                <w:color w:val="000000"/>
                <w:sz w:val="18"/>
                <w:szCs w:val="18"/>
              </w:rPr>
              <w:t>programový pracovník pro projekt BAM</w:t>
            </w:r>
          </w:p>
        </w:tc>
        <w:tc>
          <w:tcPr>
            <w:tcW w:w="1480" w:type="dxa"/>
            <w:tcBorders>
              <w:top w:val="nil"/>
              <w:left w:val="nil"/>
              <w:bottom w:val="single" w:sz="4" w:space="0" w:color="auto"/>
              <w:right w:val="single" w:sz="4" w:space="0" w:color="auto"/>
            </w:tcBorders>
            <w:shd w:val="clear" w:color="auto" w:fill="auto"/>
            <w:noWrap/>
            <w:vAlign w:val="center"/>
            <w:hideMark/>
          </w:tcPr>
          <w:p w14:paraId="1961E827" w14:textId="77777777" w:rsidR="007A4743" w:rsidRPr="007A4743" w:rsidRDefault="007A4743" w:rsidP="007A4743">
            <w:pPr>
              <w:pStyle w:val="Bezmezer"/>
              <w:rPr>
                <w:color w:val="000000"/>
                <w:sz w:val="18"/>
                <w:szCs w:val="18"/>
              </w:rPr>
            </w:pPr>
            <w:r w:rsidRPr="007A4743">
              <w:rPr>
                <w:color w:val="000000"/>
                <w:sz w:val="18"/>
                <w:szCs w:val="18"/>
              </w:rPr>
              <w:t>1</w:t>
            </w:r>
          </w:p>
        </w:tc>
        <w:tc>
          <w:tcPr>
            <w:tcW w:w="1480" w:type="dxa"/>
            <w:tcBorders>
              <w:top w:val="nil"/>
              <w:left w:val="nil"/>
              <w:bottom w:val="single" w:sz="4" w:space="0" w:color="auto"/>
              <w:right w:val="single" w:sz="4" w:space="0" w:color="auto"/>
            </w:tcBorders>
            <w:shd w:val="clear" w:color="auto" w:fill="auto"/>
            <w:noWrap/>
            <w:vAlign w:val="center"/>
            <w:hideMark/>
          </w:tcPr>
          <w:p w14:paraId="5C13DE22" w14:textId="77777777" w:rsidR="007A4743" w:rsidRPr="007A4743" w:rsidRDefault="007A4743" w:rsidP="007A4743">
            <w:pPr>
              <w:pStyle w:val="Bezmezer"/>
              <w:rPr>
                <w:color w:val="000000"/>
                <w:sz w:val="18"/>
                <w:szCs w:val="18"/>
              </w:rPr>
            </w:pPr>
            <w:r w:rsidRPr="007A4743">
              <w:rPr>
                <w:color w:val="000000"/>
                <w:sz w:val="18"/>
                <w:szCs w:val="18"/>
              </w:rPr>
              <w:t>10</w:t>
            </w:r>
          </w:p>
        </w:tc>
      </w:tr>
      <w:tr w:rsidR="007A4743" w:rsidRPr="007A4743" w14:paraId="03EFE3D0" w14:textId="77777777" w:rsidTr="007A4743">
        <w:trPr>
          <w:trHeight w:val="330"/>
        </w:trPr>
        <w:tc>
          <w:tcPr>
            <w:tcW w:w="2740" w:type="dxa"/>
            <w:tcBorders>
              <w:top w:val="nil"/>
              <w:left w:val="single" w:sz="4" w:space="0" w:color="auto"/>
              <w:bottom w:val="single" w:sz="4" w:space="0" w:color="auto"/>
              <w:right w:val="single" w:sz="4" w:space="0" w:color="auto"/>
            </w:tcBorders>
            <w:shd w:val="clear" w:color="000000" w:fill="D8D8D8"/>
            <w:vAlign w:val="center"/>
            <w:hideMark/>
          </w:tcPr>
          <w:p w14:paraId="3443731E" w14:textId="77777777" w:rsidR="007A4743" w:rsidRPr="007A4743" w:rsidRDefault="007A4743" w:rsidP="007A4743">
            <w:pPr>
              <w:pStyle w:val="Bezmezer"/>
              <w:rPr>
                <w:color w:val="000000"/>
                <w:sz w:val="18"/>
                <w:szCs w:val="18"/>
              </w:rPr>
            </w:pPr>
            <w:r w:rsidRPr="007A4743">
              <w:rPr>
                <w:color w:val="000000"/>
                <w:sz w:val="18"/>
                <w:szCs w:val="18"/>
              </w:rPr>
              <w:t>finanční účetní</w:t>
            </w:r>
          </w:p>
        </w:tc>
        <w:tc>
          <w:tcPr>
            <w:tcW w:w="1480" w:type="dxa"/>
            <w:tcBorders>
              <w:top w:val="nil"/>
              <w:left w:val="nil"/>
              <w:bottom w:val="single" w:sz="4" w:space="0" w:color="auto"/>
              <w:right w:val="single" w:sz="4" w:space="0" w:color="auto"/>
            </w:tcBorders>
            <w:shd w:val="clear" w:color="auto" w:fill="auto"/>
            <w:noWrap/>
            <w:vAlign w:val="center"/>
            <w:hideMark/>
          </w:tcPr>
          <w:p w14:paraId="1AA42237" w14:textId="77777777" w:rsidR="007A4743" w:rsidRPr="007A4743" w:rsidRDefault="007A4743" w:rsidP="007A4743">
            <w:pPr>
              <w:pStyle w:val="Bezmezer"/>
              <w:rPr>
                <w:color w:val="000000"/>
                <w:sz w:val="18"/>
                <w:szCs w:val="18"/>
              </w:rPr>
            </w:pPr>
            <w:r w:rsidRPr="007A4743">
              <w:rPr>
                <w:color w:val="000000"/>
                <w:sz w:val="18"/>
                <w:szCs w:val="18"/>
              </w:rPr>
              <w:t>1</w:t>
            </w:r>
          </w:p>
        </w:tc>
        <w:tc>
          <w:tcPr>
            <w:tcW w:w="1480" w:type="dxa"/>
            <w:tcBorders>
              <w:top w:val="nil"/>
              <w:left w:val="nil"/>
              <w:bottom w:val="single" w:sz="4" w:space="0" w:color="auto"/>
              <w:right w:val="single" w:sz="4" w:space="0" w:color="auto"/>
            </w:tcBorders>
            <w:shd w:val="clear" w:color="auto" w:fill="auto"/>
            <w:noWrap/>
            <w:vAlign w:val="center"/>
            <w:hideMark/>
          </w:tcPr>
          <w:p w14:paraId="25C14E91" w14:textId="77777777" w:rsidR="007A4743" w:rsidRPr="007A4743" w:rsidRDefault="007A4743" w:rsidP="007A4743">
            <w:pPr>
              <w:pStyle w:val="Bezmezer"/>
              <w:rPr>
                <w:color w:val="000000"/>
                <w:sz w:val="18"/>
                <w:szCs w:val="18"/>
              </w:rPr>
            </w:pPr>
            <w:r w:rsidRPr="007A4743">
              <w:rPr>
                <w:color w:val="000000"/>
                <w:sz w:val="18"/>
                <w:szCs w:val="18"/>
              </w:rPr>
              <w:t>9</w:t>
            </w:r>
          </w:p>
        </w:tc>
      </w:tr>
      <w:tr w:rsidR="007A4743" w:rsidRPr="007A4743" w14:paraId="7FD294EF" w14:textId="77777777" w:rsidTr="007A4743">
        <w:trPr>
          <w:trHeight w:val="570"/>
        </w:trPr>
        <w:tc>
          <w:tcPr>
            <w:tcW w:w="2740" w:type="dxa"/>
            <w:tcBorders>
              <w:top w:val="nil"/>
              <w:left w:val="single" w:sz="4" w:space="0" w:color="auto"/>
              <w:bottom w:val="single" w:sz="4" w:space="0" w:color="auto"/>
              <w:right w:val="single" w:sz="4" w:space="0" w:color="auto"/>
            </w:tcBorders>
            <w:shd w:val="clear" w:color="000000" w:fill="D8D8D8"/>
            <w:vAlign w:val="center"/>
            <w:hideMark/>
          </w:tcPr>
          <w:p w14:paraId="25035734" w14:textId="77777777" w:rsidR="007A4743" w:rsidRPr="007A4743" w:rsidRDefault="007A4743" w:rsidP="007A4743">
            <w:pPr>
              <w:pStyle w:val="Bezmezer"/>
              <w:rPr>
                <w:color w:val="000000"/>
                <w:sz w:val="18"/>
                <w:szCs w:val="18"/>
              </w:rPr>
            </w:pPr>
            <w:r w:rsidRPr="007A4743">
              <w:rPr>
                <w:color w:val="000000"/>
                <w:sz w:val="18"/>
                <w:szCs w:val="18"/>
              </w:rPr>
              <w:t>finanční účetní, mzdová účetní</w:t>
            </w:r>
          </w:p>
        </w:tc>
        <w:tc>
          <w:tcPr>
            <w:tcW w:w="1480" w:type="dxa"/>
            <w:tcBorders>
              <w:top w:val="nil"/>
              <w:left w:val="nil"/>
              <w:bottom w:val="single" w:sz="4" w:space="0" w:color="auto"/>
              <w:right w:val="single" w:sz="4" w:space="0" w:color="auto"/>
            </w:tcBorders>
            <w:shd w:val="clear" w:color="auto" w:fill="auto"/>
            <w:noWrap/>
            <w:vAlign w:val="center"/>
            <w:hideMark/>
          </w:tcPr>
          <w:p w14:paraId="0C351D4E" w14:textId="77777777" w:rsidR="007A4743" w:rsidRPr="007A4743" w:rsidRDefault="007A4743" w:rsidP="007A4743">
            <w:pPr>
              <w:pStyle w:val="Bezmezer"/>
              <w:rPr>
                <w:color w:val="000000"/>
                <w:sz w:val="18"/>
                <w:szCs w:val="18"/>
              </w:rPr>
            </w:pPr>
            <w:r w:rsidRPr="007A4743">
              <w:rPr>
                <w:color w:val="000000"/>
                <w:sz w:val="18"/>
                <w:szCs w:val="18"/>
              </w:rPr>
              <w:t>1</w:t>
            </w:r>
          </w:p>
        </w:tc>
        <w:tc>
          <w:tcPr>
            <w:tcW w:w="1480" w:type="dxa"/>
            <w:tcBorders>
              <w:top w:val="nil"/>
              <w:left w:val="nil"/>
              <w:bottom w:val="single" w:sz="4" w:space="0" w:color="auto"/>
              <w:right w:val="single" w:sz="4" w:space="0" w:color="auto"/>
            </w:tcBorders>
            <w:shd w:val="clear" w:color="auto" w:fill="auto"/>
            <w:noWrap/>
            <w:vAlign w:val="center"/>
            <w:hideMark/>
          </w:tcPr>
          <w:p w14:paraId="6CB1E607" w14:textId="77777777" w:rsidR="007A4743" w:rsidRPr="007A4743" w:rsidRDefault="007A4743" w:rsidP="007A4743">
            <w:pPr>
              <w:pStyle w:val="Bezmezer"/>
              <w:rPr>
                <w:color w:val="000000"/>
                <w:sz w:val="18"/>
                <w:szCs w:val="18"/>
              </w:rPr>
            </w:pPr>
            <w:r w:rsidRPr="007A4743">
              <w:rPr>
                <w:color w:val="000000"/>
                <w:sz w:val="18"/>
                <w:szCs w:val="18"/>
              </w:rPr>
              <w:t>9</w:t>
            </w:r>
          </w:p>
        </w:tc>
      </w:tr>
      <w:tr w:rsidR="007A4743" w:rsidRPr="007A4743" w14:paraId="0522DCAE" w14:textId="77777777" w:rsidTr="007A4743">
        <w:trPr>
          <w:trHeight w:val="570"/>
        </w:trPr>
        <w:tc>
          <w:tcPr>
            <w:tcW w:w="2740" w:type="dxa"/>
            <w:tcBorders>
              <w:top w:val="nil"/>
              <w:left w:val="single" w:sz="4" w:space="0" w:color="auto"/>
              <w:bottom w:val="single" w:sz="4" w:space="0" w:color="auto"/>
              <w:right w:val="single" w:sz="4" w:space="0" w:color="auto"/>
            </w:tcBorders>
            <w:shd w:val="clear" w:color="000000" w:fill="D8D8D8"/>
            <w:vAlign w:val="center"/>
          </w:tcPr>
          <w:p w14:paraId="4CA89D1E" w14:textId="77777777" w:rsidR="007A4743" w:rsidRPr="007A4743" w:rsidRDefault="007A4743" w:rsidP="007A4743">
            <w:pPr>
              <w:pStyle w:val="Bezmezer"/>
              <w:rPr>
                <w:color w:val="000000"/>
                <w:sz w:val="18"/>
                <w:szCs w:val="18"/>
              </w:rPr>
            </w:pPr>
            <w:proofErr w:type="spellStart"/>
            <w:r w:rsidRPr="007A4743">
              <w:rPr>
                <w:color w:val="000000"/>
                <w:sz w:val="18"/>
                <w:szCs w:val="18"/>
              </w:rPr>
              <w:t>sam</w:t>
            </w:r>
            <w:proofErr w:type="spellEnd"/>
            <w:r w:rsidRPr="007A4743">
              <w:rPr>
                <w:color w:val="000000"/>
                <w:sz w:val="18"/>
                <w:szCs w:val="18"/>
              </w:rPr>
              <w:t>. organizační referent, referent fondů EU</w:t>
            </w:r>
          </w:p>
        </w:tc>
        <w:tc>
          <w:tcPr>
            <w:tcW w:w="1480" w:type="dxa"/>
            <w:tcBorders>
              <w:top w:val="nil"/>
              <w:left w:val="nil"/>
              <w:bottom w:val="single" w:sz="4" w:space="0" w:color="auto"/>
              <w:right w:val="single" w:sz="4" w:space="0" w:color="auto"/>
            </w:tcBorders>
            <w:shd w:val="clear" w:color="auto" w:fill="auto"/>
            <w:noWrap/>
            <w:vAlign w:val="center"/>
          </w:tcPr>
          <w:p w14:paraId="7BA07152" w14:textId="77777777" w:rsidR="007A4743" w:rsidRPr="007A4743" w:rsidRDefault="007A4743" w:rsidP="007A4743">
            <w:pPr>
              <w:pStyle w:val="Bezmezer"/>
              <w:rPr>
                <w:color w:val="000000"/>
                <w:sz w:val="18"/>
                <w:szCs w:val="18"/>
              </w:rPr>
            </w:pPr>
            <w:r w:rsidRPr="007A4743">
              <w:rPr>
                <w:color w:val="000000"/>
                <w:sz w:val="18"/>
                <w:szCs w:val="18"/>
              </w:rPr>
              <w:t>1</w:t>
            </w:r>
          </w:p>
        </w:tc>
        <w:tc>
          <w:tcPr>
            <w:tcW w:w="1480" w:type="dxa"/>
            <w:tcBorders>
              <w:top w:val="nil"/>
              <w:left w:val="nil"/>
              <w:bottom w:val="single" w:sz="4" w:space="0" w:color="auto"/>
              <w:right w:val="single" w:sz="4" w:space="0" w:color="auto"/>
            </w:tcBorders>
            <w:shd w:val="clear" w:color="auto" w:fill="auto"/>
            <w:noWrap/>
            <w:vAlign w:val="center"/>
          </w:tcPr>
          <w:p w14:paraId="5528466E" w14:textId="77777777" w:rsidR="007A4743" w:rsidRPr="007A4743" w:rsidRDefault="007A4743" w:rsidP="007A4743">
            <w:pPr>
              <w:pStyle w:val="Bezmezer"/>
              <w:rPr>
                <w:color w:val="000000"/>
                <w:sz w:val="18"/>
                <w:szCs w:val="18"/>
              </w:rPr>
            </w:pPr>
            <w:r w:rsidRPr="007A4743">
              <w:rPr>
                <w:color w:val="000000"/>
                <w:sz w:val="18"/>
                <w:szCs w:val="18"/>
              </w:rPr>
              <w:t>10</w:t>
            </w:r>
          </w:p>
        </w:tc>
      </w:tr>
      <w:tr w:rsidR="007A4743" w:rsidRPr="007A4743" w14:paraId="7F34F290" w14:textId="77777777" w:rsidTr="007A4743">
        <w:trPr>
          <w:trHeight w:val="330"/>
        </w:trPr>
        <w:tc>
          <w:tcPr>
            <w:tcW w:w="2740" w:type="dxa"/>
            <w:tcBorders>
              <w:top w:val="nil"/>
              <w:left w:val="single" w:sz="4" w:space="0" w:color="auto"/>
              <w:bottom w:val="single" w:sz="4" w:space="0" w:color="auto"/>
              <w:right w:val="single" w:sz="4" w:space="0" w:color="auto"/>
            </w:tcBorders>
            <w:shd w:val="clear" w:color="000000" w:fill="D8D8D8"/>
            <w:vAlign w:val="center"/>
            <w:hideMark/>
          </w:tcPr>
          <w:p w14:paraId="2578B636" w14:textId="77777777" w:rsidR="007A4743" w:rsidRPr="007A4743" w:rsidRDefault="007A4743" w:rsidP="007A4743">
            <w:pPr>
              <w:pStyle w:val="Bezmezer"/>
              <w:rPr>
                <w:color w:val="000000"/>
                <w:sz w:val="18"/>
                <w:szCs w:val="18"/>
              </w:rPr>
            </w:pPr>
            <w:proofErr w:type="gramStart"/>
            <w:r w:rsidRPr="007A4743">
              <w:rPr>
                <w:color w:val="000000"/>
                <w:sz w:val="18"/>
                <w:szCs w:val="18"/>
              </w:rPr>
              <w:t>výstaváři - instalátoři</w:t>
            </w:r>
            <w:proofErr w:type="gramEnd"/>
          </w:p>
        </w:tc>
        <w:tc>
          <w:tcPr>
            <w:tcW w:w="1480" w:type="dxa"/>
            <w:tcBorders>
              <w:top w:val="nil"/>
              <w:left w:val="nil"/>
              <w:bottom w:val="single" w:sz="4" w:space="0" w:color="auto"/>
              <w:right w:val="single" w:sz="4" w:space="0" w:color="auto"/>
            </w:tcBorders>
            <w:shd w:val="clear" w:color="auto" w:fill="auto"/>
            <w:noWrap/>
            <w:vAlign w:val="center"/>
            <w:hideMark/>
          </w:tcPr>
          <w:p w14:paraId="22F2F588" w14:textId="77777777" w:rsidR="007A4743" w:rsidRPr="007A4743" w:rsidRDefault="007A4743" w:rsidP="007A4743">
            <w:pPr>
              <w:pStyle w:val="Bezmezer"/>
              <w:rPr>
                <w:color w:val="000000"/>
                <w:sz w:val="18"/>
                <w:szCs w:val="18"/>
              </w:rPr>
            </w:pPr>
            <w:r w:rsidRPr="007A4743">
              <w:rPr>
                <w:color w:val="000000"/>
                <w:sz w:val="18"/>
                <w:szCs w:val="18"/>
              </w:rPr>
              <w:t>3</w:t>
            </w:r>
          </w:p>
        </w:tc>
        <w:tc>
          <w:tcPr>
            <w:tcW w:w="1480" w:type="dxa"/>
            <w:tcBorders>
              <w:top w:val="nil"/>
              <w:left w:val="nil"/>
              <w:bottom w:val="single" w:sz="4" w:space="0" w:color="auto"/>
              <w:right w:val="single" w:sz="4" w:space="0" w:color="auto"/>
            </w:tcBorders>
            <w:shd w:val="clear" w:color="auto" w:fill="auto"/>
            <w:noWrap/>
            <w:vAlign w:val="center"/>
            <w:hideMark/>
          </w:tcPr>
          <w:p w14:paraId="5DC239EC" w14:textId="77777777" w:rsidR="007A4743" w:rsidRPr="007A4743" w:rsidRDefault="007A4743" w:rsidP="007A4743">
            <w:pPr>
              <w:pStyle w:val="Bezmezer"/>
              <w:rPr>
                <w:color w:val="000000"/>
                <w:sz w:val="18"/>
                <w:szCs w:val="18"/>
              </w:rPr>
            </w:pPr>
            <w:r w:rsidRPr="007A4743">
              <w:rPr>
                <w:color w:val="000000"/>
                <w:sz w:val="18"/>
                <w:szCs w:val="18"/>
              </w:rPr>
              <w:t>7</w:t>
            </w:r>
          </w:p>
        </w:tc>
      </w:tr>
      <w:tr w:rsidR="007A4743" w:rsidRPr="007A4743" w14:paraId="5868B902" w14:textId="77777777" w:rsidTr="007A4743">
        <w:trPr>
          <w:trHeight w:val="330"/>
        </w:trPr>
        <w:tc>
          <w:tcPr>
            <w:tcW w:w="2740" w:type="dxa"/>
            <w:tcBorders>
              <w:top w:val="nil"/>
              <w:left w:val="single" w:sz="4" w:space="0" w:color="auto"/>
              <w:bottom w:val="single" w:sz="4" w:space="0" w:color="auto"/>
              <w:right w:val="single" w:sz="4" w:space="0" w:color="auto"/>
            </w:tcBorders>
            <w:shd w:val="clear" w:color="000000" w:fill="D8D8D8"/>
            <w:vAlign w:val="center"/>
            <w:hideMark/>
          </w:tcPr>
          <w:p w14:paraId="2D4A8ABB" w14:textId="77777777" w:rsidR="007A4743" w:rsidRPr="007A4743" w:rsidRDefault="007A4743" w:rsidP="007A4743">
            <w:pPr>
              <w:pStyle w:val="Bezmezer"/>
              <w:rPr>
                <w:color w:val="000000"/>
                <w:sz w:val="18"/>
                <w:szCs w:val="18"/>
              </w:rPr>
            </w:pPr>
            <w:r w:rsidRPr="007A4743">
              <w:rPr>
                <w:color w:val="000000"/>
                <w:sz w:val="18"/>
                <w:szCs w:val="18"/>
              </w:rPr>
              <w:t>skladová účetní</w:t>
            </w:r>
          </w:p>
        </w:tc>
        <w:tc>
          <w:tcPr>
            <w:tcW w:w="1480" w:type="dxa"/>
            <w:tcBorders>
              <w:top w:val="nil"/>
              <w:left w:val="nil"/>
              <w:bottom w:val="single" w:sz="4" w:space="0" w:color="auto"/>
              <w:right w:val="single" w:sz="4" w:space="0" w:color="auto"/>
            </w:tcBorders>
            <w:shd w:val="clear" w:color="auto" w:fill="auto"/>
            <w:noWrap/>
            <w:vAlign w:val="center"/>
            <w:hideMark/>
          </w:tcPr>
          <w:p w14:paraId="1FB8EAB2" w14:textId="77777777" w:rsidR="007A4743" w:rsidRPr="007A4743" w:rsidRDefault="007A4743" w:rsidP="007A4743">
            <w:pPr>
              <w:pStyle w:val="Bezmezer"/>
              <w:rPr>
                <w:color w:val="000000"/>
                <w:sz w:val="18"/>
                <w:szCs w:val="18"/>
              </w:rPr>
            </w:pPr>
            <w:r w:rsidRPr="007A4743">
              <w:rPr>
                <w:color w:val="000000"/>
                <w:sz w:val="18"/>
                <w:szCs w:val="18"/>
              </w:rPr>
              <w:t>1</w:t>
            </w:r>
          </w:p>
        </w:tc>
        <w:tc>
          <w:tcPr>
            <w:tcW w:w="1480" w:type="dxa"/>
            <w:tcBorders>
              <w:top w:val="nil"/>
              <w:left w:val="nil"/>
              <w:bottom w:val="single" w:sz="4" w:space="0" w:color="auto"/>
              <w:right w:val="single" w:sz="4" w:space="0" w:color="auto"/>
            </w:tcBorders>
            <w:shd w:val="clear" w:color="auto" w:fill="auto"/>
            <w:noWrap/>
            <w:vAlign w:val="center"/>
            <w:hideMark/>
          </w:tcPr>
          <w:p w14:paraId="14108270" w14:textId="77777777" w:rsidR="007A4743" w:rsidRPr="007A4743" w:rsidRDefault="007A4743" w:rsidP="007A4743">
            <w:pPr>
              <w:pStyle w:val="Bezmezer"/>
              <w:rPr>
                <w:color w:val="000000"/>
                <w:sz w:val="18"/>
                <w:szCs w:val="18"/>
              </w:rPr>
            </w:pPr>
            <w:r w:rsidRPr="007A4743">
              <w:rPr>
                <w:color w:val="000000"/>
                <w:sz w:val="18"/>
                <w:szCs w:val="18"/>
              </w:rPr>
              <w:t>9</w:t>
            </w:r>
          </w:p>
        </w:tc>
      </w:tr>
      <w:tr w:rsidR="007A4743" w:rsidRPr="007A4743" w14:paraId="353BE502" w14:textId="77777777" w:rsidTr="007A4743">
        <w:trPr>
          <w:trHeight w:val="330"/>
        </w:trPr>
        <w:tc>
          <w:tcPr>
            <w:tcW w:w="2740" w:type="dxa"/>
            <w:tcBorders>
              <w:top w:val="nil"/>
              <w:left w:val="single" w:sz="4" w:space="0" w:color="auto"/>
              <w:bottom w:val="single" w:sz="4" w:space="0" w:color="auto"/>
              <w:right w:val="single" w:sz="4" w:space="0" w:color="auto"/>
            </w:tcBorders>
            <w:shd w:val="clear" w:color="000000" w:fill="D8D8D8"/>
            <w:vAlign w:val="center"/>
            <w:hideMark/>
          </w:tcPr>
          <w:p w14:paraId="448E7604" w14:textId="77777777" w:rsidR="007A4743" w:rsidRPr="007A4743" w:rsidRDefault="007A4743" w:rsidP="007A4743">
            <w:pPr>
              <w:pStyle w:val="Bezmezer"/>
              <w:rPr>
                <w:color w:val="000000"/>
                <w:sz w:val="18"/>
                <w:szCs w:val="18"/>
              </w:rPr>
            </w:pPr>
            <w:r w:rsidRPr="007A4743">
              <w:rPr>
                <w:color w:val="000000"/>
                <w:sz w:val="18"/>
                <w:szCs w:val="18"/>
              </w:rPr>
              <w:t>pokladní vstupenek</w:t>
            </w:r>
          </w:p>
        </w:tc>
        <w:tc>
          <w:tcPr>
            <w:tcW w:w="1480" w:type="dxa"/>
            <w:tcBorders>
              <w:top w:val="nil"/>
              <w:left w:val="nil"/>
              <w:bottom w:val="single" w:sz="4" w:space="0" w:color="auto"/>
              <w:right w:val="single" w:sz="4" w:space="0" w:color="auto"/>
            </w:tcBorders>
            <w:shd w:val="clear" w:color="auto" w:fill="auto"/>
            <w:noWrap/>
            <w:vAlign w:val="center"/>
            <w:hideMark/>
          </w:tcPr>
          <w:p w14:paraId="28524DB3" w14:textId="77777777" w:rsidR="007A4743" w:rsidRPr="007A4743" w:rsidRDefault="007A4743" w:rsidP="007A4743">
            <w:pPr>
              <w:pStyle w:val="Bezmezer"/>
              <w:rPr>
                <w:color w:val="000000"/>
                <w:sz w:val="18"/>
                <w:szCs w:val="18"/>
              </w:rPr>
            </w:pPr>
            <w:r w:rsidRPr="007A4743">
              <w:rPr>
                <w:color w:val="000000"/>
                <w:sz w:val="18"/>
                <w:szCs w:val="18"/>
              </w:rPr>
              <w:t>2</w:t>
            </w:r>
          </w:p>
        </w:tc>
        <w:tc>
          <w:tcPr>
            <w:tcW w:w="1480" w:type="dxa"/>
            <w:tcBorders>
              <w:top w:val="nil"/>
              <w:left w:val="nil"/>
              <w:bottom w:val="single" w:sz="4" w:space="0" w:color="auto"/>
              <w:right w:val="single" w:sz="4" w:space="0" w:color="auto"/>
            </w:tcBorders>
            <w:shd w:val="clear" w:color="auto" w:fill="auto"/>
            <w:noWrap/>
            <w:vAlign w:val="center"/>
            <w:hideMark/>
          </w:tcPr>
          <w:p w14:paraId="787B821F" w14:textId="77777777" w:rsidR="007A4743" w:rsidRPr="007A4743" w:rsidRDefault="007A4743" w:rsidP="007A4743">
            <w:pPr>
              <w:pStyle w:val="Bezmezer"/>
              <w:rPr>
                <w:color w:val="000000"/>
                <w:sz w:val="18"/>
                <w:szCs w:val="18"/>
              </w:rPr>
            </w:pPr>
            <w:r w:rsidRPr="007A4743">
              <w:rPr>
                <w:color w:val="000000"/>
                <w:sz w:val="18"/>
                <w:szCs w:val="18"/>
              </w:rPr>
              <w:t>4</w:t>
            </w:r>
          </w:p>
        </w:tc>
      </w:tr>
      <w:tr w:rsidR="007A4743" w:rsidRPr="007A4743" w14:paraId="6D49315B" w14:textId="77777777" w:rsidTr="007A4743">
        <w:trPr>
          <w:trHeight w:val="330"/>
        </w:trPr>
        <w:tc>
          <w:tcPr>
            <w:tcW w:w="2740" w:type="dxa"/>
            <w:tcBorders>
              <w:top w:val="nil"/>
              <w:left w:val="single" w:sz="4" w:space="0" w:color="auto"/>
              <w:bottom w:val="single" w:sz="4" w:space="0" w:color="auto"/>
              <w:right w:val="single" w:sz="4" w:space="0" w:color="auto"/>
            </w:tcBorders>
            <w:shd w:val="clear" w:color="000000" w:fill="D8D8D8"/>
            <w:vAlign w:val="center"/>
            <w:hideMark/>
          </w:tcPr>
          <w:p w14:paraId="55CD6068" w14:textId="77777777" w:rsidR="007A4743" w:rsidRPr="007A4743" w:rsidRDefault="007A4743" w:rsidP="007A4743">
            <w:pPr>
              <w:pStyle w:val="Bezmezer"/>
              <w:rPr>
                <w:color w:val="000000"/>
                <w:sz w:val="18"/>
                <w:szCs w:val="18"/>
              </w:rPr>
            </w:pPr>
            <w:r w:rsidRPr="007A4743">
              <w:rPr>
                <w:color w:val="000000"/>
                <w:sz w:val="18"/>
                <w:szCs w:val="18"/>
              </w:rPr>
              <w:t>bezpečnostní pracovníci</w:t>
            </w:r>
          </w:p>
        </w:tc>
        <w:tc>
          <w:tcPr>
            <w:tcW w:w="1480" w:type="dxa"/>
            <w:tcBorders>
              <w:top w:val="nil"/>
              <w:left w:val="nil"/>
              <w:bottom w:val="single" w:sz="4" w:space="0" w:color="auto"/>
              <w:right w:val="single" w:sz="4" w:space="0" w:color="auto"/>
            </w:tcBorders>
            <w:shd w:val="clear" w:color="auto" w:fill="auto"/>
            <w:noWrap/>
            <w:vAlign w:val="center"/>
            <w:hideMark/>
          </w:tcPr>
          <w:p w14:paraId="42F85816" w14:textId="77777777" w:rsidR="007A4743" w:rsidRPr="007A4743" w:rsidRDefault="007A4743" w:rsidP="007A4743">
            <w:pPr>
              <w:pStyle w:val="Bezmezer"/>
              <w:rPr>
                <w:color w:val="000000"/>
                <w:sz w:val="18"/>
                <w:szCs w:val="18"/>
              </w:rPr>
            </w:pPr>
            <w:r w:rsidRPr="007A4743">
              <w:rPr>
                <w:color w:val="000000"/>
                <w:sz w:val="18"/>
                <w:szCs w:val="18"/>
              </w:rPr>
              <w:t>12</w:t>
            </w:r>
          </w:p>
        </w:tc>
        <w:tc>
          <w:tcPr>
            <w:tcW w:w="1480" w:type="dxa"/>
            <w:tcBorders>
              <w:top w:val="nil"/>
              <w:left w:val="nil"/>
              <w:bottom w:val="single" w:sz="4" w:space="0" w:color="auto"/>
              <w:right w:val="single" w:sz="4" w:space="0" w:color="auto"/>
            </w:tcBorders>
            <w:shd w:val="clear" w:color="auto" w:fill="auto"/>
            <w:noWrap/>
            <w:vAlign w:val="center"/>
            <w:hideMark/>
          </w:tcPr>
          <w:p w14:paraId="4C5829D2" w14:textId="77777777" w:rsidR="007A4743" w:rsidRPr="007A4743" w:rsidRDefault="007A4743" w:rsidP="007A4743">
            <w:pPr>
              <w:pStyle w:val="Bezmezer"/>
              <w:rPr>
                <w:color w:val="000000"/>
                <w:sz w:val="18"/>
                <w:szCs w:val="18"/>
              </w:rPr>
            </w:pPr>
            <w:r w:rsidRPr="007A4743">
              <w:rPr>
                <w:color w:val="000000"/>
                <w:sz w:val="18"/>
                <w:szCs w:val="18"/>
              </w:rPr>
              <w:t>4</w:t>
            </w:r>
          </w:p>
        </w:tc>
      </w:tr>
      <w:tr w:rsidR="007A4743" w:rsidRPr="007A4743" w14:paraId="4ACE3A1E" w14:textId="77777777" w:rsidTr="007A4743">
        <w:trPr>
          <w:trHeight w:val="330"/>
        </w:trPr>
        <w:tc>
          <w:tcPr>
            <w:tcW w:w="2740" w:type="dxa"/>
            <w:tcBorders>
              <w:top w:val="nil"/>
              <w:left w:val="single" w:sz="4" w:space="0" w:color="auto"/>
              <w:bottom w:val="single" w:sz="4" w:space="0" w:color="auto"/>
              <w:right w:val="single" w:sz="4" w:space="0" w:color="auto"/>
            </w:tcBorders>
            <w:shd w:val="clear" w:color="000000" w:fill="D8D8D8"/>
            <w:noWrap/>
            <w:vAlign w:val="center"/>
            <w:hideMark/>
          </w:tcPr>
          <w:p w14:paraId="2BF7689F" w14:textId="77777777" w:rsidR="007A4743" w:rsidRPr="007A4743" w:rsidRDefault="007A4743" w:rsidP="007A4743">
            <w:pPr>
              <w:pStyle w:val="Bezmezer"/>
              <w:rPr>
                <w:color w:val="000000"/>
                <w:sz w:val="18"/>
                <w:szCs w:val="18"/>
              </w:rPr>
            </w:pPr>
            <w:r w:rsidRPr="007A4743">
              <w:rPr>
                <w:color w:val="000000"/>
                <w:sz w:val="18"/>
                <w:szCs w:val="18"/>
              </w:rPr>
              <w:lastRenderedPageBreak/>
              <w:t>zřízenec v kulturním zařízení</w:t>
            </w:r>
          </w:p>
        </w:tc>
        <w:tc>
          <w:tcPr>
            <w:tcW w:w="1480" w:type="dxa"/>
            <w:tcBorders>
              <w:top w:val="nil"/>
              <w:left w:val="nil"/>
              <w:bottom w:val="single" w:sz="4" w:space="0" w:color="auto"/>
              <w:right w:val="single" w:sz="4" w:space="0" w:color="auto"/>
            </w:tcBorders>
            <w:shd w:val="clear" w:color="auto" w:fill="auto"/>
            <w:noWrap/>
            <w:vAlign w:val="center"/>
            <w:hideMark/>
          </w:tcPr>
          <w:p w14:paraId="4D755947" w14:textId="77777777" w:rsidR="007A4743" w:rsidRPr="007A4743" w:rsidRDefault="007A4743" w:rsidP="007A4743">
            <w:pPr>
              <w:pStyle w:val="Bezmezer"/>
              <w:rPr>
                <w:color w:val="000000"/>
                <w:sz w:val="18"/>
                <w:szCs w:val="18"/>
              </w:rPr>
            </w:pPr>
            <w:r w:rsidRPr="007A4743">
              <w:rPr>
                <w:color w:val="000000"/>
                <w:sz w:val="18"/>
                <w:szCs w:val="18"/>
              </w:rPr>
              <w:t>1</w:t>
            </w:r>
          </w:p>
        </w:tc>
        <w:tc>
          <w:tcPr>
            <w:tcW w:w="1480" w:type="dxa"/>
            <w:tcBorders>
              <w:top w:val="nil"/>
              <w:left w:val="nil"/>
              <w:bottom w:val="single" w:sz="4" w:space="0" w:color="auto"/>
              <w:right w:val="single" w:sz="4" w:space="0" w:color="auto"/>
            </w:tcBorders>
            <w:shd w:val="clear" w:color="auto" w:fill="auto"/>
            <w:noWrap/>
            <w:vAlign w:val="center"/>
            <w:hideMark/>
          </w:tcPr>
          <w:p w14:paraId="29EED781" w14:textId="77777777" w:rsidR="007A4743" w:rsidRPr="007A4743" w:rsidRDefault="007A4743" w:rsidP="007A4743">
            <w:pPr>
              <w:pStyle w:val="Bezmezer"/>
              <w:rPr>
                <w:color w:val="000000"/>
                <w:sz w:val="18"/>
                <w:szCs w:val="18"/>
              </w:rPr>
            </w:pPr>
            <w:r w:rsidRPr="007A4743">
              <w:rPr>
                <w:color w:val="000000"/>
                <w:sz w:val="18"/>
                <w:szCs w:val="18"/>
              </w:rPr>
              <w:t>3</w:t>
            </w:r>
          </w:p>
        </w:tc>
      </w:tr>
      <w:tr w:rsidR="007A4743" w:rsidRPr="007A4743" w14:paraId="4036E9E6" w14:textId="77777777" w:rsidTr="007A4743">
        <w:trPr>
          <w:trHeight w:val="330"/>
        </w:trPr>
        <w:tc>
          <w:tcPr>
            <w:tcW w:w="2740" w:type="dxa"/>
            <w:tcBorders>
              <w:top w:val="nil"/>
              <w:left w:val="single" w:sz="4" w:space="0" w:color="auto"/>
              <w:bottom w:val="single" w:sz="4" w:space="0" w:color="auto"/>
              <w:right w:val="single" w:sz="4" w:space="0" w:color="auto"/>
            </w:tcBorders>
            <w:shd w:val="clear" w:color="000000" w:fill="D8D8D8"/>
            <w:noWrap/>
            <w:vAlign w:val="center"/>
            <w:hideMark/>
          </w:tcPr>
          <w:p w14:paraId="64986AF6" w14:textId="77777777" w:rsidR="007A4743" w:rsidRPr="007A4743" w:rsidRDefault="007A4743" w:rsidP="007A4743">
            <w:pPr>
              <w:pStyle w:val="Bezmezer"/>
              <w:rPr>
                <w:color w:val="000000"/>
                <w:sz w:val="18"/>
                <w:szCs w:val="18"/>
              </w:rPr>
            </w:pPr>
            <w:r w:rsidRPr="007A4743">
              <w:rPr>
                <w:color w:val="000000"/>
                <w:sz w:val="18"/>
                <w:szCs w:val="18"/>
              </w:rPr>
              <w:t>uklízečky</w:t>
            </w:r>
          </w:p>
        </w:tc>
        <w:tc>
          <w:tcPr>
            <w:tcW w:w="1480" w:type="dxa"/>
            <w:tcBorders>
              <w:top w:val="nil"/>
              <w:left w:val="nil"/>
              <w:bottom w:val="single" w:sz="4" w:space="0" w:color="auto"/>
              <w:right w:val="single" w:sz="4" w:space="0" w:color="auto"/>
            </w:tcBorders>
            <w:shd w:val="clear" w:color="auto" w:fill="auto"/>
            <w:noWrap/>
            <w:vAlign w:val="center"/>
            <w:hideMark/>
          </w:tcPr>
          <w:p w14:paraId="464C45F2" w14:textId="77777777" w:rsidR="007A4743" w:rsidRPr="007A4743" w:rsidRDefault="007A4743" w:rsidP="007A4743">
            <w:pPr>
              <w:pStyle w:val="Bezmezer"/>
              <w:rPr>
                <w:color w:val="000000"/>
                <w:sz w:val="18"/>
                <w:szCs w:val="18"/>
              </w:rPr>
            </w:pPr>
            <w:r w:rsidRPr="007A4743">
              <w:rPr>
                <w:color w:val="000000"/>
                <w:sz w:val="18"/>
                <w:szCs w:val="18"/>
              </w:rPr>
              <w:t>4</w:t>
            </w:r>
          </w:p>
        </w:tc>
        <w:tc>
          <w:tcPr>
            <w:tcW w:w="1480" w:type="dxa"/>
            <w:tcBorders>
              <w:top w:val="nil"/>
              <w:left w:val="nil"/>
              <w:bottom w:val="single" w:sz="4" w:space="0" w:color="auto"/>
              <w:right w:val="single" w:sz="4" w:space="0" w:color="auto"/>
            </w:tcBorders>
            <w:shd w:val="clear" w:color="auto" w:fill="auto"/>
            <w:noWrap/>
            <w:vAlign w:val="center"/>
            <w:hideMark/>
          </w:tcPr>
          <w:p w14:paraId="772421F0" w14:textId="77777777" w:rsidR="007A4743" w:rsidRPr="007A4743" w:rsidRDefault="007A4743" w:rsidP="007A4743">
            <w:pPr>
              <w:pStyle w:val="Bezmezer"/>
              <w:rPr>
                <w:color w:val="000000"/>
                <w:sz w:val="18"/>
                <w:szCs w:val="18"/>
              </w:rPr>
            </w:pPr>
            <w:r w:rsidRPr="007A4743">
              <w:rPr>
                <w:color w:val="000000"/>
                <w:sz w:val="18"/>
                <w:szCs w:val="18"/>
              </w:rPr>
              <w:t>3</w:t>
            </w:r>
          </w:p>
        </w:tc>
      </w:tr>
      <w:tr w:rsidR="007A4743" w:rsidRPr="007A4743" w14:paraId="2B5C98E2" w14:textId="77777777" w:rsidTr="007A4743">
        <w:trPr>
          <w:trHeight w:val="330"/>
        </w:trPr>
        <w:tc>
          <w:tcPr>
            <w:tcW w:w="2740" w:type="dxa"/>
            <w:tcBorders>
              <w:top w:val="nil"/>
              <w:left w:val="single" w:sz="4" w:space="0" w:color="auto"/>
              <w:bottom w:val="single" w:sz="4" w:space="0" w:color="auto"/>
              <w:right w:val="single" w:sz="4" w:space="0" w:color="auto"/>
            </w:tcBorders>
            <w:shd w:val="clear" w:color="000000" w:fill="D8D8D8"/>
            <w:vAlign w:val="center"/>
            <w:hideMark/>
          </w:tcPr>
          <w:p w14:paraId="15B8042F" w14:textId="77777777" w:rsidR="007A4743" w:rsidRPr="007A4743" w:rsidRDefault="007A4743" w:rsidP="007A4743">
            <w:pPr>
              <w:pStyle w:val="Bezmezer"/>
              <w:rPr>
                <w:b/>
                <w:bCs/>
                <w:color w:val="000000"/>
                <w:sz w:val="18"/>
                <w:szCs w:val="18"/>
              </w:rPr>
            </w:pPr>
            <w:r w:rsidRPr="007A4743">
              <w:rPr>
                <w:b/>
                <w:bCs/>
                <w:color w:val="000000"/>
                <w:sz w:val="18"/>
                <w:szCs w:val="18"/>
              </w:rPr>
              <w:t>Celkem</w:t>
            </w:r>
          </w:p>
        </w:tc>
        <w:tc>
          <w:tcPr>
            <w:tcW w:w="1480" w:type="dxa"/>
            <w:tcBorders>
              <w:top w:val="nil"/>
              <w:left w:val="nil"/>
              <w:bottom w:val="single" w:sz="4" w:space="0" w:color="auto"/>
              <w:right w:val="single" w:sz="4" w:space="0" w:color="auto"/>
            </w:tcBorders>
            <w:shd w:val="clear" w:color="auto" w:fill="auto"/>
            <w:noWrap/>
            <w:vAlign w:val="center"/>
            <w:hideMark/>
          </w:tcPr>
          <w:p w14:paraId="4F853A91" w14:textId="77777777" w:rsidR="007A4743" w:rsidRPr="007A4743" w:rsidRDefault="007A4743" w:rsidP="007A4743">
            <w:pPr>
              <w:pStyle w:val="Bezmezer"/>
              <w:rPr>
                <w:b/>
                <w:bCs/>
                <w:color w:val="000000"/>
                <w:sz w:val="18"/>
                <w:szCs w:val="18"/>
              </w:rPr>
            </w:pPr>
            <w:r w:rsidRPr="007A4743">
              <w:rPr>
                <w:b/>
                <w:bCs/>
                <w:color w:val="000000"/>
                <w:sz w:val="18"/>
                <w:szCs w:val="18"/>
              </w:rPr>
              <w:t>43</w:t>
            </w:r>
          </w:p>
        </w:tc>
        <w:tc>
          <w:tcPr>
            <w:tcW w:w="1480" w:type="dxa"/>
            <w:tcBorders>
              <w:top w:val="nil"/>
              <w:left w:val="nil"/>
              <w:bottom w:val="single" w:sz="4" w:space="0" w:color="auto"/>
              <w:right w:val="single" w:sz="4" w:space="0" w:color="auto"/>
            </w:tcBorders>
            <w:shd w:val="clear" w:color="auto" w:fill="auto"/>
            <w:noWrap/>
            <w:vAlign w:val="center"/>
            <w:hideMark/>
          </w:tcPr>
          <w:p w14:paraId="4524AF0E" w14:textId="77777777" w:rsidR="007A4743" w:rsidRPr="007A4743" w:rsidRDefault="007A4743" w:rsidP="007A4743">
            <w:pPr>
              <w:pStyle w:val="Bezmezer"/>
              <w:rPr>
                <w:b/>
                <w:bCs/>
                <w:color w:val="000000"/>
                <w:sz w:val="18"/>
                <w:szCs w:val="18"/>
              </w:rPr>
            </w:pPr>
            <w:r w:rsidRPr="007A4743">
              <w:rPr>
                <w:b/>
                <w:bCs/>
                <w:color w:val="000000"/>
                <w:sz w:val="18"/>
                <w:szCs w:val="18"/>
              </w:rPr>
              <w:t>x</w:t>
            </w:r>
          </w:p>
        </w:tc>
      </w:tr>
    </w:tbl>
    <w:p w14:paraId="1A61E60D" w14:textId="77777777" w:rsidR="007A4743" w:rsidRPr="007A4743" w:rsidRDefault="007A4743" w:rsidP="007A4743">
      <w:pPr>
        <w:pStyle w:val="Bezmezer"/>
      </w:pPr>
    </w:p>
    <w:p w14:paraId="38C3534B" w14:textId="4352C92F" w:rsidR="007A4743" w:rsidRDefault="007A4743" w:rsidP="007A4743">
      <w:pPr>
        <w:pStyle w:val="Bezmezer"/>
      </w:pPr>
      <w:r>
        <w:tab/>
      </w:r>
      <w:r w:rsidRPr="007A4743">
        <w:t>Fyzický stav zaměstnanců Domu umění města Brna činil k 31. 12. 2022 celkem 43 osob, stav k 31. 12. 2021 byl 45 osob. Průměrný přepočtený počet zaměstnanců za sledované období roku 2022 byl 36,45 osob (rozpis průměrného přepočteného počtu zaměstnanců v jed</w:t>
      </w:r>
      <w:r>
        <w:t>notlivých platových třídách viz tabulka kap. 2</w:t>
      </w:r>
      <w:r w:rsidRPr="007A4743">
        <w:t>.3 Průměrné mzdy). Ke dni 31.</w:t>
      </w:r>
      <w:r>
        <w:t xml:space="preserve"> </w:t>
      </w:r>
      <w:r w:rsidRPr="007A4743">
        <w:t>12.</w:t>
      </w:r>
      <w:r>
        <w:t xml:space="preserve"> </w:t>
      </w:r>
      <w:r w:rsidRPr="007A4743">
        <w:t>2022 to bylo 35,6 osob. Za rok 2021 zaměstnávala organizace 36,5 průměrných přepočtených osob.</w:t>
      </w:r>
    </w:p>
    <w:p w14:paraId="59FCF1B4" w14:textId="77777777" w:rsidR="007A4743" w:rsidRPr="007A4743" w:rsidRDefault="007A4743" w:rsidP="007A4743">
      <w:pPr>
        <w:pStyle w:val="Bezmezer"/>
        <w:rPr>
          <w:rStyle w:val="schmaChar"/>
          <w:rFonts w:asciiTheme="majorHAnsi" w:hAnsiTheme="majorHAnsi"/>
        </w:rPr>
      </w:pPr>
    </w:p>
    <w:p w14:paraId="385F4488" w14:textId="747EB3F2" w:rsidR="007A4743" w:rsidRPr="007A4743" w:rsidRDefault="007A4743" w:rsidP="007A4743">
      <w:pPr>
        <w:pStyle w:val="Bezmezer"/>
        <w:rPr>
          <w:b/>
        </w:rPr>
      </w:pPr>
      <w:bookmarkStart w:id="4" w:name="_Toc1723924"/>
      <w:r w:rsidRPr="007A4743">
        <w:rPr>
          <w:b/>
        </w:rPr>
        <w:t>2.2. Přírůstky a úbytky pracovníků</w:t>
      </w:r>
      <w:bookmarkEnd w:id="4"/>
    </w:p>
    <w:p w14:paraId="39D4D88B" w14:textId="77777777" w:rsidR="007A4743" w:rsidRPr="007A4743" w:rsidRDefault="007A4743" w:rsidP="007A4743">
      <w:pPr>
        <w:pStyle w:val="Bezmezer"/>
      </w:pPr>
    </w:p>
    <w:p w14:paraId="35841CBF" w14:textId="77777777" w:rsidR="007A4743" w:rsidRPr="007A4743" w:rsidRDefault="007A4743" w:rsidP="007A4743">
      <w:pPr>
        <w:pStyle w:val="Bezmezer"/>
      </w:pPr>
      <w:r w:rsidRPr="007A4743">
        <w:t>V roce 2022 došlo k následujícím změnám v počtu pracovníků:</w:t>
      </w:r>
    </w:p>
    <w:p w14:paraId="4EFF4244" w14:textId="77777777" w:rsidR="007A4743" w:rsidRDefault="007A4743" w:rsidP="007A4743">
      <w:pPr>
        <w:pStyle w:val="Bezmezer"/>
      </w:pPr>
    </w:p>
    <w:p w14:paraId="22DD4C55" w14:textId="77777777" w:rsidR="007A4743" w:rsidRDefault="007A4743" w:rsidP="007A4743">
      <w:pPr>
        <w:pStyle w:val="Bezmezer"/>
        <w:numPr>
          <w:ilvl w:val="0"/>
          <w:numId w:val="11"/>
        </w:numPr>
      </w:pPr>
      <w:r w:rsidRPr="007A4743">
        <w:t xml:space="preserve">V průběhu roku 2022 došlo ke zvýšení úvazků (vzniku pracovního místa) na pozici kurátor o 1,1 úvazku. Pozice byla nutná pro chod organizace a bylo možné jí obsadit (2 zaměstnanci 0,8 a 0,3 úvazku) díky účelovému neinvestičnímu příspěvku zřizovatele.  </w:t>
      </w:r>
    </w:p>
    <w:p w14:paraId="2F8708B7" w14:textId="77777777" w:rsidR="007A4743" w:rsidRDefault="007A4743" w:rsidP="007A4743">
      <w:pPr>
        <w:pStyle w:val="Bezmezer"/>
        <w:ind w:left="720"/>
      </w:pPr>
    </w:p>
    <w:p w14:paraId="1A6F1154" w14:textId="1EC61101" w:rsidR="007A4743" w:rsidRPr="007A4743" w:rsidRDefault="007A4743" w:rsidP="007A4743">
      <w:pPr>
        <w:pStyle w:val="Bezmezer"/>
        <w:numPr>
          <w:ilvl w:val="0"/>
          <w:numId w:val="11"/>
        </w:numPr>
      </w:pPr>
      <w:r w:rsidRPr="007A4743">
        <w:t>V průběhu roku 2022 byla zrušena pozice pokladní 1,0 úvazku (2 zaměstnanci 0,5 úvazku), a to kvůli obtížné situaci v rozpočtové položce platy. Pozici jsme neobsadili a nahradili její činnost dobrovolným vstupným v budově DPK a zvýšeným zapojením ostrahy výstav do chodu budovy.</w:t>
      </w:r>
    </w:p>
    <w:p w14:paraId="31F885AE" w14:textId="77777777" w:rsidR="007A4743" w:rsidRPr="007A4743" w:rsidRDefault="007A4743" w:rsidP="007A4743">
      <w:pPr>
        <w:pStyle w:val="Bezmezer"/>
      </w:pPr>
    </w:p>
    <w:p w14:paraId="262D2699" w14:textId="7932E866" w:rsidR="007A4743" w:rsidRPr="007A4743" w:rsidRDefault="007A4743" w:rsidP="007A4743">
      <w:pPr>
        <w:pStyle w:val="Bezmezer"/>
        <w:numPr>
          <w:ilvl w:val="0"/>
          <w:numId w:val="11"/>
        </w:numPr>
      </w:pPr>
      <w:r w:rsidRPr="007A4743">
        <w:t xml:space="preserve">Další změna proběhla na funkci odborný pracovník – archivář. Pracovnice na 0,5 úvazku odešla do starobního důchodu a její pracovní činnost byla předána odborné pracovnici výstavář – historik umění. Toto mohlo být učiněno díky tomu, že vznikl nový pracovní úvazek </w:t>
      </w:r>
      <w:r>
        <w:t>–</w:t>
      </w:r>
      <w:r w:rsidRPr="007A4743">
        <w:t xml:space="preserve"> kurátor.</w:t>
      </w:r>
    </w:p>
    <w:p w14:paraId="2D2E92E0" w14:textId="77777777" w:rsidR="007A4743" w:rsidRPr="007A4743" w:rsidRDefault="007A4743" w:rsidP="007A4743">
      <w:pPr>
        <w:pStyle w:val="Bezmezer"/>
      </w:pPr>
    </w:p>
    <w:p w14:paraId="6EC5664D" w14:textId="77777777" w:rsidR="007A4743" w:rsidRPr="007A4743" w:rsidRDefault="007A4743" w:rsidP="007A4743">
      <w:pPr>
        <w:pStyle w:val="Bezmezer"/>
        <w:numPr>
          <w:ilvl w:val="0"/>
          <w:numId w:val="11"/>
        </w:numPr>
      </w:pPr>
      <w:r w:rsidRPr="007A4743">
        <w:t>V průběhu roku zanikla pozice technický pracovník – konzultant (0,5 úvazku). Jeho pracovní náplň převzal vedoucí provozního oddělení.</w:t>
      </w:r>
    </w:p>
    <w:p w14:paraId="25F28A64" w14:textId="77777777" w:rsidR="007A4743" w:rsidRDefault="007A4743" w:rsidP="007A4743">
      <w:pPr>
        <w:pStyle w:val="Bezmezer"/>
      </w:pPr>
    </w:p>
    <w:p w14:paraId="15FCC7A9" w14:textId="77777777" w:rsidR="00E64559" w:rsidRDefault="00E64559" w:rsidP="007A4743">
      <w:pPr>
        <w:pStyle w:val="Bezmezer"/>
      </w:pPr>
    </w:p>
    <w:p w14:paraId="1D84565E" w14:textId="77777777" w:rsidR="00E64559" w:rsidRDefault="00E64559" w:rsidP="007A4743">
      <w:pPr>
        <w:pStyle w:val="Bezmezer"/>
      </w:pPr>
    </w:p>
    <w:p w14:paraId="78F221EC" w14:textId="77777777" w:rsidR="00E64559" w:rsidRPr="007A4743" w:rsidRDefault="00E64559" w:rsidP="007A4743">
      <w:pPr>
        <w:pStyle w:val="Bezmezer"/>
      </w:pPr>
    </w:p>
    <w:p w14:paraId="64B3DFE3" w14:textId="31C9E0CF" w:rsidR="007A4743" w:rsidRPr="007A4743" w:rsidRDefault="007A4743" w:rsidP="007A4743">
      <w:pPr>
        <w:pStyle w:val="Bezmezer"/>
        <w:rPr>
          <w:b/>
        </w:rPr>
      </w:pPr>
      <w:bookmarkStart w:id="5" w:name="_Toc1723925"/>
      <w:r w:rsidRPr="007A4743">
        <w:rPr>
          <w:b/>
        </w:rPr>
        <w:lastRenderedPageBreak/>
        <w:t>2.3 Průměrné mzdy</w:t>
      </w:r>
      <w:bookmarkEnd w:id="5"/>
    </w:p>
    <w:p w14:paraId="06D0A931" w14:textId="77777777" w:rsidR="007A4743" w:rsidRPr="007A4743" w:rsidRDefault="007A4743" w:rsidP="007A4743">
      <w:pPr>
        <w:pStyle w:val="Bezmezer"/>
      </w:pPr>
    </w:p>
    <w:p w14:paraId="63A10531" w14:textId="0DAAE2E9" w:rsidR="007A4743" w:rsidRPr="007A4743" w:rsidRDefault="007A4743" w:rsidP="007A4743">
      <w:pPr>
        <w:pStyle w:val="Bezmezer"/>
        <w:rPr>
          <w:rStyle w:val="schmaChar"/>
          <w:rFonts w:asciiTheme="majorHAnsi" w:hAnsiTheme="majorHAnsi"/>
          <w:szCs w:val="22"/>
          <w:lang w:val="cs-CZ"/>
        </w:rPr>
      </w:pPr>
      <w:r>
        <w:rPr>
          <w:rStyle w:val="schmaChar"/>
          <w:rFonts w:asciiTheme="majorHAnsi" w:hAnsiTheme="majorHAnsi"/>
          <w:szCs w:val="22"/>
        </w:rPr>
        <w:tab/>
      </w:r>
      <w:r w:rsidRPr="007A4743">
        <w:rPr>
          <w:rStyle w:val="schmaChar"/>
          <w:rFonts w:asciiTheme="majorHAnsi" w:hAnsiTheme="majorHAnsi"/>
          <w:szCs w:val="22"/>
        </w:rPr>
        <w:t>Průměrný přepočtený počet pracovníků a průměrná mzda v roce 20</w:t>
      </w:r>
      <w:r w:rsidRPr="007A4743">
        <w:rPr>
          <w:rStyle w:val="schmaChar"/>
          <w:rFonts w:asciiTheme="majorHAnsi" w:hAnsiTheme="majorHAnsi"/>
          <w:szCs w:val="22"/>
          <w:lang w:val="cs-CZ"/>
        </w:rPr>
        <w:t>22</w:t>
      </w:r>
      <w:r w:rsidRPr="007A4743">
        <w:rPr>
          <w:rStyle w:val="schmaChar"/>
          <w:rFonts w:asciiTheme="majorHAnsi" w:hAnsiTheme="majorHAnsi"/>
          <w:szCs w:val="22"/>
        </w:rPr>
        <w:t xml:space="preserve"> dle platových tříd</w:t>
      </w:r>
      <w:r>
        <w:rPr>
          <w:rStyle w:val="schmaChar"/>
          <w:rFonts w:asciiTheme="majorHAnsi" w:hAnsiTheme="majorHAnsi"/>
          <w:szCs w:val="22"/>
          <w:lang w:val="cs-CZ"/>
        </w:rPr>
        <w:t>:</w:t>
      </w:r>
    </w:p>
    <w:p w14:paraId="33512110" w14:textId="77777777" w:rsidR="007A4743" w:rsidRPr="007A4743" w:rsidRDefault="007A4743" w:rsidP="007A4743">
      <w:pPr>
        <w:pStyle w:val="Bezmezer"/>
        <w:rPr>
          <w:rStyle w:val="schmaChar"/>
          <w:rFonts w:asciiTheme="majorHAnsi" w:hAnsiTheme="majorHAnsi"/>
          <w:sz w:val="16"/>
        </w:rPr>
      </w:pPr>
    </w:p>
    <w:p w14:paraId="4A6E2ABE" w14:textId="77777777" w:rsidR="007A4743" w:rsidRPr="007A4743" w:rsidRDefault="007A4743" w:rsidP="007A4743">
      <w:pPr>
        <w:pStyle w:val="Bezmezer"/>
        <w:rPr>
          <w:rStyle w:val="schmaChar"/>
          <w:rFonts w:asciiTheme="majorHAnsi" w:hAnsiTheme="majorHAnsi"/>
          <w:sz w:val="16"/>
        </w:rPr>
      </w:pPr>
    </w:p>
    <w:tbl>
      <w:tblPr>
        <w:tblW w:w="6320" w:type="dxa"/>
        <w:tblInd w:w="75" w:type="dxa"/>
        <w:tblCellMar>
          <w:left w:w="70" w:type="dxa"/>
          <w:right w:w="70" w:type="dxa"/>
        </w:tblCellMar>
        <w:tblLook w:val="04A0" w:firstRow="1" w:lastRow="0" w:firstColumn="1" w:lastColumn="0" w:noHBand="0" w:noVBand="1"/>
      </w:tblPr>
      <w:tblGrid>
        <w:gridCol w:w="2740"/>
        <w:gridCol w:w="1180"/>
        <w:gridCol w:w="1200"/>
        <w:gridCol w:w="1200"/>
      </w:tblGrid>
      <w:tr w:rsidR="007A4743" w:rsidRPr="007A4743" w14:paraId="1F8B1CC1" w14:textId="77777777" w:rsidTr="007A4743">
        <w:trPr>
          <w:trHeight w:val="1425"/>
        </w:trPr>
        <w:tc>
          <w:tcPr>
            <w:tcW w:w="2740" w:type="dxa"/>
            <w:tcBorders>
              <w:top w:val="single" w:sz="4" w:space="0" w:color="auto"/>
              <w:left w:val="single" w:sz="4" w:space="0" w:color="auto"/>
              <w:bottom w:val="single" w:sz="4" w:space="0" w:color="auto"/>
              <w:right w:val="single" w:sz="4" w:space="0" w:color="auto"/>
            </w:tcBorders>
            <w:shd w:val="clear" w:color="000000" w:fill="ED7D31"/>
            <w:noWrap/>
            <w:vAlign w:val="center"/>
            <w:hideMark/>
          </w:tcPr>
          <w:p w14:paraId="7F6AA33F" w14:textId="77777777" w:rsidR="007A4743" w:rsidRPr="007A4743" w:rsidRDefault="007A4743" w:rsidP="007A4743">
            <w:pPr>
              <w:pStyle w:val="Bezmezer"/>
              <w:rPr>
                <w:color w:val="000000"/>
                <w:sz w:val="18"/>
                <w:szCs w:val="18"/>
              </w:rPr>
            </w:pPr>
            <w:r w:rsidRPr="007A4743">
              <w:rPr>
                <w:color w:val="000000"/>
                <w:sz w:val="18"/>
                <w:szCs w:val="18"/>
              </w:rPr>
              <w:t>funkce</w:t>
            </w:r>
          </w:p>
        </w:tc>
        <w:tc>
          <w:tcPr>
            <w:tcW w:w="1180" w:type="dxa"/>
            <w:tcBorders>
              <w:top w:val="single" w:sz="4" w:space="0" w:color="auto"/>
              <w:left w:val="nil"/>
              <w:bottom w:val="single" w:sz="4" w:space="0" w:color="auto"/>
              <w:right w:val="single" w:sz="4" w:space="0" w:color="auto"/>
            </w:tcBorders>
            <w:shd w:val="clear" w:color="000000" w:fill="ED7D31"/>
            <w:vAlign w:val="center"/>
            <w:hideMark/>
          </w:tcPr>
          <w:p w14:paraId="39059B21" w14:textId="77777777" w:rsidR="007A4743" w:rsidRPr="007A4743" w:rsidRDefault="007A4743" w:rsidP="007A4743">
            <w:pPr>
              <w:pStyle w:val="Bezmezer"/>
              <w:rPr>
                <w:color w:val="000000"/>
                <w:sz w:val="18"/>
                <w:szCs w:val="18"/>
              </w:rPr>
            </w:pPr>
            <w:r w:rsidRPr="007A4743">
              <w:rPr>
                <w:color w:val="000000"/>
                <w:sz w:val="18"/>
                <w:szCs w:val="18"/>
              </w:rPr>
              <w:t>platová třída</w:t>
            </w:r>
          </w:p>
        </w:tc>
        <w:tc>
          <w:tcPr>
            <w:tcW w:w="1200" w:type="dxa"/>
            <w:tcBorders>
              <w:top w:val="single" w:sz="4" w:space="0" w:color="auto"/>
              <w:left w:val="nil"/>
              <w:bottom w:val="single" w:sz="4" w:space="0" w:color="auto"/>
              <w:right w:val="single" w:sz="4" w:space="0" w:color="auto"/>
            </w:tcBorders>
            <w:shd w:val="clear" w:color="000000" w:fill="ED7D31"/>
            <w:vAlign w:val="center"/>
            <w:hideMark/>
          </w:tcPr>
          <w:p w14:paraId="271D028D" w14:textId="77777777" w:rsidR="007A4743" w:rsidRPr="007A4743" w:rsidRDefault="007A4743" w:rsidP="007A4743">
            <w:pPr>
              <w:pStyle w:val="Bezmezer"/>
              <w:rPr>
                <w:color w:val="000000"/>
                <w:sz w:val="18"/>
                <w:szCs w:val="18"/>
              </w:rPr>
            </w:pPr>
            <w:r w:rsidRPr="007A4743">
              <w:rPr>
                <w:color w:val="000000"/>
                <w:sz w:val="18"/>
                <w:szCs w:val="18"/>
              </w:rPr>
              <w:t>průměrný přepočtený počet pracovníků za r. 2022</w:t>
            </w:r>
          </w:p>
        </w:tc>
        <w:tc>
          <w:tcPr>
            <w:tcW w:w="1200" w:type="dxa"/>
            <w:tcBorders>
              <w:top w:val="single" w:sz="4" w:space="0" w:color="auto"/>
              <w:left w:val="nil"/>
              <w:bottom w:val="single" w:sz="4" w:space="0" w:color="auto"/>
              <w:right w:val="single" w:sz="4" w:space="0" w:color="auto"/>
            </w:tcBorders>
            <w:shd w:val="clear" w:color="000000" w:fill="ED7D31"/>
            <w:vAlign w:val="center"/>
            <w:hideMark/>
          </w:tcPr>
          <w:p w14:paraId="1EF7B297" w14:textId="1FFD3282" w:rsidR="007A4743" w:rsidRPr="007A4743" w:rsidRDefault="007A4743" w:rsidP="007A4743">
            <w:pPr>
              <w:pStyle w:val="Bezmezer"/>
              <w:rPr>
                <w:color w:val="000000"/>
                <w:sz w:val="18"/>
                <w:szCs w:val="18"/>
              </w:rPr>
            </w:pPr>
            <w:r w:rsidRPr="007A4743">
              <w:rPr>
                <w:color w:val="000000"/>
                <w:sz w:val="18"/>
                <w:szCs w:val="18"/>
              </w:rPr>
              <w:t>průměrná mzda za r. 2022</w:t>
            </w:r>
          </w:p>
        </w:tc>
      </w:tr>
      <w:tr w:rsidR="007A4743" w:rsidRPr="007A4743" w14:paraId="68C3F1B5" w14:textId="77777777" w:rsidTr="007A4743">
        <w:trPr>
          <w:trHeight w:val="570"/>
        </w:trPr>
        <w:tc>
          <w:tcPr>
            <w:tcW w:w="2740" w:type="dxa"/>
            <w:tcBorders>
              <w:top w:val="nil"/>
              <w:left w:val="single" w:sz="4" w:space="0" w:color="auto"/>
              <w:bottom w:val="single" w:sz="4" w:space="0" w:color="auto"/>
              <w:right w:val="single" w:sz="4" w:space="0" w:color="auto"/>
            </w:tcBorders>
            <w:shd w:val="clear" w:color="000000" w:fill="D9D9D9"/>
            <w:vAlign w:val="center"/>
            <w:hideMark/>
          </w:tcPr>
          <w:p w14:paraId="36DAE00C" w14:textId="77777777" w:rsidR="007A4743" w:rsidRPr="007A4743" w:rsidRDefault="007A4743" w:rsidP="007A4743">
            <w:pPr>
              <w:pStyle w:val="Bezmezer"/>
              <w:rPr>
                <w:color w:val="000000"/>
                <w:sz w:val="18"/>
                <w:szCs w:val="18"/>
              </w:rPr>
            </w:pPr>
            <w:r w:rsidRPr="007A4743">
              <w:rPr>
                <w:color w:val="000000"/>
                <w:sz w:val="18"/>
                <w:szCs w:val="18"/>
              </w:rPr>
              <w:t>ředitel, vedoucí výstavního útvaru</w:t>
            </w:r>
          </w:p>
        </w:tc>
        <w:tc>
          <w:tcPr>
            <w:tcW w:w="1180" w:type="dxa"/>
            <w:tcBorders>
              <w:top w:val="nil"/>
              <w:left w:val="nil"/>
              <w:bottom w:val="single" w:sz="4" w:space="0" w:color="auto"/>
              <w:right w:val="single" w:sz="4" w:space="0" w:color="auto"/>
            </w:tcBorders>
            <w:shd w:val="clear" w:color="auto" w:fill="auto"/>
            <w:noWrap/>
            <w:vAlign w:val="center"/>
            <w:hideMark/>
          </w:tcPr>
          <w:p w14:paraId="05D1EE3A" w14:textId="77777777" w:rsidR="007A4743" w:rsidRPr="007A4743" w:rsidRDefault="007A4743" w:rsidP="007A4743">
            <w:pPr>
              <w:pStyle w:val="Bezmezer"/>
              <w:rPr>
                <w:color w:val="000000"/>
                <w:sz w:val="18"/>
                <w:szCs w:val="18"/>
              </w:rPr>
            </w:pPr>
            <w:r w:rsidRPr="007A4743">
              <w:rPr>
                <w:color w:val="000000"/>
                <w:sz w:val="18"/>
                <w:szCs w:val="18"/>
              </w:rPr>
              <w:t>12</w:t>
            </w:r>
          </w:p>
        </w:tc>
        <w:tc>
          <w:tcPr>
            <w:tcW w:w="1200" w:type="dxa"/>
            <w:tcBorders>
              <w:top w:val="nil"/>
              <w:left w:val="nil"/>
              <w:bottom w:val="single" w:sz="4" w:space="0" w:color="auto"/>
              <w:right w:val="single" w:sz="4" w:space="0" w:color="auto"/>
            </w:tcBorders>
            <w:shd w:val="clear" w:color="auto" w:fill="auto"/>
            <w:noWrap/>
            <w:vAlign w:val="center"/>
            <w:hideMark/>
          </w:tcPr>
          <w:p w14:paraId="61ACCD95" w14:textId="77777777" w:rsidR="007A4743" w:rsidRPr="007A4743" w:rsidRDefault="007A4743" w:rsidP="007A4743">
            <w:pPr>
              <w:pStyle w:val="Bezmezer"/>
              <w:rPr>
                <w:color w:val="000000"/>
                <w:sz w:val="18"/>
                <w:szCs w:val="18"/>
              </w:rPr>
            </w:pPr>
            <w:r w:rsidRPr="007A4743">
              <w:rPr>
                <w:color w:val="000000"/>
                <w:sz w:val="18"/>
                <w:szCs w:val="18"/>
              </w:rPr>
              <w:t>2,00</w:t>
            </w:r>
          </w:p>
        </w:tc>
        <w:tc>
          <w:tcPr>
            <w:tcW w:w="1200" w:type="dxa"/>
            <w:tcBorders>
              <w:top w:val="nil"/>
              <w:left w:val="nil"/>
              <w:bottom w:val="single" w:sz="4" w:space="0" w:color="auto"/>
              <w:right w:val="single" w:sz="4" w:space="0" w:color="auto"/>
            </w:tcBorders>
            <w:shd w:val="clear" w:color="auto" w:fill="auto"/>
            <w:noWrap/>
            <w:vAlign w:val="center"/>
            <w:hideMark/>
          </w:tcPr>
          <w:p w14:paraId="3D57B4E8" w14:textId="77777777" w:rsidR="007A4743" w:rsidRPr="007A4743" w:rsidRDefault="007A4743" w:rsidP="007A4743">
            <w:pPr>
              <w:pStyle w:val="Bezmezer"/>
              <w:rPr>
                <w:sz w:val="18"/>
                <w:szCs w:val="18"/>
              </w:rPr>
            </w:pPr>
            <w:r w:rsidRPr="007A4743">
              <w:rPr>
                <w:sz w:val="18"/>
                <w:szCs w:val="18"/>
              </w:rPr>
              <w:t>67.170 Kč</w:t>
            </w:r>
          </w:p>
        </w:tc>
      </w:tr>
      <w:tr w:rsidR="007A4743" w:rsidRPr="007A4743" w14:paraId="2CF77332" w14:textId="77777777" w:rsidTr="007A4743">
        <w:trPr>
          <w:trHeight w:val="1185"/>
        </w:trPr>
        <w:tc>
          <w:tcPr>
            <w:tcW w:w="2740" w:type="dxa"/>
            <w:tcBorders>
              <w:top w:val="nil"/>
              <w:left w:val="single" w:sz="4" w:space="0" w:color="auto"/>
              <w:bottom w:val="single" w:sz="4" w:space="0" w:color="auto"/>
              <w:right w:val="single" w:sz="4" w:space="0" w:color="auto"/>
            </w:tcBorders>
            <w:shd w:val="clear" w:color="000000" w:fill="D9D9D9"/>
            <w:vAlign w:val="center"/>
            <w:hideMark/>
          </w:tcPr>
          <w:p w14:paraId="401CAD42" w14:textId="77777777" w:rsidR="007A4743" w:rsidRPr="007A4743" w:rsidRDefault="007A4743" w:rsidP="007A4743">
            <w:pPr>
              <w:pStyle w:val="Bezmezer"/>
              <w:rPr>
                <w:color w:val="000000"/>
                <w:sz w:val="18"/>
                <w:szCs w:val="18"/>
              </w:rPr>
            </w:pPr>
            <w:r w:rsidRPr="007A4743">
              <w:rPr>
                <w:color w:val="000000"/>
                <w:sz w:val="18"/>
                <w:szCs w:val="18"/>
              </w:rPr>
              <w:t xml:space="preserve">vedoucí ekonomického útvaru, vedoucí provozního </w:t>
            </w:r>
            <w:proofErr w:type="gramStart"/>
            <w:r w:rsidRPr="007A4743">
              <w:rPr>
                <w:color w:val="000000"/>
                <w:sz w:val="18"/>
                <w:szCs w:val="18"/>
              </w:rPr>
              <w:t>útvaru,  výstavář</w:t>
            </w:r>
            <w:proofErr w:type="gramEnd"/>
            <w:r w:rsidRPr="007A4743">
              <w:rPr>
                <w:color w:val="000000"/>
                <w:sz w:val="18"/>
                <w:szCs w:val="18"/>
              </w:rPr>
              <w:t xml:space="preserve"> - historik umění, odborný pracovník rezidence, kurátor</w:t>
            </w:r>
          </w:p>
        </w:tc>
        <w:tc>
          <w:tcPr>
            <w:tcW w:w="1180" w:type="dxa"/>
            <w:tcBorders>
              <w:top w:val="nil"/>
              <w:left w:val="nil"/>
              <w:bottom w:val="single" w:sz="4" w:space="0" w:color="auto"/>
              <w:right w:val="single" w:sz="4" w:space="0" w:color="auto"/>
            </w:tcBorders>
            <w:shd w:val="clear" w:color="auto" w:fill="auto"/>
            <w:noWrap/>
            <w:vAlign w:val="center"/>
            <w:hideMark/>
          </w:tcPr>
          <w:p w14:paraId="272F8429" w14:textId="77777777" w:rsidR="007A4743" w:rsidRPr="007A4743" w:rsidRDefault="007A4743" w:rsidP="007A4743">
            <w:pPr>
              <w:pStyle w:val="Bezmezer"/>
              <w:rPr>
                <w:color w:val="000000"/>
                <w:sz w:val="18"/>
                <w:szCs w:val="18"/>
              </w:rPr>
            </w:pPr>
            <w:r w:rsidRPr="007A4743">
              <w:rPr>
                <w:color w:val="000000"/>
                <w:sz w:val="18"/>
                <w:szCs w:val="18"/>
              </w:rPr>
              <w:t>11</w:t>
            </w:r>
          </w:p>
        </w:tc>
        <w:tc>
          <w:tcPr>
            <w:tcW w:w="1200" w:type="dxa"/>
            <w:tcBorders>
              <w:top w:val="nil"/>
              <w:left w:val="nil"/>
              <w:bottom w:val="single" w:sz="4" w:space="0" w:color="auto"/>
              <w:right w:val="single" w:sz="4" w:space="0" w:color="auto"/>
            </w:tcBorders>
            <w:shd w:val="clear" w:color="auto" w:fill="auto"/>
            <w:noWrap/>
            <w:vAlign w:val="center"/>
            <w:hideMark/>
          </w:tcPr>
          <w:p w14:paraId="64EDE1CC" w14:textId="77777777" w:rsidR="007A4743" w:rsidRPr="007A4743" w:rsidRDefault="007A4743" w:rsidP="007A4743">
            <w:pPr>
              <w:pStyle w:val="Bezmezer"/>
              <w:rPr>
                <w:color w:val="000000"/>
                <w:sz w:val="18"/>
                <w:szCs w:val="18"/>
              </w:rPr>
            </w:pPr>
            <w:r w:rsidRPr="007A4743">
              <w:rPr>
                <w:color w:val="000000"/>
                <w:sz w:val="18"/>
                <w:szCs w:val="18"/>
              </w:rPr>
              <w:t>4,73</w:t>
            </w:r>
          </w:p>
        </w:tc>
        <w:tc>
          <w:tcPr>
            <w:tcW w:w="1200" w:type="dxa"/>
            <w:tcBorders>
              <w:top w:val="nil"/>
              <w:left w:val="nil"/>
              <w:bottom w:val="single" w:sz="4" w:space="0" w:color="auto"/>
              <w:right w:val="single" w:sz="4" w:space="0" w:color="auto"/>
            </w:tcBorders>
            <w:shd w:val="clear" w:color="auto" w:fill="auto"/>
            <w:noWrap/>
            <w:vAlign w:val="center"/>
            <w:hideMark/>
          </w:tcPr>
          <w:p w14:paraId="14FC4533" w14:textId="77777777" w:rsidR="007A4743" w:rsidRPr="007A4743" w:rsidRDefault="007A4743" w:rsidP="007A4743">
            <w:pPr>
              <w:pStyle w:val="Bezmezer"/>
              <w:rPr>
                <w:sz w:val="18"/>
                <w:szCs w:val="18"/>
              </w:rPr>
            </w:pPr>
            <w:r w:rsidRPr="007A4743">
              <w:rPr>
                <w:sz w:val="18"/>
                <w:szCs w:val="18"/>
              </w:rPr>
              <w:t>37.142 Kč</w:t>
            </w:r>
          </w:p>
        </w:tc>
      </w:tr>
      <w:tr w:rsidR="007A4743" w:rsidRPr="007A4743" w14:paraId="45867235" w14:textId="77777777" w:rsidTr="007A4743">
        <w:trPr>
          <w:trHeight w:val="1995"/>
        </w:trPr>
        <w:tc>
          <w:tcPr>
            <w:tcW w:w="2740" w:type="dxa"/>
            <w:tcBorders>
              <w:top w:val="nil"/>
              <w:left w:val="single" w:sz="4" w:space="0" w:color="auto"/>
              <w:bottom w:val="single" w:sz="4" w:space="0" w:color="auto"/>
              <w:right w:val="single" w:sz="4" w:space="0" w:color="auto"/>
            </w:tcBorders>
            <w:shd w:val="clear" w:color="000000" w:fill="D9D9D9"/>
            <w:vAlign w:val="center"/>
            <w:hideMark/>
          </w:tcPr>
          <w:p w14:paraId="2C0B0B73" w14:textId="77777777" w:rsidR="007A4743" w:rsidRPr="007A4743" w:rsidRDefault="007A4743" w:rsidP="007A4743">
            <w:pPr>
              <w:pStyle w:val="Bezmezer"/>
              <w:rPr>
                <w:color w:val="000000"/>
                <w:sz w:val="18"/>
                <w:szCs w:val="18"/>
              </w:rPr>
            </w:pPr>
            <w:r w:rsidRPr="007A4743">
              <w:rPr>
                <w:color w:val="000000"/>
                <w:sz w:val="18"/>
                <w:szCs w:val="18"/>
              </w:rPr>
              <w:t xml:space="preserve">interní auditor, PR a technický redaktor, referent fondů EU a samostatný organizační referent, programový pracovník, edukátor v kultuře, technický </w:t>
            </w:r>
            <w:proofErr w:type="gramStart"/>
            <w:r w:rsidRPr="007A4743">
              <w:rPr>
                <w:color w:val="000000"/>
                <w:sz w:val="18"/>
                <w:szCs w:val="18"/>
              </w:rPr>
              <w:t>pracovník - konzultant</w:t>
            </w:r>
            <w:proofErr w:type="gramEnd"/>
            <w:r w:rsidRPr="007A4743">
              <w:rPr>
                <w:color w:val="000000"/>
                <w:sz w:val="18"/>
                <w:szCs w:val="18"/>
              </w:rPr>
              <w:t>, odborný pracovník pro rezidence, výstavář – produkční, programový pracovník pro projekt BAM</w:t>
            </w:r>
          </w:p>
        </w:tc>
        <w:tc>
          <w:tcPr>
            <w:tcW w:w="1180" w:type="dxa"/>
            <w:tcBorders>
              <w:top w:val="nil"/>
              <w:left w:val="nil"/>
              <w:bottom w:val="single" w:sz="4" w:space="0" w:color="auto"/>
              <w:right w:val="single" w:sz="4" w:space="0" w:color="auto"/>
            </w:tcBorders>
            <w:shd w:val="clear" w:color="auto" w:fill="auto"/>
            <w:noWrap/>
            <w:vAlign w:val="center"/>
            <w:hideMark/>
          </w:tcPr>
          <w:p w14:paraId="3EC2FCCA" w14:textId="77777777" w:rsidR="007A4743" w:rsidRPr="007A4743" w:rsidRDefault="007A4743" w:rsidP="007A4743">
            <w:pPr>
              <w:pStyle w:val="Bezmezer"/>
              <w:rPr>
                <w:color w:val="000000"/>
                <w:sz w:val="18"/>
                <w:szCs w:val="18"/>
              </w:rPr>
            </w:pPr>
            <w:r w:rsidRPr="007A4743">
              <w:rPr>
                <w:color w:val="000000"/>
                <w:sz w:val="18"/>
                <w:szCs w:val="18"/>
              </w:rPr>
              <w:t>10</w:t>
            </w:r>
          </w:p>
        </w:tc>
        <w:tc>
          <w:tcPr>
            <w:tcW w:w="1200" w:type="dxa"/>
            <w:tcBorders>
              <w:top w:val="nil"/>
              <w:left w:val="nil"/>
              <w:bottom w:val="single" w:sz="4" w:space="0" w:color="auto"/>
              <w:right w:val="single" w:sz="4" w:space="0" w:color="auto"/>
            </w:tcBorders>
            <w:shd w:val="clear" w:color="auto" w:fill="auto"/>
            <w:noWrap/>
            <w:vAlign w:val="center"/>
            <w:hideMark/>
          </w:tcPr>
          <w:p w14:paraId="5968AC32" w14:textId="77777777" w:rsidR="007A4743" w:rsidRPr="007A4743" w:rsidRDefault="007A4743" w:rsidP="007A4743">
            <w:pPr>
              <w:pStyle w:val="Bezmezer"/>
              <w:rPr>
                <w:color w:val="000000"/>
                <w:sz w:val="18"/>
                <w:szCs w:val="18"/>
              </w:rPr>
            </w:pPr>
            <w:r w:rsidRPr="007A4743">
              <w:rPr>
                <w:color w:val="000000"/>
                <w:sz w:val="18"/>
                <w:szCs w:val="18"/>
              </w:rPr>
              <w:t>6,91</w:t>
            </w:r>
          </w:p>
        </w:tc>
        <w:tc>
          <w:tcPr>
            <w:tcW w:w="1200" w:type="dxa"/>
            <w:tcBorders>
              <w:top w:val="nil"/>
              <w:left w:val="nil"/>
              <w:bottom w:val="single" w:sz="4" w:space="0" w:color="auto"/>
              <w:right w:val="single" w:sz="4" w:space="0" w:color="auto"/>
            </w:tcBorders>
            <w:shd w:val="clear" w:color="auto" w:fill="auto"/>
            <w:noWrap/>
            <w:vAlign w:val="center"/>
            <w:hideMark/>
          </w:tcPr>
          <w:p w14:paraId="1FA2D9B3" w14:textId="77777777" w:rsidR="007A4743" w:rsidRPr="007A4743" w:rsidRDefault="007A4743" w:rsidP="007A4743">
            <w:pPr>
              <w:pStyle w:val="Bezmezer"/>
              <w:rPr>
                <w:sz w:val="18"/>
                <w:szCs w:val="18"/>
              </w:rPr>
            </w:pPr>
            <w:r w:rsidRPr="007A4743">
              <w:rPr>
                <w:sz w:val="18"/>
                <w:szCs w:val="18"/>
              </w:rPr>
              <w:t>32.577 Kč</w:t>
            </w:r>
          </w:p>
        </w:tc>
      </w:tr>
      <w:tr w:rsidR="007A4743" w:rsidRPr="007A4743" w14:paraId="09AB77F5" w14:textId="77777777" w:rsidTr="007A4743">
        <w:trPr>
          <w:trHeight w:val="1140"/>
        </w:trPr>
        <w:tc>
          <w:tcPr>
            <w:tcW w:w="2740" w:type="dxa"/>
            <w:tcBorders>
              <w:top w:val="nil"/>
              <w:left w:val="single" w:sz="4" w:space="0" w:color="auto"/>
              <w:bottom w:val="single" w:sz="4" w:space="0" w:color="auto"/>
              <w:right w:val="single" w:sz="4" w:space="0" w:color="auto"/>
            </w:tcBorders>
            <w:shd w:val="clear" w:color="000000" w:fill="D9D9D9"/>
            <w:vAlign w:val="center"/>
            <w:hideMark/>
          </w:tcPr>
          <w:p w14:paraId="51D82E59" w14:textId="11AC6D05" w:rsidR="007A4743" w:rsidRPr="007A4743" w:rsidRDefault="007A4743" w:rsidP="007A4743">
            <w:pPr>
              <w:pStyle w:val="Bezmezer"/>
              <w:rPr>
                <w:color w:val="000000"/>
                <w:sz w:val="18"/>
                <w:szCs w:val="18"/>
              </w:rPr>
            </w:pPr>
            <w:r w:rsidRPr="007A4743">
              <w:rPr>
                <w:color w:val="000000"/>
                <w:sz w:val="18"/>
                <w:szCs w:val="18"/>
              </w:rPr>
              <w:t xml:space="preserve">programový pracovník, finanční účetní, mzdová účetní, skladová účetní, odborný </w:t>
            </w:r>
            <w:proofErr w:type="gramStart"/>
            <w:r w:rsidRPr="007A4743">
              <w:rPr>
                <w:color w:val="000000"/>
                <w:sz w:val="18"/>
                <w:szCs w:val="18"/>
              </w:rPr>
              <w:t>pracovník - archivář</w:t>
            </w:r>
            <w:proofErr w:type="gramEnd"/>
          </w:p>
        </w:tc>
        <w:tc>
          <w:tcPr>
            <w:tcW w:w="1180" w:type="dxa"/>
            <w:tcBorders>
              <w:top w:val="nil"/>
              <w:left w:val="nil"/>
              <w:bottom w:val="single" w:sz="4" w:space="0" w:color="auto"/>
              <w:right w:val="single" w:sz="4" w:space="0" w:color="auto"/>
            </w:tcBorders>
            <w:shd w:val="clear" w:color="auto" w:fill="auto"/>
            <w:noWrap/>
            <w:vAlign w:val="center"/>
            <w:hideMark/>
          </w:tcPr>
          <w:p w14:paraId="6D76F707" w14:textId="77777777" w:rsidR="007A4743" w:rsidRPr="007A4743" w:rsidRDefault="007A4743" w:rsidP="007A4743">
            <w:pPr>
              <w:pStyle w:val="Bezmezer"/>
              <w:rPr>
                <w:color w:val="000000"/>
                <w:sz w:val="18"/>
                <w:szCs w:val="18"/>
              </w:rPr>
            </w:pPr>
            <w:r w:rsidRPr="007A4743">
              <w:rPr>
                <w:color w:val="000000"/>
                <w:sz w:val="18"/>
                <w:szCs w:val="18"/>
              </w:rPr>
              <w:t>9</w:t>
            </w:r>
          </w:p>
        </w:tc>
        <w:tc>
          <w:tcPr>
            <w:tcW w:w="1200" w:type="dxa"/>
            <w:tcBorders>
              <w:top w:val="nil"/>
              <w:left w:val="nil"/>
              <w:bottom w:val="single" w:sz="4" w:space="0" w:color="auto"/>
              <w:right w:val="single" w:sz="4" w:space="0" w:color="auto"/>
            </w:tcBorders>
            <w:shd w:val="clear" w:color="auto" w:fill="auto"/>
            <w:noWrap/>
            <w:vAlign w:val="center"/>
            <w:hideMark/>
          </w:tcPr>
          <w:p w14:paraId="07EFBA90" w14:textId="77777777" w:rsidR="007A4743" w:rsidRPr="007A4743" w:rsidRDefault="007A4743" w:rsidP="007A4743">
            <w:pPr>
              <w:pStyle w:val="Bezmezer"/>
              <w:rPr>
                <w:color w:val="000000"/>
                <w:sz w:val="18"/>
                <w:szCs w:val="18"/>
              </w:rPr>
            </w:pPr>
            <w:r w:rsidRPr="007A4743">
              <w:rPr>
                <w:color w:val="000000"/>
                <w:sz w:val="18"/>
                <w:szCs w:val="18"/>
              </w:rPr>
              <w:t>4,93</w:t>
            </w:r>
          </w:p>
        </w:tc>
        <w:tc>
          <w:tcPr>
            <w:tcW w:w="1200" w:type="dxa"/>
            <w:tcBorders>
              <w:top w:val="nil"/>
              <w:left w:val="nil"/>
              <w:bottom w:val="single" w:sz="4" w:space="0" w:color="auto"/>
              <w:right w:val="single" w:sz="4" w:space="0" w:color="auto"/>
            </w:tcBorders>
            <w:shd w:val="clear" w:color="auto" w:fill="auto"/>
            <w:noWrap/>
            <w:vAlign w:val="center"/>
            <w:hideMark/>
          </w:tcPr>
          <w:p w14:paraId="12D4D2E6" w14:textId="77777777" w:rsidR="007A4743" w:rsidRPr="007A4743" w:rsidRDefault="007A4743" w:rsidP="007A4743">
            <w:pPr>
              <w:pStyle w:val="Bezmezer"/>
              <w:rPr>
                <w:sz w:val="18"/>
                <w:szCs w:val="18"/>
              </w:rPr>
            </w:pPr>
            <w:r w:rsidRPr="007A4743">
              <w:rPr>
                <w:sz w:val="18"/>
                <w:szCs w:val="18"/>
              </w:rPr>
              <w:t>35.720 Kč</w:t>
            </w:r>
          </w:p>
        </w:tc>
      </w:tr>
      <w:tr w:rsidR="007A4743" w:rsidRPr="007A4743" w14:paraId="560D5EC3" w14:textId="77777777" w:rsidTr="007A4743">
        <w:trPr>
          <w:trHeight w:val="330"/>
        </w:trPr>
        <w:tc>
          <w:tcPr>
            <w:tcW w:w="2740" w:type="dxa"/>
            <w:tcBorders>
              <w:top w:val="nil"/>
              <w:left w:val="single" w:sz="4" w:space="0" w:color="auto"/>
              <w:bottom w:val="single" w:sz="4" w:space="0" w:color="auto"/>
              <w:right w:val="single" w:sz="4" w:space="0" w:color="auto"/>
            </w:tcBorders>
            <w:shd w:val="clear" w:color="000000" w:fill="D9D9D9"/>
            <w:vAlign w:val="center"/>
            <w:hideMark/>
          </w:tcPr>
          <w:p w14:paraId="1225A08A" w14:textId="77777777" w:rsidR="007A4743" w:rsidRPr="007A4743" w:rsidRDefault="007A4743" w:rsidP="007A4743">
            <w:pPr>
              <w:pStyle w:val="Bezmezer"/>
              <w:rPr>
                <w:color w:val="000000"/>
                <w:sz w:val="18"/>
                <w:szCs w:val="18"/>
              </w:rPr>
            </w:pPr>
            <w:proofErr w:type="gramStart"/>
            <w:r w:rsidRPr="007A4743">
              <w:rPr>
                <w:color w:val="000000"/>
                <w:sz w:val="18"/>
                <w:szCs w:val="18"/>
              </w:rPr>
              <w:t>výstaváři - instalátoři</w:t>
            </w:r>
            <w:proofErr w:type="gramEnd"/>
          </w:p>
        </w:tc>
        <w:tc>
          <w:tcPr>
            <w:tcW w:w="1180" w:type="dxa"/>
            <w:tcBorders>
              <w:top w:val="nil"/>
              <w:left w:val="nil"/>
              <w:bottom w:val="single" w:sz="4" w:space="0" w:color="auto"/>
              <w:right w:val="single" w:sz="4" w:space="0" w:color="auto"/>
            </w:tcBorders>
            <w:shd w:val="clear" w:color="auto" w:fill="auto"/>
            <w:noWrap/>
            <w:vAlign w:val="center"/>
            <w:hideMark/>
          </w:tcPr>
          <w:p w14:paraId="488C79E4" w14:textId="77777777" w:rsidR="007A4743" w:rsidRPr="007A4743" w:rsidRDefault="007A4743" w:rsidP="007A4743">
            <w:pPr>
              <w:pStyle w:val="Bezmezer"/>
              <w:rPr>
                <w:color w:val="000000"/>
                <w:sz w:val="18"/>
                <w:szCs w:val="18"/>
              </w:rPr>
            </w:pPr>
            <w:r w:rsidRPr="007A4743">
              <w:rPr>
                <w:color w:val="000000"/>
                <w:sz w:val="18"/>
                <w:szCs w:val="18"/>
              </w:rPr>
              <w:t>7</w:t>
            </w:r>
          </w:p>
        </w:tc>
        <w:tc>
          <w:tcPr>
            <w:tcW w:w="1200" w:type="dxa"/>
            <w:tcBorders>
              <w:top w:val="nil"/>
              <w:left w:val="nil"/>
              <w:bottom w:val="single" w:sz="4" w:space="0" w:color="auto"/>
              <w:right w:val="single" w:sz="4" w:space="0" w:color="auto"/>
            </w:tcBorders>
            <w:shd w:val="clear" w:color="auto" w:fill="auto"/>
            <w:noWrap/>
            <w:vAlign w:val="center"/>
            <w:hideMark/>
          </w:tcPr>
          <w:p w14:paraId="502CFCAA" w14:textId="77777777" w:rsidR="007A4743" w:rsidRPr="007A4743" w:rsidRDefault="007A4743" w:rsidP="007A4743">
            <w:pPr>
              <w:pStyle w:val="Bezmezer"/>
              <w:rPr>
                <w:color w:val="000000"/>
                <w:sz w:val="18"/>
                <w:szCs w:val="18"/>
              </w:rPr>
            </w:pPr>
            <w:r w:rsidRPr="007A4743">
              <w:rPr>
                <w:color w:val="000000"/>
                <w:sz w:val="18"/>
                <w:szCs w:val="18"/>
              </w:rPr>
              <w:t>2,87</w:t>
            </w:r>
          </w:p>
        </w:tc>
        <w:tc>
          <w:tcPr>
            <w:tcW w:w="1200" w:type="dxa"/>
            <w:tcBorders>
              <w:top w:val="nil"/>
              <w:left w:val="nil"/>
              <w:bottom w:val="single" w:sz="4" w:space="0" w:color="auto"/>
              <w:right w:val="single" w:sz="4" w:space="0" w:color="auto"/>
            </w:tcBorders>
            <w:shd w:val="clear" w:color="auto" w:fill="auto"/>
            <w:noWrap/>
            <w:vAlign w:val="center"/>
            <w:hideMark/>
          </w:tcPr>
          <w:p w14:paraId="68E5E19E" w14:textId="77777777" w:rsidR="007A4743" w:rsidRPr="007A4743" w:rsidRDefault="007A4743" w:rsidP="007A4743">
            <w:pPr>
              <w:pStyle w:val="Bezmezer"/>
              <w:rPr>
                <w:sz w:val="18"/>
                <w:szCs w:val="18"/>
              </w:rPr>
            </w:pPr>
            <w:r w:rsidRPr="007A4743">
              <w:rPr>
                <w:sz w:val="18"/>
                <w:szCs w:val="18"/>
              </w:rPr>
              <w:t>32.428 Kč</w:t>
            </w:r>
          </w:p>
        </w:tc>
      </w:tr>
      <w:tr w:rsidR="007A4743" w:rsidRPr="007A4743" w14:paraId="419F725C" w14:textId="77777777" w:rsidTr="007A4743">
        <w:trPr>
          <w:trHeight w:val="570"/>
        </w:trPr>
        <w:tc>
          <w:tcPr>
            <w:tcW w:w="2740" w:type="dxa"/>
            <w:tcBorders>
              <w:top w:val="nil"/>
              <w:left w:val="single" w:sz="4" w:space="0" w:color="auto"/>
              <w:bottom w:val="single" w:sz="4" w:space="0" w:color="auto"/>
              <w:right w:val="single" w:sz="4" w:space="0" w:color="auto"/>
            </w:tcBorders>
            <w:shd w:val="clear" w:color="000000" w:fill="D9D9D9"/>
            <w:vAlign w:val="center"/>
            <w:hideMark/>
          </w:tcPr>
          <w:p w14:paraId="59F93C0D" w14:textId="77777777" w:rsidR="007A4743" w:rsidRPr="007A4743" w:rsidRDefault="007A4743" w:rsidP="007A4743">
            <w:pPr>
              <w:pStyle w:val="Bezmezer"/>
              <w:rPr>
                <w:color w:val="000000"/>
                <w:sz w:val="18"/>
                <w:szCs w:val="18"/>
              </w:rPr>
            </w:pPr>
            <w:r w:rsidRPr="007A4743">
              <w:rPr>
                <w:color w:val="000000"/>
                <w:sz w:val="18"/>
                <w:szCs w:val="18"/>
              </w:rPr>
              <w:t>pokladní vstupenek, bezpečnostní pracovníci</w:t>
            </w:r>
          </w:p>
        </w:tc>
        <w:tc>
          <w:tcPr>
            <w:tcW w:w="1180" w:type="dxa"/>
            <w:tcBorders>
              <w:top w:val="nil"/>
              <w:left w:val="nil"/>
              <w:bottom w:val="single" w:sz="4" w:space="0" w:color="auto"/>
              <w:right w:val="single" w:sz="4" w:space="0" w:color="auto"/>
            </w:tcBorders>
            <w:shd w:val="clear" w:color="auto" w:fill="auto"/>
            <w:noWrap/>
            <w:vAlign w:val="center"/>
            <w:hideMark/>
          </w:tcPr>
          <w:p w14:paraId="49819710" w14:textId="77777777" w:rsidR="007A4743" w:rsidRPr="007A4743" w:rsidRDefault="007A4743" w:rsidP="007A4743">
            <w:pPr>
              <w:pStyle w:val="Bezmezer"/>
              <w:rPr>
                <w:color w:val="000000"/>
                <w:sz w:val="18"/>
                <w:szCs w:val="18"/>
              </w:rPr>
            </w:pPr>
            <w:r w:rsidRPr="007A4743">
              <w:rPr>
                <w:color w:val="000000"/>
                <w:sz w:val="18"/>
                <w:szCs w:val="18"/>
              </w:rPr>
              <w:t>4</w:t>
            </w:r>
          </w:p>
        </w:tc>
        <w:tc>
          <w:tcPr>
            <w:tcW w:w="1200" w:type="dxa"/>
            <w:tcBorders>
              <w:top w:val="nil"/>
              <w:left w:val="nil"/>
              <w:bottom w:val="single" w:sz="4" w:space="0" w:color="auto"/>
              <w:right w:val="single" w:sz="4" w:space="0" w:color="auto"/>
            </w:tcBorders>
            <w:shd w:val="clear" w:color="auto" w:fill="auto"/>
            <w:noWrap/>
            <w:vAlign w:val="center"/>
            <w:hideMark/>
          </w:tcPr>
          <w:p w14:paraId="0B8D2093" w14:textId="77777777" w:rsidR="007A4743" w:rsidRPr="007A4743" w:rsidRDefault="007A4743" w:rsidP="007A4743">
            <w:pPr>
              <w:pStyle w:val="Bezmezer"/>
              <w:rPr>
                <w:color w:val="000000"/>
                <w:sz w:val="18"/>
                <w:szCs w:val="18"/>
              </w:rPr>
            </w:pPr>
            <w:r w:rsidRPr="007A4743">
              <w:rPr>
                <w:color w:val="000000"/>
                <w:sz w:val="18"/>
                <w:szCs w:val="18"/>
              </w:rPr>
              <w:t>11,51</w:t>
            </w:r>
          </w:p>
        </w:tc>
        <w:tc>
          <w:tcPr>
            <w:tcW w:w="1200" w:type="dxa"/>
            <w:tcBorders>
              <w:top w:val="nil"/>
              <w:left w:val="nil"/>
              <w:bottom w:val="single" w:sz="4" w:space="0" w:color="auto"/>
              <w:right w:val="single" w:sz="4" w:space="0" w:color="auto"/>
            </w:tcBorders>
            <w:shd w:val="clear" w:color="auto" w:fill="auto"/>
            <w:noWrap/>
            <w:vAlign w:val="center"/>
            <w:hideMark/>
          </w:tcPr>
          <w:p w14:paraId="40276020" w14:textId="77777777" w:rsidR="007A4743" w:rsidRPr="007A4743" w:rsidRDefault="007A4743" w:rsidP="007A4743">
            <w:pPr>
              <w:pStyle w:val="Bezmezer"/>
              <w:rPr>
                <w:sz w:val="18"/>
                <w:szCs w:val="18"/>
              </w:rPr>
            </w:pPr>
            <w:r w:rsidRPr="007A4743">
              <w:rPr>
                <w:sz w:val="18"/>
                <w:szCs w:val="18"/>
              </w:rPr>
              <w:t>22.350 Kč</w:t>
            </w:r>
          </w:p>
        </w:tc>
      </w:tr>
      <w:tr w:rsidR="007A4743" w:rsidRPr="007A4743" w14:paraId="14134309" w14:textId="77777777" w:rsidTr="007A4743">
        <w:trPr>
          <w:trHeight w:val="570"/>
        </w:trPr>
        <w:tc>
          <w:tcPr>
            <w:tcW w:w="2740" w:type="dxa"/>
            <w:tcBorders>
              <w:top w:val="nil"/>
              <w:left w:val="single" w:sz="4" w:space="0" w:color="auto"/>
              <w:bottom w:val="single" w:sz="4" w:space="0" w:color="auto"/>
              <w:right w:val="single" w:sz="4" w:space="0" w:color="auto"/>
            </w:tcBorders>
            <w:shd w:val="clear" w:color="000000" w:fill="D9D9D9"/>
            <w:vAlign w:val="center"/>
            <w:hideMark/>
          </w:tcPr>
          <w:p w14:paraId="1CF2F8E2" w14:textId="77777777" w:rsidR="007A4743" w:rsidRPr="007A4743" w:rsidRDefault="007A4743" w:rsidP="007A4743">
            <w:pPr>
              <w:pStyle w:val="Bezmezer"/>
              <w:rPr>
                <w:color w:val="000000"/>
                <w:sz w:val="18"/>
                <w:szCs w:val="18"/>
              </w:rPr>
            </w:pPr>
            <w:r w:rsidRPr="007A4743">
              <w:rPr>
                <w:color w:val="000000"/>
                <w:sz w:val="18"/>
                <w:szCs w:val="18"/>
              </w:rPr>
              <w:t>zřízenec v kulturním zařízení, uklízečky</w:t>
            </w:r>
          </w:p>
        </w:tc>
        <w:tc>
          <w:tcPr>
            <w:tcW w:w="1180" w:type="dxa"/>
            <w:tcBorders>
              <w:top w:val="nil"/>
              <w:left w:val="nil"/>
              <w:bottom w:val="single" w:sz="4" w:space="0" w:color="auto"/>
              <w:right w:val="single" w:sz="4" w:space="0" w:color="auto"/>
            </w:tcBorders>
            <w:shd w:val="clear" w:color="auto" w:fill="auto"/>
            <w:noWrap/>
            <w:vAlign w:val="center"/>
            <w:hideMark/>
          </w:tcPr>
          <w:p w14:paraId="3042B831" w14:textId="77777777" w:rsidR="007A4743" w:rsidRPr="007A4743" w:rsidRDefault="007A4743" w:rsidP="007A4743">
            <w:pPr>
              <w:pStyle w:val="Bezmezer"/>
              <w:rPr>
                <w:color w:val="000000"/>
                <w:sz w:val="18"/>
                <w:szCs w:val="18"/>
              </w:rPr>
            </w:pPr>
            <w:r w:rsidRPr="007A4743">
              <w:rPr>
                <w:color w:val="000000"/>
                <w:sz w:val="18"/>
                <w:szCs w:val="18"/>
              </w:rPr>
              <w:t>3</w:t>
            </w:r>
          </w:p>
        </w:tc>
        <w:tc>
          <w:tcPr>
            <w:tcW w:w="1200" w:type="dxa"/>
            <w:tcBorders>
              <w:top w:val="nil"/>
              <w:left w:val="nil"/>
              <w:bottom w:val="single" w:sz="4" w:space="0" w:color="auto"/>
              <w:right w:val="single" w:sz="4" w:space="0" w:color="auto"/>
            </w:tcBorders>
            <w:shd w:val="clear" w:color="auto" w:fill="auto"/>
            <w:noWrap/>
            <w:vAlign w:val="center"/>
            <w:hideMark/>
          </w:tcPr>
          <w:p w14:paraId="0AA0EB39" w14:textId="77777777" w:rsidR="007A4743" w:rsidRPr="007A4743" w:rsidRDefault="007A4743" w:rsidP="007A4743">
            <w:pPr>
              <w:pStyle w:val="Bezmezer"/>
              <w:rPr>
                <w:color w:val="000000"/>
                <w:sz w:val="18"/>
                <w:szCs w:val="18"/>
              </w:rPr>
            </w:pPr>
            <w:r w:rsidRPr="007A4743">
              <w:rPr>
                <w:color w:val="000000"/>
                <w:sz w:val="18"/>
                <w:szCs w:val="18"/>
              </w:rPr>
              <w:t>3,50</w:t>
            </w:r>
          </w:p>
        </w:tc>
        <w:tc>
          <w:tcPr>
            <w:tcW w:w="1200" w:type="dxa"/>
            <w:tcBorders>
              <w:top w:val="nil"/>
              <w:left w:val="nil"/>
              <w:bottom w:val="single" w:sz="4" w:space="0" w:color="auto"/>
              <w:right w:val="single" w:sz="4" w:space="0" w:color="auto"/>
            </w:tcBorders>
            <w:shd w:val="clear" w:color="auto" w:fill="auto"/>
            <w:noWrap/>
            <w:vAlign w:val="center"/>
            <w:hideMark/>
          </w:tcPr>
          <w:p w14:paraId="5A6C9EC1" w14:textId="77777777" w:rsidR="007A4743" w:rsidRPr="007A4743" w:rsidRDefault="007A4743" w:rsidP="007A4743">
            <w:pPr>
              <w:pStyle w:val="Bezmezer"/>
              <w:rPr>
                <w:sz w:val="18"/>
                <w:szCs w:val="18"/>
              </w:rPr>
            </w:pPr>
            <w:r w:rsidRPr="007A4743">
              <w:rPr>
                <w:sz w:val="18"/>
                <w:szCs w:val="18"/>
              </w:rPr>
              <w:t>18.442 Kč</w:t>
            </w:r>
          </w:p>
        </w:tc>
      </w:tr>
      <w:tr w:rsidR="007A4743" w:rsidRPr="007A4743" w14:paraId="76435513" w14:textId="77777777" w:rsidTr="007A4743">
        <w:trPr>
          <w:trHeight w:val="330"/>
        </w:trPr>
        <w:tc>
          <w:tcPr>
            <w:tcW w:w="2740" w:type="dxa"/>
            <w:tcBorders>
              <w:top w:val="nil"/>
              <w:left w:val="single" w:sz="4" w:space="0" w:color="auto"/>
              <w:bottom w:val="single" w:sz="4" w:space="0" w:color="auto"/>
              <w:right w:val="single" w:sz="4" w:space="0" w:color="auto"/>
            </w:tcBorders>
            <w:shd w:val="clear" w:color="000000" w:fill="D9D9D9"/>
            <w:vAlign w:val="center"/>
            <w:hideMark/>
          </w:tcPr>
          <w:p w14:paraId="41FF597B" w14:textId="77777777" w:rsidR="007A4743" w:rsidRPr="007A4743" w:rsidRDefault="007A4743" w:rsidP="007A4743">
            <w:pPr>
              <w:pStyle w:val="Bezmezer"/>
              <w:rPr>
                <w:b/>
                <w:bCs/>
                <w:color w:val="000000"/>
                <w:sz w:val="18"/>
                <w:szCs w:val="18"/>
              </w:rPr>
            </w:pPr>
            <w:r w:rsidRPr="007A4743">
              <w:rPr>
                <w:b/>
                <w:bCs/>
                <w:color w:val="000000"/>
                <w:sz w:val="18"/>
                <w:szCs w:val="18"/>
              </w:rPr>
              <w:t>Celkem</w:t>
            </w:r>
          </w:p>
        </w:tc>
        <w:tc>
          <w:tcPr>
            <w:tcW w:w="1180" w:type="dxa"/>
            <w:tcBorders>
              <w:top w:val="nil"/>
              <w:left w:val="nil"/>
              <w:bottom w:val="single" w:sz="4" w:space="0" w:color="auto"/>
              <w:right w:val="single" w:sz="4" w:space="0" w:color="auto"/>
            </w:tcBorders>
            <w:shd w:val="clear" w:color="auto" w:fill="auto"/>
            <w:noWrap/>
            <w:vAlign w:val="center"/>
            <w:hideMark/>
          </w:tcPr>
          <w:p w14:paraId="7C1899C6" w14:textId="77777777" w:rsidR="007A4743" w:rsidRPr="007A4743" w:rsidRDefault="007A4743" w:rsidP="007A4743">
            <w:pPr>
              <w:pStyle w:val="Bezmezer"/>
              <w:rPr>
                <w:b/>
                <w:bCs/>
                <w:color w:val="000000"/>
                <w:sz w:val="18"/>
                <w:szCs w:val="18"/>
              </w:rPr>
            </w:pPr>
            <w:r w:rsidRPr="007A4743">
              <w:rPr>
                <w:b/>
                <w:bCs/>
                <w:color w:val="000000"/>
                <w:sz w:val="18"/>
                <w:szCs w:val="18"/>
              </w:rPr>
              <w:t>x</w:t>
            </w:r>
          </w:p>
        </w:tc>
        <w:tc>
          <w:tcPr>
            <w:tcW w:w="1200" w:type="dxa"/>
            <w:tcBorders>
              <w:top w:val="nil"/>
              <w:left w:val="nil"/>
              <w:bottom w:val="single" w:sz="4" w:space="0" w:color="auto"/>
              <w:right w:val="single" w:sz="4" w:space="0" w:color="auto"/>
            </w:tcBorders>
            <w:shd w:val="clear" w:color="auto" w:fill="auto"/>
            <w:noWrap/>
            <w:vAlign w:val="center"/>
            <w:hideMark/>
          </w:tcPr>
          <w:p w14:paraId="56D035D1" w14:textId="77777777" w:rsidR="007A4743" w:rsidRPr="007A4743" w:rsidRDefault="007A4743" w:rsidP="007A4743">
            <w:pPr>
              <w:pStyle w:val="Bezmezer"/>
              <w:rPr>
                <w:b/>
                <w:bCs/>
                <w:color w:val="000000"/>
                <w:sz w:val="18"/>
                <w:szCs w:val="18"/>
              </w:rPr>
            </w:pPr>
            <w:r w:rsidRPr="007A4743">
              <w:rPr>
                <w:b/>
                <w:bCs/>
                <w:color w:val="000000"/>
                <w:sz w:val="18"/>
                <w:szCs w:val="18"/>
              </w:rPr>
              <w:t>36,45</w:t>
            </w:r>
          </w:p>
        </w:tc>
        <w:tc>
          <w:tcPr>
            <w:tcW w:w="1200" w:type="dxa"/>
            <w:tcBorders>
              <w:top w:val="nil"/>
              <w:left w:val="nil"/>
              <w:bottom w:val="single" w:sz="4" w:space="0" w:color="auto"/>
              <w:right w:val="single" w:sz="4" w:space="0" w:color="auto"/>
            </w:tcBorders>
            <w:shd w:val="clear" w:color="auto" w:fill="auto"/>
            <w:noWrap/>
            <w:vAlign w:val="center"/>
            <w:hideMark/>
          </w:tcPr>
          <w:p w14:paraId="0CAD7A8E" w14:textId="77777777" w:rsidR="007A4743" w:rsidRPr="007A4743" w:rsidRDefault="007A4743" w:rsidP="007A4743">
            <w:pPr>
              <w:pStyle w:val="Bezmezer"/>
              <w:rPr>
                <w:b/>
                <w:bCs/>
                <w:color w:val="000000"/>
                <w:sz w:val="18"/>
                <w:szCs w:val="18"/>
              </w:rPr>
            </w:pPr>
            <w:r w:rsidRPr="007A4743">
              <w:rPr>
                <w:b/>
                <w:bCs/>
                <w:color w:val="000000"/>
                <w:sz w:val="18"/>
                <w:szCs w:val="18"/>
              </w:rPr>
              <w:t>x</w:t>
            </w:r>
          </w:p>
        </w:tc>
      </w:tr>
    </w:tbl>
    <w:p w14:paraId="1023C2A6" w14:textId="77777777" w:rsidR="007A4743" w:rsidRPr="007A4743" w:rsidRDefault="007A4743" w:rsidP="007A4743">
      <w:pPr>
        <w:pStyle w:val="Bezmezer"/>
      </w:pPr>
    </w:p>
    <w:p w14:paraId="46EF20D0" w14:textId="668022B6" w:rsidR="007A4743" w:rsidRPr="007A4743" w:rsidRDefault="00DE6C48" w:rsidP="007A4743">
      <w:pPr>
        <w:pStyle w:val="Bezmezer"/>
      </w:pPr>
      <w:r>
        <w:tab/>
      </w:r>
      <w:r w:rsidR="007A4743" w:rsidRPr="007A4743">
        <w:t>Měsíční průměrná mzda za rok 2</w:t>
      </w:r>
      <w:r>
        <w:t xml:space="preserve">022 činila v naší organizaci 30 </w:t>
      </w:r>
      <w:r w:rsidR="007A4743" w:rsidRPr="007A4743">
        <w:t>894 Kč. Oproti rok</w:t>
      </w:r>
      <w:r>
        <w:t xml:space="preserve">u 2021 tak došlo ke zvýšení o 2 </w:t>
      </w:r>
      <w:r w:rsidR="007A4743" w:rsidRPr="007A4743">
        <w:t>152 Kč (v roce 2021 dos</w:t>
      </w:r>
      <w:r>
        <w:t xml:space="preserve">ahovala průměrná mzda částky 28 </w:t>
      </w:r>
      <w:r w:rsidR="007A4743" w:rsidRPr="007A4743">
        <w:t xml:space="preserve">742 Kč). </w:t>
      </w:r>
      <w:r w:rsidR="007A4743" w:rsidRPr="007A4743">
        <w:lastRenderedPageBreak/>
        <w:t>Průměrná mzda se zvyšovala zejména kvůli platovým posunům z hlediska odpracovaných let a plošnému zvýšení hrubé mzdy o 10 %. Hledisko odpracovaných l</w:t>
      </w:r>
      <w:r>
        <w:t>et a s tím související platové</w:t>
      </w:r>
      <w:r w:rsidR="007A4743" w:rsidRPr="007A4743">
        <w:t xml:space="preserve"> zařazení se projevuje i v průměrných mzdách v jednotlivých třídách, kdy v platové třídě 9 je vyšší průměrná mzda než v platové třídě 10. To způsobuje především fakt, že v platové třídě 9 je vyšší průměrný věk zaměstnanců, tzn. vyšší základní mzda a vzhledem ke zkušenostem často i vyšší osobní ohodnocení.</w:t>
      </w:r>
    </w:p>
    <w:p w14:paraId="5ECAA27A" w14:textId="77777777" w:rsidR="007A4743" w:rsidRPr="007A4743" w:rsidRDefault="007A4743" w:rsidP="007A4743">
      <w:pPr>
        <w:pStyle w:val="Bezmezer"/>
      </w:pPr>
    </w:p>
    <w:p w14:paraId="6077EDA3" w14:textId="5B04D3E5" w:rsidR="00DE6C48" w:rsidRPr="00DE6C48" w:rsidRDefault="00DE6C48" w:rsidP="007A4743">
      <w:pPr>
        <w:pStyle w:val="Bezmezer"/>
        <w:rPr>
          <w:b/>
        </w:rPr>
      </w:pPr>
      <w:bookmarkStart w:id="6" w:name="_Toc1723926"/>
      <w:r w:rsidRPr="00DE6C48">
        <w:rPr>
          <w:b/>
        </w:rPr>
        <w:t xml:space="preserve">2.4 </w:t>
      </w:r>
      <w:r w:rsidR="007A4743" w:rsidRPr="00DE6C48">
        <w:rPr>
          <w:b/>
        </w:rPr>
        <w:t>Bezpečnost práce</w:t>
      </w:r>
      <w:bookmarkEnd w:id="6"/>
    </w:p>
    <w:p w14:paraId="1EC81723" w14:textId="73E479AD" w:rsidR="007A4743" w:rsidRPr="007A4743" w:rsidRDefault="007A4743" w:rsidP="007A4743">
      <w:pPr>
        <w:pStyle w:val="Bezmezer"/>
      </w:pPr>
      <w:r w:rsidRPr="007A4743">
        <w:t xml:space="preserve">  </w:t>
      </w:r>
    </w:p>
    <w:p w14:paraId="289FB6B5" w14:textId="35C1159D" w:rsidR="007A4743" w:rsidRDefault="007A4743" w:rsidP="007A4743">
      <w:pPr>
        <w:pStyle w:val="Bezmezer"/>
        <w:rPr>
          <w:b/>
        </w:rPr>
      </w:pPr>
      <w:r w:rsidRPr="007A4743">
        <w:t>Za bezpečnost práce zodpovídá vedoucí provozního útvaru Domu umění města Brna. V roce 2022 nedo</w:t>
      </w:r>
      <w:r w:rsidR="00DE6C48">
        <w:t>šlo k žádnému pracovnímu úrazu.</w:t>
      </w:r>
      <w:r w:rsidRPr="007A4743">
        <w:br w:type="page"/>
      </w:r>
      <w:bookmarkStart w:id="7" w:name="_Toc1723927"/>
      <w:r w:rsidR="00DE6C48" w:rsidRPr="00DE6C48">
        <w:rPr>
          <w:b/>
        </w:rPr>
        <w:lastRenderedPageBreak/>
        <w:t xml:space="preserve">3 </w:t>
      </w:r>
      <w:r w:rsidRPr="00DE6C48">
        <w:rPr>
          <w:b/>
        </w:rPr>
        <w:t>Plnění úkolů v oblasti hospodaření</w:t>
      </w:r>
      <w:bookmarkEnd w:id="7"/>
    </w:p>
    <w:p w14:paraId="4B670745" w14:textId="77777777" w:rsidR="00DE6C48" w:rsidRPr="007A4743" w:rsidRDefault="00DE6C48" w:rsidP="007A4743">
      <w:pPr>
        <w:pStyle w:val="Bezmezer"/>
      </w:pPr>
    </w:p>
    <w:tbl>
      <w:tblPr>
        <w:tblW w:w="10188" w:type="dxa"/>
        <w:tblInd w:w="70" w:type="dxa"/>
        <w:tblCellMar>
          <w:left w:w="70" w:type="dxa"/>
          <w:right w:w="70" w:type="dxa"/>
        </w:tblCellMar>
        <w:tblLook w:val="04A0" w:firstRow="1" w:lastRow="0" w:firstColumn="1" w:lastColumn="0" w:noHBand="0" w:noVBand="1"/>
      </w:tblPr>
      <w:tblGrid>
        <w:gridCol w:w="560"/>
        <w:gridCol w:w="7"/>
        <w:gridCol w:w="1893"/>
        <w:gridCol w:w="7"/>
        <w:gridCol w:w="1953"/>
        <w:gridCol w:w="7"/>
        <w:gridCol w:w="1873"/>
        <w:gridCol w:w="7"/>
        <w:gridCol w:w="733"/>
        <w:gridCol w:w="7"/>
        <w:gridCol w:w="733"/>
        <w:gridCol w:w="7"/>
        <w:gridCol w:w="733"/>
        <w:gridCol w:w="7"/>
        <w:gridCol w:w="1033"/>
        <w:gridCol w:w="7"/>
        <w:gridCol w:w="600"/>
        <w:gridCol w:w="28"/>
      </w:tblGrid>
      <w:tr w:rsidR="007A4743" w:rsidRPr="00DD0FFB" w14:paraId="7CD3518A" w14:textId="77777777" w:rsidTr="007A4743">
        <w:trPr>
          <w:trHeight w:val="264"/>
        </w:trPr>
        <w:tc>
          <w:tcPr>
            <w:tcW w:w="567" w:type="dxa"/>
            <w:gridSpan w:val="2"/>
            <w:tcBorders>
              <w:top w:val="single" w:sz="4" w:space="0" w:color="auto"/>
              <w:left w:val="nil"/>
              <w:bottom w:val="nil"/>
              <w:right w:val="nil"/>
            </w:tcBorders>
            <w:shd w:val="clear" w:color="auto" w:fill="auto"/>
            <w:noWrap/>
            <w:vAlign w:val="bottom"/>
            <w:hideMark/>
          </w:tcPr>
          <w:p w14:paraId="1230F97A" w14:textId="77777777" w:rsidR="007A4743" w:rsidRPr="007A4743" w:rsidRDefault="007A4743" w:rsidP="007A4743">
            <w:pPr>
              <w:pStyle w:val="Bezmezer"/>
              <w:rPr>
                <w:color w:val="000000"/>
                <w:sz w:val="20"/>
              </w:rPr>
            </w:pPr>
            <w:r w:rsidRPr="007A4743">
              <w:rPr>
                <w:color w:val="000000"/>
                <w:sz w:val="20"/>
              </w:rPr>
              <w:t> </w:t>
            </w:r>
          </w:p>
        </w:tc>
        <w:tc>
          <w:tcPr>
            <w:tcW w:w="1900" w:type="dxa"/>
            <w:gridSpan w:val="2"/>
            <w:tcBorders>
              <w:top w:val="single" w:sz="4" w:space="0" w:color="auto"/>
              <w:left w:val="nil"/>
              <w:bottom w:val="nil"/>
              <w:right w:val="nil"/>
            </w:tcBorders>
            <w:shd w:val="clear" w:color="auto" w:fill="auto"/>
            <w:noWrap/>
            <w:vAlign w:val="bottom"/>
            <w:hideMark/>
          </w:tcPr>
          <w:p w14:paraId="7BDF67E0" w14:textId="77777777" w:rsidR="007A4743" w:rsidRPr="007A4743" w:rsidRDefault="007A4743" w:rsidP="007A4743">
            <w:pPr>
              <w:pStyle w:val="Bezmezer"/>
              <w:rPr>
                <w:color w:val="000000"/>
                <w:sz w:val="20"/>
              </w:rPr>
            </w:pPr>
            <w:r w:rsidRPr="007A4743">
              <w:rPr>
                <w:color w:val="000000"/>
                <w:sz w:val="20"/>
              </w:rPr>
              <w:t> </w:t>
            </w:r>
          </w:p>
        </w:tc>
        <w:tc>
          <w:tcPr>
            <w:tcW w:w="1960" w:type="dxa"/>
            <w:gridSpan w:val="2"/>
            <w:tcBorders>
              <w:top w:val="single" w:sz="4" w:space="0" w:color="auto"/>
              <w:left w:val="nil"/>
              <w:bottom w:val="nil"/>
              <w:right w:val="nil"/>
            </w:tcBorders>
            <w:shd w:val="clear" w:color="auto" w:fill="auto"/>
            <w:noWrap/>
            <w:vAlign w:val="bottom"/>
            <w:hideMark/>
          </w:tcPr>
          <w:p w14:paraId="44A1032C" w14:textId="77777777" w:rsidR="007A4743" w:rsidRPr="007A4743" w:rsidRDefault="007A4743" w:rsidP="007A4743">
            <w:pPr>
              <w:pStyle w:val="Bezmezer"/>
              <w:rPr>
                <w:sz w:val="20"/>
              </w:rPr>
            </w:pPr>
            <w:r w:rsidRPr="007A4743">
              <w:rPr>
                <w:sz w:val="20"/>
              </w:rPr>
              <w:t> </w:t>
            </w:r>
          </w:p>
        </w:tc>
        <w:tc>
          <w:tcPr>
            <w:tcW w:w="1880" w:type="dxa"/>
            <w:gridSpan w:val="2"/>
            <w:tcBorders>
              <w:top w:val="single" w:sz="4" w:space="0" w:color="auto"/>
              <w:left w:val="nil"/>
              <w:bottom w:val="nil"/>
              <w:right w:val="nil"/>
            </w:tcBorders>
            <w:shd w:val="clear" w:color="auto" w:fill="auto"/>
            <w:noWrap/>
            <w:vAlign w:val="bottom"/>
            <w:hideMark/>
          </w:tcPr>
          <w:p w14:paraId="70038021" w14:textId="77777777" w:rsidR="007A4743" w:rsidRPr="007A4743" w:rsidRDefault="007A4743" w:rsidP="007A4743">
            <w:pPr>
              <w:pStyle w:val="Bezmezer"/>
              <w:rPr>
                <w:sz w:val="20"/>
              </w:rPr>
            </w:pPr>
            <w:r w:rsidRPr="007A4743">
              <w:rPr>
                <w:sz w:val="20"/>
              </w:rPr>
              <w:t> </w:t>
            </w:r>
          </w:p>
        </w:tc>
        <w:tc>
          <w:tcPr>
            <w:tcW w:w="740" w:type="dxa"/>
            <w:gridSpan w:val="2"/>
            <w:tcBorders>
              <w:top w:val="single" w:sz="4" w:space="0" w:color="auto"/>
              <w:left w:val="nil"/>
              <w:bottom w:val="nil"/>
              <w:right w:val="nil"/>
            </w:tcBorders>
            <w:shd w:val="clear" w:color="auto" w:fill="auto"/>
            <w:noWrap/>
            <w:vAlign w:val="bottom"/>
            <w:hideMark/>
          </w:tcPr>
          <w:p w14:paraId="51576753" w14:textId="77777777" w:rsidR="007A4743" w:rsidRPr="007A4743" w:rsidRDefault="007A4743" w:rsidP="007A4743">
            <w:pPr>
              <w:pStyle w:val="Bezmezer"/>
              <w:rPr>
                <w:sz w:val="20"/>
              </w:rPr>
            </w:pPr>
            <w:r w:rsidRPr="007A4743">
              <w:rPr>
                <w:sz w:val="20"/>
              </w:rPr>
              <w:t> </w:t>
            </w:r>
          </w:p>
        </w:tc>
        <w:tc>
          <w:tcPr>
            <w:tcW w:w="740" w:type="dxa"/>
            <w:gridSpan w:val="2"/>
            <w:tcBorders>
              <w:top w:val="single" w:sz="4" w:space="0" w:color="auto"/>
              <w:left w:val="nil"/>
              <w:bottom w:val="nil"/>
              <w:right w:val="nil"/>
            </w:tcBorders>
            <w:shd w:val="clear" w:color="auto" w:fill="auto"/>
            <w:noWrap/>
            <w:vAlign w:val="bottom"/>
            <w:hideMark/>
          </w:tcPr>
          <w:p w14:paraId="2123C660" w14:textId="77777777" w:rsidR="007A4743" w:rsidRPr="007A4743" w:rsidRDefault="007A4743" w:rsidP="007A4743">
            <w:pPr>
              <w:pStyle w:val="Bezmezer"/>
              <w:rPr>
                <w:color w:val="000000"/>
                <w:sz w:val="20"/>
              </w:rPr>
            </w:pPr>
            <w:r w:rsidRPr="007A4743">
              <w:rPr>
                <w:color w:val="000000"/>
                <w:sz w:val="20"/>
              </w:rPr>
              <w:t> </w:t>
            </w:r>
          </w:p>
        </w:tc>
        <w:tc>
          <w:tcPr>
            <w:tcW w:w="740" w:type="dxa"/>
            <w:gridSpan w:val="2"/>
            <w:tcBorders>
              <w:top w:val="single" w:sz="4" w:space="0" w:color="auto"/>
              <w:left w:val="nil"/>
              <w:bottom w:val="nil"/>
              <w:right w:val="nil"/>
            </w:tcBorders>
            <w:shd w:val="clear" w:color="auto" w:fill="auto"/>
            <w:noWrap/>
            <w:vAlign w:val="bottom"/>
            <w:hideMark/>
          </w:tcPr>
          <w:p w14:paraId="747E27F0" w14:textId="77777777" w:rsidR="007A4743" w:rsidRPr="007A4743" w:rsidRDefault="007A4743" w:rsidP="007A4743">
            <w:pPr>
              <w:pStyle w:val="Bezmezer"/>
              <w:rPr>
                <w:color w:val="000000"/>
                <w:sz w:val="20"/>
              </w:rPr>
            </w:pPr>
            <w:r w:rsidRPr="007A4743">
              <w:rPr>
                <w:color w:val="000000"/>
                <w:sz w:val="20"/>
              </w:rPr>
              <w:t> </w:t>
            </w:r>
          </w:p>
        </w:tc>
        <w:tc>
          <w:tcPr>
            <w:tcW w:w="1040" w:type="dxa"/>
            <w:gridSpan w:val="2"/>
            <w:tcBorders>
              <w:top w:val="single" w:sz="4" w:space="0" w:color="auto"/>
              <w:left w:val="nil"/>
              <w:bottom w:val="nil"/>
              <w:right w:val="nil"/>
            </w:tcBorders>
            <w:shd w:val="clear" w:color="auto" w:fill="auto"/>
            <w:noWrap/>
            <w:vAlign w:val="bottom"/>
            <w:hideMark/>
          </w:tcPr>
          <w:p w14:paraId="26CF24F0" w14:textId="77777777" w:rsidR="007A4743" w:rsidRPr="007A4743" w:rsidRDefault="007A4743" w:rsidP="007A4743">
            <w:pPr>
              <w:pStyle w:val="Bezmezer"/>
              <w:rPr>
                <w:color w:val="FF0000"/>
                <w:sz w:val="20"/>
              </w:rPr>
            </w:pPr>
            <w:r w:rsidRPr="007A4743">
              <w:rPr>
                <w:color w:val="FF0000"/>
                <w:sz w:val="20"/>
              </w:rPr>
              <w:t> </w:t>
            </w:r>
          </w:p>
        </w:tc>
        <w:tc>
          <w:tcPr>
            <w:tcW w:w="621" w:type="dxa"/>
            <w:gridSpan w:val="2"/>
            <w:tcBorders>
              <w:top w:val="single" w:sz="4" w:space="0" w:color="auto"/>
              <w:left w:val="nil"/>
              <w:bottom w:val="nil"/>
              <w:right w:val="single" w:sz="4" w:space="0" w:color="auto"/>
            </w:tcBorders>
            <w:shd w:val="clear" w:color="auto" w:fill="auto"/>
            <w:noWrap/>
            <w:vAlign w:val="bottom"/>
            <w:hideMark/>
          </w:tcPr>
          <w:p w14:paraId="73C8E3AD" w14:textId="77777777" w:rsidR="007A4743" w:rsidRPr="007A4743" w:rsidRDefault="007A4743" w:rsidP="007A4743">
            <w:pPr>
              <w:pStyle w:val="Bezmezer"/>
              <w:rPr>
                <w:color w:val="000000"/>
                <w:sz w:val="20"/>
              </w:rPr>
            </w:pPr>
            <w:r w:rsidRPr="007A4743">
              <w:rPr>
                <w:color w:val="000000"/>
                <w:sz w:val="20"/>
              </w:rPr>
              <w:t> </w:t>
            </w:r>
          </w:p>
        </w:tc>
      </w:tr>
      <w:tr w:rsidR="007A4743" w:rsidRPr="00DD0FFB" w14:paraId="2FD9B073" w14:textId="77777777" w:rsidTr="007A4743">
        <w:trPr>
          <w:gridAfter w:val="1"/>
          <w:wAfter w:w="28" w:type="dxa"/>
          <w:trHeight w:val="264"/>
        </w:trPr>
        <w:tc>
          <w:tcPr>
            <w:tcW w:w="560" w:type="dxa"/>
            <w:tcBorders>
              <w:top w:val="single" w:sz="4" w:space="0" w:color="auto"/>
              <w:left w:val="nil"/>
              <w:bottom w:val="nil"/>
              <w:right w:val="nil"/>
            </w:tcBorders>
            <w:shd w:val="clear" w:color="auto" w:fill="auto"/>
            <w:noWrap/>
            <w:vAlign w:val="bottom"/>
            <w:hideMark/>
          </w:tcPr>
          <w:p w14:paraId="51EC1856" w14:textId="77777777" w:rsidR="007A4743" w:rsidRPr="007A4743" w:rsidRDefault="007A4743" w:rsidP="007A4743">
            <w:pPr>
              <w:pStyle w:val="Bezmezer"/>
              <w:rPr>
                <w:color w:val="000000"/>
                <w:sz w:val="20"/>
              </w:rPr>
            </w:pPr>
            <w:r w:rsidRPr="007A4743">
              <w:rPr>
                <w:color w:val="000000"/>
                <w:sz w:val="20"/>
              </w:rPr>
              <w:t> </w:t>
            </w:r>
          </w:p>
        </w:tc>
        <w:tc>
          <w:tcPr>
            <w:tcW w:w="1900" w:type="dxa"/>
            <w:gridSpan w:val="2"/>
            <w:tcBorders>
              <w:top w:val="single" w:sz="4" w:space="0" w:color="auto"/>
              <w:left w:val="nil"/>
              <w:bottom w:val="nil"/>
              <w:right w:val="nil"/>
            </w:tcBorders>
            <w:shd w:val="clear" w:color="auto" w:fill="auto"/>
            <w:noWrap/>
            <w:vAlign w:val="bottom"/>
            <w:hideMark/>
          </w:tcPr>
          <w:p w14:paraId="696E8929" w14:textId="77777777" w:rsidR="007A4743" w:rsidRPr="007A4743" w:rsidRDefault="007A4743" w:rsidP="007A4743">
            <w:pPr>
              <w:pStyle w:val="Bezmezer"/>
              <w:rPr>
                <w:color w:val="000000"/>
                <w:sz w:val="20"/>
              </w:rPr>
            </w:pPr>
            <w:r w:rsidRPr="007A4743">
              <w:rPr>
                <w:color w:val="000000"/>
                <w:sz w:val="20"/>
              </w:rPr>
              <w:t> </w:t>
            </w:r>
          </w:p>
        </w:tc>
        <w:tc>
          <w:tcPr>
            <w:tcW w:w="1960" w:type="dxa"/>
            <w:gridSpan w:val="2"/>
            <w:tcBorders>
              <w:top w:val="single" w:sz="4" w:space="0" w:color="auto"/>
              <w:left w:val="nil"/>
              <w:bottom w:val="nil"/>
              <w:right w:val="nil"/>
            </w:tcBorders>
            <w:shd w:val="clear" w:color="auto" w:fill="auto"/>
            <w:noWrap/>
            <w:vAlign w:val="bottom"/>
            <w:hideMark/>
          </w:tcPr>
          <w:p w14:paraId="5090D5A4" w14:textId="77777777" w:rsidR="007A4743" w:rsidRPr="007A4743" w:rsidRDefault="007A4743" w:rsidP="007A4743">
            <w:pPr>
              <w:pStyle w:val="Bezmezer"/>
              <w:rPr>
                <w:sz w:val="20"/>
              </w:rPr>
            </w:pPr>
            <w:r w:rsidRPr="007A4743">
              <w:rPr>
                <w:sz w:val="20"/>
              </w:rPr>
              <w:t> </w:t>
            </w:r>
          </w:p>
        </w:tc>
        <w:tc>
          <w:tcPr>
            <w:tcW w:w="1880" w:type="dxa"/>
            <w:gridSpan w:val="2"/>
            <w:tcBorders>
              <w:top w:val="single" w:sz="4" w:space="0" w:color="auto"/>
              <w:left w:val="nil"/>
              <w:bottom w:val="nil"/>
              <w:right w:val="nil"/>
            </w:tcBorders>
            <w:shd w:val="clear" w:color="auto" w:fill="auto"/>
            <w:noWrap/>
            <w:vAlign w:val="bottom"/>
            <w:hideMark/>
          </w:tcPr>
          <w:p w14:paraId="5F60D60F" w14:textId="77777777" w:rsidR="007A4743" w:rsidRPr="007A4743" w:rsidRDefault="007A4743" w:rsidP="007A4743">
            <w:pPr>
              <w:pStyle w:val="Bezmezer"/>
              <w:rPr>
                <w:sz w:val="20"/>
              </w:rPr>
            </w:pPr>
            <w:r w:rsidRPr="007A4743">
              <w:rPr>
                <w:sz w:val="20"/>
              </w:rPr>
              <w:t> </w:t>
            </w:r>
          </w:p>
        </w:tc>
        <w:tc>
          <w:tcPr>
            <w:tcW w:w="740" w:type="dxa"/>
            <w:gridSpan w:val="2"/>
            <w:tcBorders>
              <w:top w:val="single" w:sz="4" w:space="0" w:color="auto"/>
              <w:left w:val="nil"/>
              <w:bottom w:val="nil"/>
              <w:right w:val="nil"/>
            </w:tcBorders>
            <w:shd w:val="clear" w:color="auto" w:fill="auto"/>
            <w:noWrap/>
            <w:vAlign w:val="bottom"/>
            <w:hideMark/>
          </w:tcPr>
          <w:p w14:paraId="2100E35B" w14:textId="77777777" w:rsidR="007A4743" w:rsidRPr="007A4743" w:rsidRDefault="007A4743" w:rsidP="007A4743">
            <w:pPr>
              <w:pStyle w:val="Bezmezer"/>
              <w:rPr>
                <w:sz w:val="20"/>
              </w:rPr>
            </w:pPr>
            <w:r w:rsidRPr="007A4743">
              <w:rPr>
                <w:sz w:val="20"/>
              </w:rPr>
              <w:t> </w:t>
            </w:r>
          </w:p>
        </w:tc>
        <w:tc>
          <w:tcPr>
            <w:tcW w:w="740" w:type="dxa"/>
            <w:gridSpan w:val="2"/>
            <w:tcBorders>
              <w:top w:val="single" w:sz="4" w:space="0" w:color="auto"/>
              <w:left w:val="nil"/>
              <w:bottom w:val="nil"/>
              <w:right w:val="nil"/>
            </w:tcBorders>
            <w:shd w:val="clear" w:color="auto" w:fill="auto"/>
            <w:noWrap/>
            <w:vAlign w:val="bottom"/>
            <w:hideMark/>
          </w:tcPr>
          <w:p w14:paraId="3A1ECEBC" w14:textId="77777777" w:rsidR="007A4743" w:rsidRPr="007A4743" w:rsidRDefault="007A4743" w:rsidP="007A4743">
            <w:pPr>
              <w:pStyle w:val="Bezmezer"/>
              <w:rPr>
                <w:color w:val="000000"/>
                <w:sz w:val="20"/>
              </w:rPr>
            </w:pPr>
            <w:r w:rsidRPr="007A4743">
              <w:rPr>
                <w:color w:val="000000"/>
                <w:sz w:val="20"/>
              </w:rPr>
              <w:t> </w:t>
            </w:r>
          </w:p>
        </w:tc>
        <w:tc>
          <w:tcPr>
            <w:tcW w:w="740" w:type="dxa"/>
            <w:gridSpan w:val="2"/>
            <w:tcBorders>
              <w:top w:val="single" w:sz="4" w:space="0" w:color="auto"/>
              <w:left w:val="nil"/>
              <w:bottom w:val="nil"/>
              <w:right w:val="nil"/>
            </w:tcBorders>
            <w:shd w:val="clear" w:color="auto" w:fill="auto"/>
            <w:noWrap/>
            <w:vAlign w:val="bottom"/>
            <w:hideMark/>
          </w:tcPr>
          <w:p w14:paraId="4AEDD05F" w14:textId="77777777" w:rsidR="007A4743" w:rsidRPr="007A4743" w:rsidRDefault="007A4743" w:rsidP="007A4743">
            <w:pPr>
              <w:pStyle w:val="Bezmezer"/>
              <w:rPr>
                <w:color w:val="000000"/>
                <w:sz w:val="20"/>
              </w:rPr>
            </w:pPr>
            <w:r w:rsidRPr="007A4743">
              <w:rPr>
                <w:color w:val="000000"/>
                <w:sz w:val="20"/>
              </w:rPr>
              <w:t> </w:t>
            </w:r>
          </w:p>
        </w:tc>
        <w:tc>
          <w:tcPr>
            <w:tcW w:w="1040" w:type="dxa"/>
            <w:gridSpan w:val="2"/>
            <w:tcBorders>
              <w:top w:val="single" w:sz="4" w:space="0" w:color="auto"/>
              <w:left w:val="nil"/>
              <w:bottom w:val="nil"/>
              <w:right w:val="nil"/>
            </w:tcBorders>
            <w:shd w:val="clear" w:color="auto" w:fill="auto"/>
            <w:noWrap/>
            <w:vAlign w:val="bottom"/>
            <w:hideMark/>
          </w:tcPr>
          <w:p w14:paraId="205FB0B1" w14:textId="77777777" w:rsidR="007A4743" w:rsidRPr="007A4743" w:rsidRDefault="007A4743" w:rsidP="007A4743">
            <w:pPr>
              <w:pStyle w:val="Bezmezer"/>
              <w:rPr>
                <w:color w:val="FF0000"/>
                <w:sz w:val="20"/>
              </w:rPr>
            </w:pPr>
            <w:r w:rsidRPr="007A4743">
              <w:rPr>
                <w:color w:val="FF0000"/>
                <w:sz w:val="20"/>
              </w:rPr>
              <w:t> </w:t>
            </w:r>
          </w:p>
        </w:tc>
        <w:tc>
          <w:tcPr>
            <w:tcW w:w="600" w:type="dxa"/>
            <w:gridSpan w:val="2"/>
            <w:tcBorders>
              <w:top w:val="single" w:sz="4" w:space="0" w:color="auto"/>
              <w:left w:val="nil"/>
              <w:bottom w:val="nil"/>
              <w:right w:val="single" w:sz="4" w:space="0" w:color="auto"/>
            </w:tcBorders>
            <w:shd w:val="clear" w:color="auto" w:fill="auto"/>
            <w:noWrap/>
            <w:vAlign w:val="bottom"/>
            <w:hideMark/>
          </w:tcPr>
          <w:p w14:paraId="120A4A86" w14:textId="77777777" w:rsidR="007A4743" w:rsidRPr="007A4743" w:rsidRDefault="007A4743" w:rsidP="007A4743">
            <w:pPr>
              <w:pStyle w:val="Bezmezer"/>
              <w:rPr>
                <w:color w:val="000000"/>
                <w:sz w:val="20"/>
              </w:rPr>
            </w:pPr>
            <w:r w:rsidRPr="007A4743">
              <w:rPr>
                <w:color w:val="000000"/>
                <w:sz w:val="20"/>
              </w:rPr>
              <w:t> </w:t>
            </w:r>
          </w:p>
        </w:tc>
      </w:tr>
      <w:tr w:rsidR="007A4743" w:rsidRPr="007A4743" w14:paraId="2BE3EE9A" w14:textId="77777777" w:rsidTr="007A4743">
        <w:trPr>
          <w:gridAfter w:val="1"/>
          <w:wAfter w:w="28" w:type="dxa"/>
          <w:trHeight w:val="900"/>
        </w:trPr>
        <w:tc>
          <w:tcPr>
            <w:tcW w:w="5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D530757" w14:textId="41BDD393" w:rsidR="007A4743" w:rsidRPr="007A4743" w:rsidRDefault="007A4743" w:rsidP="007A4743">
            <w:pPr>
              <w:pStyle w:val="Bezmezer"/>
              <w:rPr>
                <w:color w:val="000000"/>
                <w:sz w:val="16"/>
                <w:szCs w:val="16"/>
              </w:rPr>
            </w:pPr>
            <w:r w:rsidRPr="007A4743">
              <w:rPr>
                <w:color w:val="000000"/>
                <w:sz w:val="16"/>
                <w:szCs w:val="16"/>
              </w:rPr>
              <w:t>č.</w:t>
            </w:r>
            <w:r w:rsidR="00DE6C48">
              <w:rPr>
                <w:color w:val="000000"/>
                <w:sz w:val="16"/>
                <w:szCs w:val="16"/>
              </w:rPr>
              <w:t xml:space="preserve"> </w:t>
            </w:r>
            <w:r w:rsidRPr="007A4743">
              <w:rPr>
                <w:color w:val="000000"/>
                <w:sz w:val="16"/>
                <w:szCs w:val="16"/>
              </w:rPr>
              <w:t>účtu</w:t>
            </w:r>
          </w:p>
        </w:tc>
        <w:tc>
          <w:tcPr>
            <w:tcW w:w="1900" w:type="dxa"/>
            <w:gridSpan w:val="2"/>
            <w:tcBorders>
              <w:top w:val="single" w:sz="4" w:space="0" w:color="auto"/>
              <w:left w:val="nil"/>
              <w:bottom w:val="single" w:sz="4" w:space="0" w:color="auto"/>
              <w:right w:val="single" w:sz="4" w:space="0" w:color="auto"/>
            </w:tcBorders>
            <w:shd w:val="clear" w:color="auto" w:fill="auto"/>
            <w:noWrap/>
            <w:vAlign w:val="center"/>
            <w:hideMark/>
          </w:tcPr>
          <w:p w14:paraId="054D6D1A" w14:textId="77777777" w:rsidR="007A4743" w:rsidRPr="007A4743" w:rsidRDefault="007A4743" w:rsidP="007A4743">
            <w:pPr>
              <w:pStyle w:val="Bezmezer"/>
              <w:rPr>
                <w:color w:val="000000"/>
                <w:sz w:val="16"/>
                <w:szCs w:val="16"/>
              </w:rPr>
            </w:pPr>
            <w:r w:rsidRPr="007A4743">
              <w:rPr>
                <w:color w:val="000000"/>
                <w:sz w:val="16"/>
                <w:szCs w:val="16"/>
              </w:rPr>
              <w:t>název účtu</w:t>
            </w:r>
          </w:p>
        </w:tc>
        <w:tc>
          <w:tcPr>
            <w:tcW w:w="4580" w:type="dxa"/>
            <w:gridSpan w:val="6"/>
            <w:tcBorders>
              <w:top w:val="single" w:sz="4" w:space="0" w:color="auto"/>
              <w:left w:val="nil"/>
              <w:bottom w:val="single" w:sz="4" w:space="0" w:color="auto"/>
              <w:right w:val="single" w:sz="4" w:space="0" w:color="000000"/>
            </w:tcBorders>
            <w:shd w:val="clear" w:color="000000" w:fill="FFFF00"/>
            <w:noWrap/>
            <w:vAlign w:val="center"/>
            <w:hideMark/>
          </w:tcPr>
          <w:p w14:paraId="065F1F6B" w14:textId="77777777" w:rsidR="007A4743" w:rsidRPr="007A4743" w:rsidRDefault="007A4743" w:rsidP="007A4743">
            <w:pPr>
              <w:pStyle w:val="Bezmezer"/>
              <w:rPr>
                <w:sz w:val="16"/>
                <w:szCs w:val="16"/>
              </w:rPr>
            </w:pPr>
            <w:r w:rsidRPr="007A4743">
              <w:rPr>
                <w:sz w:val="16"/>
                <w:szCs w:val="16"/>
              </w:rPr>
              <w:t>skutečnost rok 2022</w:t>
            </w:r>
          </w:p>
        </w:tc>
        <w:tc>
          <w:tcPr>
            <w:tcW w:w="740" w:type="dxa"/>
            <w:gridSpan w:val="2"/>
            <w:vMerge w:val="restart"/>
            <w:tcBorders>
              <w:top w:val="single" w:sz="4" w:space="0" w:color="auto"/>
              <w:left w:val="single" w:sz="4" w:space="0" w:color="auto"/>
              <w:bottom w:val="single" w:sz="4" w:space="0" w:color="000000"/>
              <w:right w:val="single" w:sz="4" w:space="0" w:color="auto"/>
            </w:tcBorders>
            <w:shd w:val="clear" w:color="000000" w:fill="FFFF00"/>
            <w:vAlign w:val="center"/>
            <w:hideMark/>
          </w:tcPr>
          <w:p w14:paraId="0A44FC5A" w14:textId="77777777" w:rsidR="007A4743" w:rsidRPr="007A4743" w:rsidRDefault="007A4743" w:rsidP="007A4743">
            <w:pPr>
              <w:pStyle w:val="Bezmezer"/>
              <w:rPr>
                <w:sz w:val="16"/>
                <w:szCs w:val="16"/>
              </w:rPr>
            </w:pPr>
            <w:proofErr w:type="spellStart"/>
            <w:r w:rsidRPr="007A4743">
              <w:rPr>
                <w:sz w:val="16"/>
                <w:szCs w:val="16"/>
              </w:rPr>
              <w:t>rozp</w:t>
            </w:r>
            <w:proofErr w:type="spellEnd"/>
            <w:r w:rsidRPr="007A4743">
              <w:rPr>
                <w:sz w:val="16"/>
                <w:szCs w:val="16"/>
              </w:rPr>
              <w:t>. 2022</w:t>
            </w:r>
          </w:p>
        </w:tc>
        <w:tc>
          <w:tcPr>
            <w:tcW w:w="740" w:type="dxa"/>
            <w:gridSpan w:val="2"/>
            <w:vMerge w:val="restart"/>
            <w:tcBorders>
              <w:top w:val="single" w:sz="4" w:space="0" w:color="auto"/>
              <w:left w:val="single" w:sz="4" w:space="0" w:color="auto"/>
              <w:bottom w:val="single" w:sz="4" w:space="0" w:color="000000"/>
              <w:right w:val="single" w:sz="4" w:space="0" w:color="auto"/>
            </w:tcBorders>
            <w:shd w:val="clear" w:color="000000" w:fill="FFFF00"/>
            <w:vAlign w:val="center"/>
            <w:hideMark/>
          </w:tcPr>
          <w:p w14:paraId="1391D02E" w14:textId="2A6A8924" w:rsidR="007A4743" w:rsidRPr="007A4743" w:rsidRDefault="007A4743" w:rsidP="007A4743">
            <w:pPr>
              <w:pStyle w:val="Bezmezer"/>
              <w:rPr>
                <w:sz w:val="16"/>
                <w:szCs w:val="16"/>
              </w:rPr>
            </w:pPr>
            <w:proofErr w:type="spellStart"/>
            <w:r w:rsidRPr="007A4743">
              <w:rPr>
                <w:sz w:val="16"/>
                <w:szCs w:val="16"/>
              </w:rPr>
              <w:t>upr</w:t>
            </w:r>
            <w:proofErr w:type="spellEnd"/>
            <w:r w:rsidRPr="007A4743">
              <w:rPr>
                <w:sz w:val="16"/>
                <w:szCs w:val="16"/>
              </w:rPr>
              <w:t xml:space="preserve">. </w:t>
            </w:r>
            <w:proofErr w:type="spellStart"/>
            <w:r w:rsidRPr="007A4743">
              <w:rPr>
                <w:sz w:val="16"/>
                <w:szCs w:val="16"/>
              </w:rPr>
              <w:t>rozp</w:t>
            </w:r>
            <w:proofErr w:type="spellEnd"/>
            <w:r w:rsidRPr="007A4743">
              <w:rPr>
                <w:sz w:val="16"/>
                <w:szCs w:val="16"/>
              </w:rPr>
              <w:t>. k 31.</w:t>
            </w:r>
            <w:r w:rsidR="00DE6C48">
              <w:rPr>
                <w:sz w:val="16"/>
                <w:szCs w:val="16"/>
              </w:rPr>
              <w:t xml:space="preserve"> </w:t>
            </w:r>
            <w:r w:rsidRPr="007A4743">
              <w:rPr>
                <w:sz w:val="16"/>
                <w:szCs w:val="16"/>
              </w:rPr>
              <w:t>12. 2022</w:t>
            </w:r>
          </w:p>
        </w:tc>
        <w:tc>
          <w:tcPr>
            <w:tcW w:w="1040" w:type="dxa"/>
            <w:gridSpan w:val="2"/>
            <w:vMerge w:val="restart"/>
            <w:tcBorders>
              <w:top w:val="single" w:sz="4" w:space="0" w:color="auto"/>
              <w:left w:val="single" w:sz="4" w:space="0" w:color="auto"/>
              <w:bottom w:val="single" w:sz="4" w:space="0" w:color="000000"/>
              <w:right w:val="single" w:sz="4" w:space="0" w:color="auto"/>
            </w:tcBorders>
            <w:shd w:val="clear" w:color="000000" w:fill="FFFF00"/>
            <w:vAlign w:val="center"/>
            <w:hideMark/>
          </w:tcPr>
          <w:p w14:paraId="5BEC3320" w14:textId="77777777" w:rsidR="007A4743" w:rsidRPr="007A4743" w:rsidRDefault="007A4743" w:rsidP="007A4743">
            <w:pPr>
              <w:pStyle w:val="Bezmezer"/>
              <w:rPr>
                <w:i/>
                <w:iCs/>
                <w:sz w:val="16"/>
                <w:szCs w:val="16"/>
              </w:rPr>
            </w:pPr>
            <w:r w:rsidRPr="007A4743">
              <w:rPr>
                <w:i/>
                <w:iCs/>
                <w:sz w:val="16"/>
                <w:szCs w:val="16"/>
              </w:rPr>
              <w:t>skutečnost rok 2021</w:t>
            </w:r>
          </w:p>
        </w:tc>
        <w:tc>
          <w:tcPr>
            <w:tcW w:w="600" w:type="dxa"/>
            <w:gridSpan w:val="2"/>
            <w:tcBorders>
              <w:top w:val="single" w:sz="4" w:space="0" w:color="auto"/>
              <w:left w:val="nil"/>
              <w:bottom w:val="single" w:sz="4" w:space="0" w:color="auto"/>
              <w:right w:val="single" w:sz="4" w:space="0" w:color="auto"/>
            </w:tcBorders>
            <w:shd w:val="clear" w:color="auto" w:fill="auto"/>
            <w:vAlign w:val="bottom"/>
            <w:hideMark/>
          </w:tcPr>
          <w:p w14:paraId="0F72383B" w14:textId="77777777" w:rsidR="007A4743" w:rsidRPr="007A4743" w:rsidRDefault="007A4743" w:rsidP="007A4743">
            <w:pPr>
              <w:pStyle w:val="Bezmezer"/>
              <w:rPr>
                <w:color w:val="000000"/>
                <w:sz w:val="16"/>
                <w:szCs w:val="16"/>
              </w:rPr>
            </w:pPr>
            <w:r w:rsidRPr="007A4743">
              <w:rPr>
                <w:color w:val="000000"/>
                <w:sz w:val="16"/>
                <w:szCs w:val="16"/>
              </w:rPr>
              <w:t xml:space="preserve">plnění. </w:t>
            </w:r>
            <w:proofErr w:type="spellStart"/>
            <w:r w:rsidRPr="007A4743">
              <w:rPr>
                <w:color w:val="000000"/>
                <w:sz w:val="16"/>
                <w:szCs w:val="16"/>
              </w:rPr>
              <w:t>upr</w:t>
            </w:r>
            <w:proofErr w:type="spellEnd"/>
            <w:r w:rsidRPr="007A4743">
              <w:rPr>
                <w:color w:val="000000"/>
                <w:sz w:val="16"/>
                <w:szCs w:val="16"/>
              </w:rPr>
              <w:t xml:space="preserve">. </w:t>
            </w:r>
            <w:proofErr w:type="spellStart"/>
            <w:r w:rsidRPr="007A4743">
              <w:rPr>
                <w:color w:val="000000"/>
                <w:sz w:val="16"/>
                <w:szCs w:val="16"/>
              </w:rPr>
              <w:t>rozp</w:t>
            </w:r>
            <w:proofErr w:type="spellEnd"/>
            <w:r w:rsidRPr="007A4743">
              <w:rPr>
                <w:color w:val="000000"/>
                <w:sz w:val="16"/>
                <w:szCs w:val="16"/>
              </w:rPr>
              <w:t>.</w:t>
            </w:r>
          </w:p>
        </w:tc>
      </w:tr>
      <w:tr w:rsidR="007A4743" w:rsidRPr="007A4743" w14:paraId="5A20C45C" w14:textId="77777777" w:rsidTr="007A4743">
        <w:trPr>
          <w:gridAfter w:val="1"/>
          <w:wAfter w:w="28" w:type="dxa"/>
          <w:trHeight w:val="264"/>
        </w:trPr>
        <w:tc>
          <w:tcPr>
            <w:tcW w:w="560" w:type="dxa"/>
            <w:tcBorders>
              <w:top w:val="nil"/>
              <w:left w:val="single" w:sz="4" w:space="0" w:color="auto"/>
              <w:bottom w:val="single" w:sz="4" w:space="0" w:color="auto"/>
              <w:right w:val="single" w:sz="4" w:space="0" w:color="auto"/>
            </w:tcBorders>
            <w:shd w:val="clear" w:color="auto" w:fill="auto"/>
            <w:noWrap/>
            <w:vAlign w:val="bottom"/>
            <w:hideMark/>
          </w:tcPr>
          <w:p w14:paraId="62454224" w14:textId="77777777" w:rsidR="007A4743" w:rsidRPr="007A4743" w:rsidRDefault="007A4743" w:rsidP="007A4743">
            <w:pPr>
              <w:pStyle w:val="Bezmezer"/>
              <w:rPr>
                <w:sz w:val="16"/>
                <w:szCs w:val="16"/>
              </w:rPr>
            </w:pPr>
            <w:r w:rsidRPr="007A4743">
              <w:rPr>
                <w:sz w:val="16"/>
                <w:szCs w:val="16"/>
              </w:rPr>
              <w:t> </w:t>
            </w:r>
          </w:p>
        </w:tc>
        <w:tc>
          <w:tcPr>
            <w:tcW w:w="1900" w:type="dxa"/>
            <w:gridSpan w:val="2"/>
            <w:tcBorders>
              <w:top w:val="nil"/>
              <w:left w:val="nil"/>
              <w:bottom w:val="single" w:sz="4" w:space="0" w:color="auto"/>
              <w:right w:val="single" w:sz="4" w:space="0" w:color="auto"/>
            </w:tcBorders>
            <w:shd w:val="clear" w:color="auto" w:fill="auto"/>
            <w:noWrap/>
            <w:vAlign w:val="bottom"/>
            <w:hideMark/>
          </w:tcPr>
          <w:p w14:paraId="160741C3" w14:textId="77777777" w:rsidR="007A4743" w:rsidRPr="007A4743" w:rsidRDefault="007A4743" w:rsidP="007A4743">
            <w:pPr>
              <w:pStyle w:val="Bezmezer"/>
              <w:rPr>
                <w:sz w:val="16"/>
                <w:szCs w:val="16"/>
              </w:rPr>
            </w:pPr>
            <w:r w:rsidRPr="007A4743">
              <w:rPr>
                <w:sz w:val="16"/>
                <w:szCs w:val="16"/>
              </w:rPr>
              <w:t> </w:t>
            </w:r>
          </w:p>
        </w:tc>
        <w:tc>
          <w:tcPr>
            <w:tcW w:w="1960" w:type="dxa"/>
            <w:gridSpan w:val="2"/>
            <w:tcBorders>
              <w:top w:val="nil"/>
              <w:left w:val="nil"/>
              <w:bottom w:val="single" w:sz="4" w:space="0" w:color="auto"/>
              <w:right w:val="single" w:sz="4" w:space="0" w:color="auto"/>
            </w:tcBorders>
            <w:shd w:val="clear" w:color="auto" w:fill="auto"/>
            <w:noWrap/>
            <w:vAlign w:val="center"/>
            <w:hideMark/>
          </w:tcPr>
          <w:p w14:paraId="2F7291C9" w14:textId="77777777" w:rsidR="007A4743" w:rsidRPr="007A4743" w:rsidRDefault="007A4743" w:rsidP="007A4743">
            <w:pPr>
              <w:pStyle w:val="Bezmezer"/>
              <w:rPr>
                <w:b/>
                <w:bCs/>
                <w:sz w:val="16"/>
                <w:szCs w:val="16"/>
              </w:rPr>
            </w:pPr>
            <w:r w:rsidRPr="007A4743">
              <w:rPr>
                <w:b/>
                <w:bCs/>
                <w:sz w:val="16"/>
                <w:szCs w:val="16"/>
              </w:rPr>
              <w:t>hlavní činnost</w:t>
            </w:r>
          </w:p>
        </w:tc>
        <w:tc>
          <w:tcPr>
            <w:tcW w:w="1880" w:type="dxa"/>
            <w:gridSpan w:val="2"/>
            <w:tcBorders>
              <w:top w:val="nil"/>
              <w:left w:val="nil"/>
              <w:bottom w:val="single" w:sz="4" w:space="0" w:color="auto"/>
              <w:right w:val="single" w:sz="4" w:space="0" w:color="auto"/>
            </w:tcBorders>
            <w:shd w:val="clear" w:color="auto" w:fill="auto"/>
            <w:noWrap/>
            <w:vAlign w:val="center"/>
            <w:hideMark/>
          </w:tcPr>
          <w:p w14:paraId="594F8B7C" w14:textId="77777777" w:rsidR="007A4743" w:rsidRPr="007A4743" w:rsidRDefault="007A4743" w:rsidP="007A4743">
            <w:pPr>
              <w:pStyle w:val="Bezmezer"/>
              <w:rPr>
                <w:b/>
                <w:bCs/>
                <w:sz w:val="16"/>
                <w:szCs w:val="16"/>
              </w:rPr>
            </w:pPr>
            <w:r w:rsidRPr="007A4743">
              <w:rPr>
                <w:b/>
                <w:bCs/>
                <w:sz w:val="16"/>
                <w:szCs w:val="16"/>
              </w:rPr>
              <w:t>vedlejší činnost</w:t>
            </w:r>
          </w:p>
        </w:tc>
        <w:tc>
          <w:tcPr>
            <w:tcW w:w="740" w:type="dxa"/>
            <w:gridSpan w:val="2"/>
            <w:tcBorders>
              <w:top w:val="nil"/>
              <w:left w:val="nil"/>
              <w:bottom w:val="single" w:sz="4" w:space="0" w:color="auto"/>
              <w:right w:val="single" w:sz="4" w:space="0" w:color="auto"/>
            </w:tcBorders>
            <w:shd w:val="clear" w:color="auto" w:fill="auto"/>
            <w:noWrap/>
            <w:vAlign w:val="center"/>
            <w:hideMark/>
          </w:tcPr>
          <w:p w14:paraId="5BA6E81D" w14:textId="77777777" w:rsidR="007A4743" w:rsidRPr="007A4743" w:rsidRDefault="007A4743" w:rsidP="007A4743">
            <w:pPr>
              <w:pStyle w:val="Bezmezer"/>
              <w:rPr>
                <w:b/>
                <w:bCs/>
                <w:sz w:val="16"/>
                <w:szCs w:val="16"/>
              </w:rPr>
            </w:pPr>
            <w:r w:rsidRPr="007A4743">
              <w:rPr>
                <w:b/>
                <w:bCs/>
                <w:sz w:val="16"/>
                <w:szCs w:val="16"/>
              </w:rPr>
              <w:t>celkem</w:t>
            </w:r>
          </w:p>
        </w:tc>
        <w:tc>
          <w:tcPr>
            <w:tcW w:w="740" w:type="dxa"/>
            <w:gridSpan w:val="2"/>
            <w:vMerge/>
            <w:tcBorders>
              <w:top w:val="single" w:sz="4" w:space="0" w:color="auto"/>
              <w:left w:val="single" w:sz="4" w:space="0" w:color="auto"/>
              <w:bottom w:val="single" w:sz="4" w:space="0" w:color="000000"/>
              <w:right w:val="single" w:sz="4" w:space="0" w:color="auto"/>
            </w:tcBorders>
            <w:vAlign w:val="center"/>
            <w:hideMark/>
          </w:tcPr>
          <w:p w14:paraId="2D239919" w14:textId="77777777" w:rsidR="007A4743" w:rsidRPr="007A4743" w:rsidRDefault="007A4743" w:rsidP="007A4743">
            <w:pPr>
              <w:pStyle w:val="Bezmezer"/>
              <w:rPr>
                <w:sz w:val="16"/>
                <w:szCs w:val="16"/>
              </w:rPr>
            </w:pPr>
          </w:p>
        </w:tc>
        <w:tc>
          <w:tcPr>
            <w:tcW w:w="740" w:type="dxa"/>
            <w:gridSpan w:val="2"/>
            <w:vMerge/>
            <w:tcBorders>
              <w:top w:val="single" w:sz="4" w:space="0" w:color="auto"/>
              <w:left w:val="single" w:sz="4" w:space="0" w:color="auto"/>
              <w:bottom w:val="single" w:sz="4" w:space="0" w:color="000000"/>
              <w:right w:val="single" w:sz="4" w:space="0" w:color="auto"/>
            </w:tcBorders>
            <w:vAlign w:val="center"/>
            <w:hideMark/>
          </w:tcPr>
          <w:p w14:paraId="49B51186" w14:textId="77777777" w:rsidR="007A4743" w:rsidRPr="007A4743" w:rsidRDefault="007A4743" w:rsidP="007A4743">
            <w:pPr>
              <w:pStyle w:val="Bezmezer"/>
              <w:rPr>
                <w:sz w:val="16"/>
                <w:szCs w:val="16"/>
              </w:rPr>
            </w:pPr>
          </w:p>
        </w:tc>
        <w:tc>
          <w:tcPr>
            <w:tcW w:w="1040" w:type="dxa"/>
            <w:gridSpan w:val="2"/>
            <w:vMerge/>
            <w:tcBorders>
              <w:top w:val="single" w:sz="4" w:space="0" w:color="auto"/>
              <w:left w:val="single" w:sz="4" w:space="0" w:color="auto"/>
              <w:bottom w:val="single" w:sz="4" w:space="0" w:color="000000"/>
              <w:right w:val="single" w:sz="4" w:space="0" w:color="auto"/>
            </w:tcBorders>
            <w:vAlign w:val="center"/>
            <w:hideMark/>
          </w:tcPr>
          <w:p w14:paraId="426E196C" w14:textId="77777777" w:rsidR="007A4743" w:rsidRPr="007A4743" w:rsidRDefault="007A4743" w:rsidP="007A4743">
            <w:pPr>
              <w:pStyle w:val="Bezmezer"/>
              <w:rPr>
                <w:i/>
                <w:iCs/>
                <w:sz w:val="16"/>
                <w:szCs w:val="16"/>
              </w:rPr>
            </w:pPr>
          </w:p>
        </w:tc>
        <w:tc>
          <w:tcPr>
            <w:tcW w:w="600" w:type="dxa"/>
            <w:gridSpan w:val="2"/>
            <w:tcBorders>
              <w:top w:val="nil"/>
              <w:left w:val="nil"/>
              <w:bottom w:val="single" w:sz="4" w:space="0" w:color="auto"/>
              <w:right w:val="single" w:sz="4" w:space="0" w:color="auto"/>
            </w:tcBorders>
            <w:shd w:val="clear" w:color="auto" w:fill="auto"/>
            <w:vAlign w:val="center"/>
            <w:hideMark/>
          </w:tcPr>
          <w:p w14:paraId="14D2129D" w14:textId="77777777" w:rsidR="007A4743" w:rsidRPr="007A4743" w:rsidRDefault="007A4743" w:rsidP="007A4743">
            <w:pPr>
              <w:pStyle w:val="Bezmezer"/>
              <w:rPr>
                <w:sz w:val="16"/>
                <w:szCs w:val="16"/>
              </w:rPr>
            </w:pPr>
            <w:r w:rsidRPr="007A4743">
              <w:rPr>
                <w:sz w:val="16"/>
                <w:szCs w:val="16"/>
              </w:rPr>
              <w:t xml:space="preserve"> v %</w:t>
            </w:r>
          </w:p>
        </w:tc>
      </w:tr>
      <w:tr w:rsidR="007A4743" w:rsidRPr="007A4743" w14:paraId="72FD9704" w14:textId="77777777" w:rsidTr="007A4743">
        <w:trPr>
          <w:gridAfter w:val="1"/>
          <w:wAfter w:w="28" w:type="dxa"/>
          <w:trHeight w:val="270"/>
        </w:trPr>
        <w:tc>
          <w:tcPr>
            <w:tcW w:w="560" w:type="dxa"/>
            <w:tcBorders>
              <w:top w:val="nil"/>
              <w:left w:val="single" w:sz="4" w:space="0" w:color="auto"/>
              <w:bottom w:val="single" w:sz="4" w:space="0" w:color="auto"/>
              <w:right w:val="single" w:sz="4" w:space="0" w:color="auto"/>
            </w:tcBorders>
            <w:shd w:val="clear" w:color="auto" w:fill="auto"/>
            <w:noWrap/>
            <w:vAlign w:val="bottom"/>
            <w:hideMark/>
          </w:tcPr>
          <w:p w14:paraId="3619E785" w14:textId="77777777" w:rsidR="007A4743" w:rsidRPr="007A4743" w:rsidRDefault="007A4743" w:rsidP="007A4743">
            <w:pPr>
              <w:pStyle w:val="Bezmezer"/>
              <w:rPr>
                <w:sz w:val="16"/>
                <w:szCs w:val="16"/>
              </w:rPr>
            </w:pPr>
            <w:r w:rsidRPr="007A4743">
              <w:rPr>
                <w:sz w:val="16"/>
                <w:szCs w:val="16"/>
              </w:rPr>
              <w:t> </w:t>
            </w:r>
          </w:p>
        </w:tc>
        <w:tc>
          <w:tcPr>
            <w:tcW w:w="1900" w:type="dxa"/>
            <w:gridSpan w:val="2"/>
            <w:tcBorders>
              <w:top w:val="nil"/>
              <w:left w:val="nil"/>
              <w:bottom w:val="single" w:sz="4" w:space="0" w:color="auto"/>
              <w:right w:val="single" w:sz="4" w:space="0" w:color="auto"/>
            </w:tcBorders>
            <w:shd w:val="clear" w:color="auto" w:fill="auto"/>
            <w:noWrap/>
            <w:vAlign w:val="bottom"/>
            <w:hideMark/>
          </w:tcPr>
          <w:p w14:paraId="1AD3BAF3" w14:textId="77777777" w:rsidR="007A4743" w:rsidRPr="007A4743" w:rsidRDefault="007A4743" w:rsidP="007A4743">
            <w:pPr>
              <w:pStyle w:val="Bezmezer"/>
              <w:rPr>
                <w:sz w:val="16"/>
                <w:szCs w:val="16"/>
              </w:rPr>
            </w:pPr>
            <w:r w:rsidRPr="007A4743">
              <w:rPr>
                <w:sz w:val="16"/>
                <w:szCs w:val="16"/>
              </w:rPr>
              <w:t> </w:t>
            </w:r>
          </w:p>
        </w:tc>
        <w:tc>
          <w:tcPr>
            <w:tcW w:w="1960" w:type="dxa"/>
            <w:gridSpan w:val="2"/>
            <w:tcBorders>
              <w:top w:val="nil"/>
              <w:left w:val="nil"/>
              <w:bottom w:val="single" w:sz="4" w:space="0" w:color="auto"/>
              <w:right w:val="single" w:sz="4" w:space="0" w:color="auto"/>
            </w:tcBorders>
            <w:shd w:val="clear" w:color="auto" w:fill="auto"/>
            <w:noWrap/>
            <w:vAlign w:val="bottom"/>
            <w:hideMark/>
          </w:tcPr>
          <w:p w14:paraId="47B7C9C1" w14:textId="77777777" w:rsidR="007A4743" w:rsidRPr="007A4743" w:rsidRDefault="007A4743" w:rsidP="007A4743">
            <w:pPr>
              <w:pStyle w:val="Bezmezer"/>
              <w:rPr>
                <w:sz w:val="16"/>
                <w:szCs w:val="16"/>
              </w:rPr>
            </w:pPr>
            <w:r w:rsidRPr="007A4743">
              <w:rPr>
                <w:sz w:val="16"/>
                <w:szCs w:val="16"/>
              </w:rPr>
              <w:t>celkem</w:t>
            </w:r>
          </w:p>
        </w:tc>
        <w:tc>
          <w:tcPr>
            <w:tcW w:w="1880" w:type="dxa"/>
            <w:gridSpan w:val="2"/>
            <w:tcBorders>
              <w:top w:val="nil"/>
              <w:left w:val="nil"/>
              <w:bottom w:val="single" w:sz="4" w:space="0" w:color="auto"/>
              <w:right w:val="single" w:sz="4" w:space="0" w:color="auto"/>
            </w:tcBorders>
            <w:shd w:val="clear" w:color="auto" w:fill="auto"/>
            <w:noWrap/>
            <w:vAlign w:val="bottom"/>
            <w:hideMark/>
          </w:tcPr>
          <w:p w14:paraId="70C3C3E8" w14:textId="77777777" w:rsidR="007A4743" w:rsidRPr="007A4743" w:rsidRDefault="007A4743" w:rsidP="007A4743">
            <w:pPr>
              <w:pStyle w:val="Bezmezer"/>
              <w:rPr>
                <w:sz w:val="16"/>
                <w:szCs w:val="16"/>
              </w:rPr>
            </w:pPr>
            <w:r w:rsidRPr="007A4743">
              <w:rPr>
                <w:sz w:val="16"/>
                <w:szCs w:val="16"/>
              </w:rPr>
              <w:t>celkem</w:t>
            </w:r>
          </w:p>
        </w:tc>
        <w:tc>
          <w:tcPr>
            <w:tcW w:w="740" w:type="dxa"/>
            <w:gridSpan w:val="2"/>
            <w:tcBorders>
              <w:top w:val="nil"/>
              <w:left w:val="nil"/>
              <w:bottom w:val="single" w:sz="4" w:space="0" w:color="auto"/>
              <w:right w:val="single" w:sz="4" w:space="0" w:color="auto"/>
            </w:tcBorders>
            <w:shd w:val="clear" w:color="auto" w:fill="auto"/>
            <w:noWrap/>
            <w:vAlign w:val="bottom"/>
            <w:hideMark/>
          </w:tcPr>
          <w:p w14:paraId="213F9079" w14:textId="77777777" w:rsidR="007A4743" w:rsidRPr="007A4743" w:rsidRDefault="007A4743" w:rsidP="007A4743">
            <w:pPr>
              <w:pStyle w:val="Bezmezer"/>
              <w:rPr>
                <w:sz w:val="16"/>
                <w:szCs w:val="16"/>
              </w:rPr>
            </w:pPr>
            <w:r w:rsidRPr="007A4743">
              <w:rPr>
                <w:sz w:val="16"/>
                <w:szCs w:val="16"/>
              </w:rPr>
              <w:t> </w:t>
            </w:r>
          </w:p>
        </w:tc>
        <w:tc>
          <w:tcPr>
            <w:tcW w:w="740" w:type="dxa"/>
            <w:gridSpan w:val="2"/>
            <w:tcBorders>
              <w:top w:val="nil"/>
              <w:left w:val="nil"/>
              <w:bottom w:val="single" w:sz="4" w:space="0" w:color="auto"/>
              <w:right w:val="single" w:sz="4" w:space="0" w:color="auto"/>
            </w:tcBorders>
            <w:shd w:val="clear" w:color="auto" w:fill="auto"/>
            <w:noWrap/>
            <w:vAlign w:val="bottom"/>
            <w:hideMark/>
          </w:tcPr>
          <w:p w14:paraId="1E9628BB" w14:textId="77777777" w:rsidR="007A4743" w:rsidRPr="007A4743" w:rsidRDefault="007A4743" w:rsidP="007A4743">
            <w:pPr>
              <w:pStyle w:val="Bezmezer"/>
              <w:rPr>
                <w:sz w:val="16"/>
                <w:szCs w:val="16"/>
              </w:rPr>
            </w:pPr>
            <w:r w:rsidRPr="007A4743">
              <w:rPr>
                <w:sz w:val="16"/>
                <w:szCs w:val="16"/>
              </w:rPr>
              <w:t> </w:t>
            </w:r>
          </w:p>
        </w:tc>
        <w:tc>
          <w:tcPr>
            <w:tcW w:w="740" w:type="dxa"/>
            <w:gridSpan w:val="2"/>
            <w:tcBorders>
              <w:top w:val="nil"/>
              <w:left w:val="nil"/>
              <w:bottom w:val="single" w:sz="4" w:space="0" w:color="auto"/>
              <w:right w:val="single" w:sz="4" w:space="0" w:color="auto"/>
            </w:tcBorders>
            <w:shd w:val="clear" w:color="auto" w:fill="auto"/>
            <w:noWrap/>
            <w:vAlign w:val="bottom"/>
            <w:hideMark/>
          </w:tcPr>
          <w:p w14:paraId="01A55F4F" w14:textId="77777777" w:rsidR="007A4743" w:rsidRPr="007A4743" w:rsidRDefault="007A4743" w:rsidP="007A4743">
            <w:pPr>
              <w:pStyle w:val="Bezmezer"/>
              <w:rPr>
                <w:sz w:val="16"/>
                <w:szCs w:val="16"/>
              </w:rPr>
            </w:pPr>
            <w:r w:rsidRPr="007A4743">
              <w:rPr>
                <w:sz w:val="16"/>
                <w:szCs w:val="16"/>
              </w:rPr>
              <w:t> </w:t>
            </w:r>
          </w:p>
        </w:tc>
        <w:tc>
          <w:tcPr>
            <w:tcW w:w="1040" w:type="dxa"/>
            <w:gridSpan w:val="2"/>
            <w:tcBorders>
              <w:top w:val="nil"/>
              <w:left w:val="nil"/>
              <w:bottom w:val="single" w:sz="4" w:space="0" w:color="auto"/>
              <w:right w:val="single" w:sz="4" w:space="0" w:color="auto"/>
            </w:tcBorders>
            <w:shd w:val="clear" w:color="auto" w:fill="auto"/>
            <w:noWrap/>
            <w:vAlign w:val="bottom"/>
            <w:hideMark/>
          </w:tcPr>
          <w:p w14:paraId="40461737" w14:textId="77777777" w:rsidR="007A4743" w:rsidRPr="007A4743" w:rsidRDefault="007A4743" w:rsidP="007A4743">
            <w:pPr>
              <w:pStyle w:val="Bezmezer"/>
              <w:rPr>
                <w:i/>
                <w:iCs/>
                <w:sz w:val="20"/>
              </w:rPr>
            </w:pPr>
            <w:r w:rsidRPr="007A4743">
              <w:rPr>
                <w:i/>
                <w:iCs/>
                <w:sz w:val="20"/>
              </w:rPr>
              <w:t> </w:t>
            </w:r>
          </w:p>
        </w:tc>
        <w:tc>
          <w:tcPr>
            <w:tcW w:w="600" w:type="dxa"/>
            <w:gridSpan w:val="2"/>
            <w:tcBorders>
              <w:top w:val="nil"/>
              <w:left w:val="nil"/>
              <w:bottom w:val="single" w:sz="4" w:space="0" w:color="auto"/>
              <w:right w:val="single" w:sz="4" w:space="0" w:color="auto"/>
            </w:tcBorders>
            <w:shd w:val="clear" w:color="auto" w:fill="auto"/>
            <w:noWrap/>
            <w:vAlign w:val="bottom"/>
            <w:hideMark/>
          </w:tcPr>
          <w:p w14:paraId="5BF577B1" w14:textId="77777777" w:rsidR="007A4743" w:rsidRPr="007A4743" w:rsidRDefault="007A4743" w:rsidP="007A4743">
            <w:pPr>
              <w:pStyle w:val="Bezmezer"/>
              <w:rPr>
                <w:sz w:val="16"/>
                <w:szCs w:val="16"/>
              </w:rPr>
            </w:pPr>
            <w:r w:rsidRPr="007A4743">
              <w:rPr>
                <w:sz w:val="16"/>
                <w:szCs w:val="16"/>
              </w:rPr>
              <w:t> </w:t>
            </w:r>
          </w:p>
        </w:tc>
      </w:tr>
      <w:tr w:rsidR="007A4743" w:rsidRPr="007A4743" w14:paraId="469FDF10" w14:textId="77777777" w:rsidTr="007A4743">
        <w:trPr>
          <w:gridAfter w:val="1"/>
          <w:wAfter w:w="28" w:type="dxa"/>
          <w:trHeight w:val="264"/>
        </w:trPr>
        <w:tc>
          <w:tcPr>
            <w:tcW w:w="560" w:type="dxa"/>
            <w:tcBorders>
              <w:top w:val="nil"/>
              <w:left w:val="single" w:sz="4" w:space="0" w:color="auto"/>
              <w:bottom w:val="single" w:sz="4" w:space="0" w:color="auto"/>
              <w:right w:val="single" w:sz="4" w:space="0" w:color="auto"/>
            </w:tcBorders>
            <w:shd w:val="clear" w:color="auto" w:fill="auto"/>
            <w:noWrap/>
            <w:vAlign w:val="bottom"/>
            <w:hideMark/>
          </w:tcPr>
          <w:p w14:paraId="05976CDE" w14:textId="77777777" w:rsidR="007A4743" w:rsidRPr="007A4743" w:rsidRDefault="007A4743" w:rsidP="007A4743">
            <w:pPr>
              <w:pStyle w:val="Bezmezer"/>
              <w:rPr>
                <w:sz w:val="16"/>
                <w:szCs w:val="16"/>
              </w:rPr>
            </w:pPr>
            <w:r w:rsidRPr="007A4743">
              <w:rPr>
                <w:sz w:val="16"/>
                <w:szCs w:val="16"/>
              </w:rPr>
              <w:t>501</w:t>
            </w:r>
          </w:p>
        </w:tc>
        <w:tc>
          <w:tcPr>
            <w:tcW w:w="1900" w:type="dxa"/>
            <w:gridSpan w:val="2"/>
            <w:tcBorders>
              <w:top w:val="nil"/>
              <w:left w:val="nil"/>
              <w:bottom w:val="single" w:sz="4" w:space="0" w:color="auto"/>
              <w:right w:val="single" w:sz="4" w:space="0" w:color="auto"/>
            </w:tcBorders>
            <w:shd w:val="clear" w:color="auto" w:fill="auto"/>
            <w:vAlign w:val="bottom"/>
            <w:hideMark/>
          </w:tcPr>
          <w:p w14:paraId="1D38303B" w14:textId="77777777" w:rsidR="007A4743" w:rsidRPr="007A4743" w:rsidRDefault="007A4743" w:rsidP="007A4743">
            <w:pPr>
              <w:pStyle w:val="Bezmezer"/>
              <w:rPr>
                <w:sz w:val="16"/>
                <w:szCs w:val="16"/>
              </w:rPr>
            </w:pPr>
            <w:r w:rsidRPr="007A4743">
              <w:rPr>
                <w:sz w:val="16"/>
                <w:szCs w:val="16"/>
              </w:rPr>
              <w:t>spotřeba materiálu</w:t>
            </w:r>
          </w:p>
        </w:tc>
        <w:tc>
          <w:tcPr>
            <w:tcW w:w="1960" w:type="dxa"/>
            <w:gridSpan w:val="2"/>
            <w:tcBorders>
              <w:top w:val="nil"/>
              <w:left w:val="nil"/>
              <w:bottom w:val="single" w:sz="4" w:space="0" w:color="auto"/>
              <w:right w:val="single" w:sz="4" w:space="0" w:color="auto"/>
            </w:tcBorders>
            <w:shd w:val="clear" w:color="auto" w:fill="auto"/>
            <w:noWrap/>
            <w:vAlign w:val="bottom"/>
            <w:hideMark/>
          </w:tcPr>
          <w:p w14:paraId="0F9F0806" w14:textId="77777777" w:rsidR="007A4743" w:rsidRPr="007A4743" w:rsidRDefault="007A4743" w:rsidP="007A4743">
            <w:pPr>
              <w:pStyle w:val="Bezmezer"/>
              <w:rPr>
                <w:i/>
                <w:iCs/>
                <w:sz w:val="16"/>
                <w:szCs w:val="16"/>
              </w:rPr>
            </w:pPr>
            <w:r w:rsidRPr="007A4743">
              <w:rPr>
                <w:i/>
                <w:iCs/>
                <w:sz w:val="16"/>
                <w:szCs w:val="16"/>
              </w:rPr>
              <w:t>779</w:t>
            </w:r>
          </w:p>
        </w:tc>
        <w:tc>
          <w:tcPr>
            <w:tcW w:w="1880" w:type="dxa"/>
            <w:gridSpan w:val="2"/>
            <w:tcBorders>
              <w:top w:val="nil"/>
              <w:left w:val="nil"/>
              <w:bottom w:val="single" w:sz="4" w:space="0" w:color="auto"/>
              <w:right w:val="single" w:sz="4" w:space="0" w:color="auto"/>
            </w:tcBorders>
            <w:shd w:val="clear" w:color="auto" w:fill="auto"/>
            <w:noWrap/>
            <w:vAlign w:val="bottom"/>
            <w:hideMark/>
          </w:tcPr>
          <w:p w14:paraId="630397AF" w14:textId="77777777" w:rsidR="007A4743" w:rsidRPr="007A4743" w:rsidRDefault="007A4743" w:rsidP="007A4743">
            <w:pPr>
              <w:pStyle w:val="Bezmezer"/>
              <w:rPr>
                <w:i/>
                <w:iCs/>
                <w:sz w:val="16"/>
                <w:szCs w:val="16"/>
              </w:rPr>
            </w:pPr>
            <w:r w:rsidRPr="007A4743">
              <w:rPr>
                <w:i/>
                <w:iCs/>
                <w:sz w:val="16"/>
                <w:szCs w:val="16"/>
              </w:rPr>
              <w:t>4</w:t>
            </w:r>
          </w:p>
        </w:tc>
        <w:tc>
          <w:tcPr>
            <w:tcW w:w="740" w:type="dxa"/>
            <w:gridSpan w:val="2"/>
            <w:tcBorders>
              <w:top w:val="nil"/>
              <w:left w:val="nil"/>
              <w:bottom w:val="single" w:sz="4" w:space="0" w:color="auto"/>
              <w:right w:val="single" w:sz="4" w:space="0" w:color="auto"/>
            </w:tcBorders>
            <w:shd w:val="clear" w:color="auto" w:fill="auto"/>
            <w:noWrap/>
            <w:vAlign w:val="bottom"/>
            <w:hideMark/>
          </w:tcPr>
          <w:p w14:paraId="1BDEF5AF" w14:textId="77777777" w:rsidR="007A4743" w:rsidRPr="007A4743" w:rsidRDefault="007A4743" w:rsidP="007A4743">
            <w:pPr>
              <w:pStyle w:val="Bezmezer"/>
              <w:rPr>
                <w:b/>
                <w:bCs/>
                <w:i/>
                <w:iCs/>
                <w:sz w:val="16"/>
                <w:szCs w:val="16"/>
              </w:rPr>
            </w:pPr>
            <w:r w:rsidRPr="007A4743">
              <w:rPr>
                <w:b/>
                <w:bCs/>
                <w:i/>
                <w:iCs/>
                <w:sz w:val="16"/>
                <w:szCs w:val="16"/>
              </w:rPr>
              <w:t>783</w:t>
            </w:r>
          </w:p>
        </w:tc>
        <w:tc>
          <w:tcPr>
            <w:tcW w:w="740" w:type="dxa"/>
            <w:gridSpan w:val="2"/>
            <w:tcBorders>
              <w:top w:val="nil"/>
              <w:left w:val="nil"/>
              <w:bottom w:val="single" w:sz="4" w:space="0" w:color="auto"/>
              <w:right w:val="single" w:sz="4" w:space="0" w:color="auto"/>
            </w:tcBorders>
            <w:shd w:val="clear" w:color="auto" w:fill="auto"/>
            <w:noWrap/>
            <w:vAlign w:val="bottom"/>
            <w:hideMark/>
          </w:tcPr>
          <w:p w14:paraId="5383FDA2" w14:textId="77777777" w:rsidR="007A4743" w:rsidRPr="007A4743" w:rsidRDefault="007A4743" w:rsidP="007A4743">
            <w:pPr>
              <w:pStyle w:val="Bezmezer"/>
              <w:rPr>
                <w:sz w:val="16"/>
                <w:szCs w:val="16"/>
              </w:rPr>
            </w:pPr>
            <w:r w:rsidRPr="007A4743">
              <w:rPr>
                <w:sz w:val="16"/>
                <w:szCs w:val="16"/>
              </w:rPr>
              <w:t>1000</w:t>
            </w:r>
          </w:p>
        </w:tc>
        <w:tc>
          <w:tcPr>
            <w:tcW w:w="740" w:type="dxa"/>
            <w:gridSpan w:val="2"/>
            <w:tcBorders>
              <w:top w:val="nil"/>
              <w:left w:val="nil"/>
              <w:bottom w:val="single" w:sz="4" w:space="0" w:color="auto"/>
              <w:right w:val="single" w:sz="4" w:space="0" w:color="auto"/>
            </w:tcBorders>
            <w:shd w:val="clear" w:color="auto" w:fill="auto"/>
            <w:noWrap/>
            <w:vAlign w:val="bottom"/>
            <w:hideMark/>
          </w:tcPr>
          <w:p w14:paraId="09A61F80" w14:textId="77777777" w:rsidR="007A4743" w:rsidRPr="007A4743" w:rsidRDefault="007A4743" w:rsidP="007A4743">
            <w:pPr>
              <w:pStyle w:val="Bezmezer"/>
              <w:rPr>
                <w:sz w:val="16"/>
                <w:szCs w:val="16"/>
              </w:rPr>
            </w:pPr>
            <w:r w:rsidRPr="007A4743">
              <w:rPr>
                <w:sz w:val="16"/>
                <w:szCs w:val="16"/>
              </w:rPr>
              <w:t>780</w:t>
            </w:r>
          </w:p>
        </w:tc>
        <w:tc>
          <w:tcPr>
            <w:tcW w:w="1040" w:type="dxa"/>
            <w:gridSpan w:val="2"/>
            <w:tcBorders>
              <w:top w:val="nil"/>
              <w:left w:val="nil"/>
              <w:bottom w:val="single" w:sz="4" w:space="0" w:color="auto"/>
              <w:right w:val="single" w:sz="4" w:space="0" w:color="auto"/>
            </w:tcBorders>
            <w:shd w:val="clear" w:color="auto" w:fill="auto"/>
            <w:noWrap/>
            <w:vAlign w:val="bottom"/>
            <w:hideMark/>
          </w:tcPr>
          <w:p w14:paraId="45131757" w14:textId="77777777" w:rsidR="007A4743" w:rsidRPr="007A4743" w:rsidRDefault="007A4743" w:rsidP="007A4743">
            <w:pPr>
              <w:pStyle w:val="Bezmezer"/>
              <w:rPr>
                <w:i/>
                <w:iCs/>
                <w:sz w:val="16"/>
                <w:szCs w:val="16"/>
              </w:rPr>
            </w:pPr>
            <w:r w:rsidRPr="007A4743">
              <w:rPr>
                <w:i/>
                <w:iCs/>
                <w:sz w:val="16"/>
                <w:szCs w:val="16"/>
              </w:rPr>
              <w:t>529</w:t>
            </w:r>
          </w:p>
        </w:tc>
        <w:tc>
          <w:tcPr>
            <w:tcW w:w="600" w:type="dxa"/>
            <w:gridSpan w:val="2"/>
            <w:tcBorders>
              <w:top w:val="nil"/>
              <w:left w:val="nil"/>
              <w:bottom w:val="single" w:sz="4" w:space="0" w:color="auto"/>
              <w:right w:val="single" w:sz="4" w:space="0" w:color="auto"/>
            </w:tcBorders>
            <w:shd w:val="clear" w:color="auto" w:fill="auto"/>
            <w:noWrap/>
            <w:vAlign w:val="bottom"/>
            <w:hideMark/>
          </w:tcPr>
          <w:p w14:paraId="08733408" w14:textId="77777777" w:rsidR="007A4743" w:rsidRPr="007A4743" w:rsidRDefault="007A4743" w:rsidP="007A4743">
            <w:pPr>
              <w:pStyle w:val="Bezmezer"/>
              <w:rPr>
                <w:sz w:val="16"/>
                <w:szCs w:val="16"/>
              </w:rPr>
            </w:pPr>
            <w:r w:rsidRPr="007A4743">
              <w:rPr>
                <w:sz w:val="16"/>
                <w:szCs w:val="16"/>
              </w:rPr>
              <w:t>100</w:t>
            </w:r>
          </w:p>
        </w:tc>
      </w:tr>
      <w:tr w:rsidR="007A4743" w:rsidRPr="007A4743" w14:paraId="3AC63BEF" w14:textId="77777777" w:rsidTr="007A4743">
        <w:trPr>
          <w:gridAfter w:val="1"/>
          <w:wAfter w:w="28" w:type="dxa"/>
          <w:trHeight w:val="264"/>
        </w:trPr>
        <w:tc>
          <w:tcPr>
            <w:tcW w:w="560" w:type="dxa"/>
            <w:tcBorders>
              <w:top w:val="nil"/>
              <w:left w:val="single" w:sz="4" w:space="0" w:color="auto"/>
              <w:bottom w:val="single" w:sz="4" w:space="0" w:color="auto"/>
              <w:right w:val="single" w:sz="4" w:space="0" w:color="auto"/>
            </w:tcBorders>
            <w:shd w:val="clear" w:color="auto" w:fill="auto"/>
            <w:noWrap/>
            <w:vAlign w:val="bottom"/>
            <w:hideMark/>
          </w:tcPr>
          <w:p w14:paraId="7E3D3F93" w14:textId="77777777" w:rsidR="007A4743" w:rsidRPr="007A4743" w:rsidRDefault="007A4743" w:rsidP="007A4743">
            <w:pPr>
              <w:pStyle w:val="Bezmezer"/>
              <w:rPr>
                <w:sz w:val="16"/>
                <w:szCs w:val="16"/>
              </w:rPr>
            </w:pPr>
            <w:r w:rsidRPr="007A4743">
              <w:rPr>
                <w:sz w:val="16"/>
                <w:szCs w:val="16"/>
              </w:rPr>
              <w:t>502</w:t>
            </w:r>
          </w:p>
        </w:tc>
        <w:tc>
          <w:tcPr>
            <w:tcW w:w="1900" w:type="dxa"/>
            <w:gridSpan w:val="2"/>
            <w:tcBorders>
              <w:top w:val="nil"/>
              <w:left w:val="nil"/>
              <w:bottom w:val="single" w:sz="4" w:space="0" w:color="auto"/>
              <w:right w:val="single" w:sz="4" w:space="0" w:color="auto"/>
            </w:tcBorders>
            <w:shd w:val="clear" w:color="auto" w:fill="auto"/>
            <w:vAlign w:val="bottom"/>
            <w:hideMark/>
          </w:tcPr>
          <w:p w14:paraId="0EBCF7A5" w14:textId="77777777" w:rsidR="007A4743" w:rsidRPr="007A4743" w:rsidRDefault="007A4743" w:rsidP="007A4743">
            <w:pPr>
              <w:pStyle w:val="Bezmezer"/>
              <w:rPr>
                <w:sz w:val="16"/>
                <w:szCs w:val="16"/>
              </w:rPr>
            </w:pPr>
            <w:r w:rsidRPr="007A4743">
              <w:rPr>
                <w:sz w:val="16"/>
                <w:szCs w:val="16"/>
              </w:rPr>
              <w:t>spotřeba energií</w:t>
            </w:r>
          </w:p>
        </w:tc>
        <w:tc>
          <w:tcPr>
            <w:tcW w:w="1960" w:type="dxa"/>
            <w:gridSpan w:val="2"/>
            <w:tcBorders>
              <w:top w:val="nil"/>
              <w:left w:val="nil"/>
              <w:bottom w:val="single" w:sz="4" w:space="0" w:color="auto"/>
              <w:right w:val="single" w:sz="4" w:space="0" w:color="auto"/>
            </w:tcBorders>
            <w:shd w:val="clear" w:color="auto" w:fill="auto"/>
            <w:noWrap/>
            <w:vAlign w:val="bottom"/>
            <w:hideMark/>
          </w:tcPr>
          <w:p w14:paraId="0275378F" w14:textId="77777777" w:rsidR="007A4743" w:rsidRPr="007A4743" w:rsidRDefault="007A4743" w:rsidP="007A4743">
            <w:pPr>
              <w:pStyle w:val="Bezmezer"/>
              <w:rPr>
                <w:i/>
                <w:iCs/>
                <w:sz w:val="16"/>
                <w:szCs w:val="16"/>
              </w:rPr>
            </w:pPr>
            <w:r w:rsidRPr="007A4743">
              <w:rPr>
                <w:i/>
                <w:iCs/>
                <w:sz w:val="16"/>
                <w:szCs w:val="16"/>
              </w:rPr>
              <w:t>1982</w:t>
            </w:r>
          </w:p>
        </w:tc>
        <w:tc>
          <w:tcPr>
            <w:tcW w:w="1880" w:type="dxa"/>
            <w:gridSpan w:val="2"/>
            <w:tcBorders>
              <w:top w:val="nil"/>
              <w:left w:val="nil"/>
              <w:bottom w:val="single" w:sz="4" w:space="0" w:color="auto"/>
              <w:right w:val="single" w:sz="4" w:space="0" w:color="auto"/>
            </w:tcBorders>
            <w:shd w:val="clear" w:color="auto" w:fill="auto"/>
            <w:noWrap/>
            <w:vAlign w:val="bottom"/>
            <w:hideMark/>
          </w:tcPr>
          <w:p w14:paraId="65E1086B" w14:textId="77777777" w:rsidR="007A4743" w:rsidRPr="007A4743" w:rsidRDefault="007A4743" w:rsidP="007A4743">
            <w:pPr>
              <w:pStyle w:val="Bezmezer"/>
              <w:rPr>
                <w:i/>
                <w:iCs/>
                <w:sz w:val="16"/>
                <w:szCs w:val="16"/>
              </w:rPr>
            </w:pPr>
            <w:r w:rsidRPr="007A4743">
              <w:rPr>
                <w:i/>
                <w:iCs/>
                <w:sz w:val="16"/>
                <w:szCs w:val="16"/>
              </w:rPr>
              <w:t>611</w:t>
            </w:r>
          </w:p>
        </w:tc>
        <w:tc>
          <w:tcPr>
            <w:tcW w:w="740" w:type="dxa"/>
            <w:gridSpan w:val="2"/>
            <w:tcBorders>
              <w:top w:val="nil"/>
              <w:left w:val="nil"/>
              <w:bottom w:val="single" w:sz="4" w:space="0" w:color="auto"/>
              <w:right w:val="single" w:sz="4" w:space="0" w:color="auto"/>
            </w:tcBorders>
            <w:shd w:val="clear" w:color="auto" w:fill="auto"/>
            <w:noWrap/>
            <w:vAlign w:val="bottom"/>
            <w:hideMark/>
          </w:tcPr>
          <w:p w14:paraId="050CD5CE" w14:textId="77777777" w:rsidR="007A4743" w:rsidRPr="007A4743" w:rsidRDefault="007A4743" w:rsidP="007A4743">
            <w:pPr>
              <w:pStyle w:val="Bezmezer"/>
              <w:rPr>
                <w:b/>
                <w:bCs/>
                <w:i/>
                <w:iCs/>
                <w:sz w:val="16"/>
                <w:szCs w:val="16"/>
              </w:rPr>
            </w:pPr>
            <w:r w:rsidRPr="007A4743">
              <w:rPr>
                <w:b/>
                <w:bCs/>
                <w:i/>
                <w:iCs/>
                <w:sz w:val="16"/>
                <w:szCs w:val="16"/>
              </w:rPr>
              <w:t>2593</w:t>
            </w:r>
          </w:p>
        </w:tc>
        <w:tc>
          <w:tcPr>
            <w:tcW w:w="740" w:type="dxa"/>
            <w:gridSpan w:val="2"/>
            <w:tcBorders>
              <w:top w:val="nil"/>
              <w:left w:val="nil"/>
              <w:bottom w:val="single" w:sz="4" w:space="0" w:color="auto"/>
              <w:right w:val="single" w:sz="4" w:space="0" w:color="auto"/>
            </w:tcBorders>
            <w:shd w:val="clear" w:color="auto" w:fill="auto"/>
            <w:noWrap/>
            <w:vAlign w:val="bottom"/>
            <w:hideMark/>
          </w:tcPr>
          <w:p w14:paraId="5872FDA7" w14:textId="77777777" w:rsidR="007A4743" w:rsidRPr="007A4743" w:rsidRDefault="007A4743" w:rsidP="007A4743">
            <w:pPr>
              <w:pStyle w:val="Bezmezer"/>
              <w:rPr>
                <w:sz w:val="16"/>
                <w:szCs w:val="16"/>
              </w:rPr>
            </w:pPr>
            <w:r w:rsidRPr="007A4743">
              <w:rPr>
                <w:sz w:val="16"/>
                <w:szCs w:val="16"/>
              </w:rPr>
              <w:t>1800</w:t>
            </w:r>
          </w:p>
        </w:tc>
        <w:tc>
          <w:tcPr>
            <w:tcW w:w="740" w:type="dxa"/>
            <w:gridSpan w:val="2"/>
            <w:tcBorders>
              <w:top w:val="nil"/>
              <w:left w:val="nil"/>
              <w:bottom w:val="single" w:sz="4" w:space="0" w:color="auto"/>
              <w:right w:val="single" w:sz="4" w:space="0" w:color="auto"/>
            </w:tcBorders>
            <w:shd w:val="clear" w:color="auto" w:fill="auto"/>
            <w:noWrap/>
            <w:vAlign w:val="bottom"/>
            <w:hideMark/>
          </w:tcPr>
          <w:p w14:paraId="4E79C3E3" w14:textId="77777777" w:rsidR="007A4743" w:rsidRPr="007A4743" w:rsidRDefault="007A4743" w:rsidP="007A4743">
            <w:pPr>
              <w:pStyle w:val="Bezmezer"/>
              <w:rPr>
                <w:sz w:val="16"/>
                <w:szCs w:val="16"/>
              </w:rPr>
            </w:pPr>
            <w:r w:rsidRPr="007A4743">
              <w:rPr>
                <w:sz w:val="16"/>
                <w:szCs w:val="16"/>
              </w:rPr>
              <w:t>2596</w:t>
            </w:r>
          </w:p>
        </w:tc>
        <w:tc>
          <w:tcPr>
            <w:tcW w:w="1040" w:type="dxa"/>
            <w:gridSpan w:val="2"/>
            <w:tcBorders>
              <w:top w:val="nil"/>
              <w:left w:val="nil"/>
              <w:bottom w:val="single" w:sz="4" w:space="0" w:color="auto"/>
              <w:right w:val="single" w:sz="4" w:space="0" w:color="auto"/>
            </w:tcBorders>
            <w:shd w:val="clear" w:color="auto" w:fill="auto"/>
            <w:noWrap/>
            <w:vAlign w:val="bottom"/>
            <w:hideMark/>
          </w:tcPr>
          <w:p w14:paraId="305CBB99" w14:textId="77777777" w:rsidR="007A4743" w:rsidRPr="007A4743" w:rsidRDefault="007A4743" w:rsidP="007A4743">
            <w:pPr>
              <w:pStyle w:val="Bezmezer"/>
              <w:rPr>
                <w:i/>
                <w:iCs/>
                <w:sz w:val="16"/>
                <w:szCs w:val="16"/>
              </w:rPr>
            </w:pPr>
            <w:r w:rsidRPr="007A4743">
              <w:rPr>
                <w:i/>
                <w:iCs/>
                <w:sz w:val="16"/>
                <w:szCs w:val="16"/>
              </w:rPr>
              <w:t>1735</w:t>
            </w:r>
          </w:p>
        </w:tc>
        <w:tc>
          <w:tcPr>
            <w:tcW w:w="600" w:type="dxa"/>
            <w:gridSpan w:val="2"/>
            <w:tcBorders>
              <w:top w:val="nil"/>
              <w:left w:val="nil"/>
              <w:bottom w:val="single" w:sz="4" w:space="0" w:color="auto"/>
              <w:right w:val="single" w:sz="4" w:space="0" w:color="auto"/>
            </w:tcBorders>
            <w:shd w:val="clear" w:color="auto" w:fill="auto"/>
            <w:noWrap/>
            <w:vAlign w:val="bottom"/>
            <w:hideMark/>
          </w:tcPr>
          <w:p w14:paraId="7095B824" w14:textId="77777777" w:rsidR="007A4743" w:rsidRPr="007A4743" w:rsidRDefault="007A4743" w:rsidP="007A4743">
            <w:pPr>
              <w:pStyle w:val="Bezmezer"/>
              <w:rPr>
                <w:sz w:val="16"/>
                <w:szCs w:val="16"/>
              </w:rPr>
            </w:pPr>
            <w:r w:rsidRPr="007A4743">
              <w:rPr>
                <w:sz w:val="16"/>
                <w:szCs w:val="16"/>
              </w:rPr>
              <w:t>100</w:t>
            </w:r>
          </w:p>
        </w:tc>
      </w:tr>
      <w:tr w:rsidR="007A4743" w:rsidRPr="007A4743" w14:paraId="788AACE9" w14:textId="77777777" w:rsidTr="007A4743">
        <w:trPr>
          <w:gridAfter w:val="1"/>
          <w:wAfter w:w="28" w:type="dxa"/>
          <w:trHeight w:val="264"/>
        </w:trPr>
        <w:tc>
          <w:tcPr>
            <w:tcW w:w="560" w:type="dxa"/>
            <w:tcBorders>
              <w:top w:val="nil"/>
              <w:left w:val="single" w:sz="4" w:space="0" w:color="auto"/>
              <w:bottom w:val="single" w:sz="4" w:space="0" w:color="auto"/>
              <w:right w:val="single" w:sz="4" w:space="0" w:color="auto"/>
            </w:tcBorders>
            <w:shd w:val="clear" w:color="auto" w:fill="auto"/>
            <w:noWrap/>
            <w:vAlign w:val="bottom"/>
            <w:hideMark/>
          </w:tcPr>
          <w:p w14:paraId="61F6073B" w14:textId="77777777" w:rsidR="007A4743" w:rsidRPr="007A4743" w:rsidRDefault="007A4743" w:rsidP="007A4743">
            <w:pPr>
              <w:pStyle w:val="Bezmezer"/>
              <w:rPr>
                <w:sz w:val="16"/>
                <w:szCs w:val="16"/>
              </w:rPr>
            </w:pPr>
            <w:r w:rsidRPr="007A4743">
              <w:rPr>
                <w:sz w:val="16"/>
                <w:szCs w:val="16"/>
              </w:rPr>
              <w:t> </w:t>
            </w:r>
          </w:p>
        </w:tc>
        <w:tc>
          <w:tcPr>
            <w:tcW w:w="1900" w:type="dxa"/>
            <w:gridSpan w:val="2"/>
            <w:tcBorders>
              <w:top w:val="nil"/>
              <w:left w:val="nil"/>
              <w:bottom w:val="single" w:sz="4" w:space="0" w:color="auto"/>
              <w:right w:val="single" w:sz="4" w:space="0" w:color="auto"/>
            </w:tcBorders>
            <w:shd w:val="clear" w:color="auto" w:fill="auto"/>
            <w:vAlign w:val="bottom"/>
            <w:hideMark/>
          </w:tcPr>
          <w:p w14:paraId="3680403F" w14:textId="77777777" w:rsidR="007A4743" w:rsidRPr="007A4743" w:rsidRDefault="007A4743" w:rsidP="007A4743">
            <w:pPr>
              <w:pStyle w:val="Bezmezer"/>
              <w:rPr>
                <w:sz w:val="16"/>
                <w:szCs w:val="16"/>
              </w:rPr>
            </w:pPr>
            <w:r w:rsidRPr="007A4743">
              <w:rPr>
                <w:sz w:val="16"/>
                <w:szCs w:val="16"/>
              </w:rPr>
              <w:t> </w:t>
            </w:r>
          </w:p>
        </w:tc>
        <w:tc>
          <w:tcPr>
            <w:tcW w:w="1960" w:type="dxa"/>
            <w:gridSpan w:val="2"/>
            <w:tcBorders>
              <w:top w:val="nil"/>
              <w:left w:val="nil"/>
              <w:bottom w:val="single" w:sz="4" w:space="0" w:color="auto"/>
              <w:right w:val="single" w:sz="4" w:space="0" w:color="auto"/>
            </w:tcBorders>
            <w:shd w:val="clear" w:color="auto" w:fill="auto"/>
            <w:noWrap/>
            <w:vAlign w:val="bottom"/>
            <w:hideMark/>
          </w:tcPr>
          <w:p w14:paraId="712D743F" w14:textId="77777777" w:rsidR="007A4743" w:rsidRPr="007A4743" w:rsidRDefault="007A4743" w:rsidP="007A4743">
            <w:pPr>
              <w:pStyle w:val="Bezmezer"/>
              <w:rPr>
                <w:i/>
                <w:iCs/>
                <w:sz w:val="16"/>
                <w:szCs w:val="16"/>
              </w:rPr>
            </w:pPr>
            <w:r w:rsidRPr="007A4743">
              <w:rPr>
                <w:i/>
                <w:iCs/>
                <w:sz w:val="16"/>
                <w:szCs w:val="16"/>
              </w:rPr>
              <w:t> </w:t>
            </w:r>
          </w:p>
        </w:tc>
        <w:tc>
          <w:tcPr>
            <w:tcW w:w="1880" w:type="dxa"/>
            <w:gridSpan w:val="2"/>
            <w:tcBorders>
              <w:top w:val="nil"/>
              <w:left w:val="nil"/>
              <w:bottom w:val="single" w:sz="4" w:space="0" w:color="auto"/>
              <w:right w:val="single" w:sz="4" w:space="0" w:color="auto"/>
            </w:tcBorders>
            <w:shd w:val="clear" w:color="auto" w:fill="auto"/>
            <w:noWrap/>
            <w:vAlign w:val="bottom"/>
            <w:hideMark/>
          </w:tcPr>
          <w:p w14:paraId="77D17A09" w14:textId="77777777" w:rsidR="007A4743" w:rsidRPr="007A4743" w:rsidRDefault="007A4743" w:rsidP="007A4743">
            <w:pPr>
              <w:pStyle w:val="Bezmezer"/>
              <w:rPr>
                <w:i/>
                <w:iCs/>
                <w:sz w:val="16"/>
                <w:szCs w:val="16"/>
              </w:rPr>
            </w:pPr>
            <w:r w:rsidRPr="007A4743">
              <w:rPr>
                <w:i/>
                <w:iCs/>
                <w:sz w:val="16"/>
                <w:szCs w:val="16"/>
              </w:rPr>
              <w:t> </w:t>
            </w:r>
          </w:p>
        </w:tc>
        <w:tc>
          <w:tcPr>
            <w:tcW w:w="740" w:type="dxa"/>
            <w:gridSpan w:val="2"/>
            <w:tcBorders>
              <w:top w:val="nil"/>
              <w:left w:val="nil"/>
              <w:bottom w:val="single" w:sz="4" w:space="0" w:color="auto"/>
              <w:right w:val="single" w:sz="4" w:space="0" w:color="auto"/>
            </w:tcBorders>
            <w:shd w:val="clear" w:color="auto" w:fill="auto"/>
            <w:noWrap/>
            <w:vAlign w:val="bottom"/>
            <w:hideMark/>
          </w:tcPr>
          <w:p w14:paraId="3A43B3DD" w14:textId="77777777" w:rsidR="007A4743" w:rsidRPr="007A4743" w:rsidRDefault="007A4743" w:rsidP="007A4743">
            <w:pPr>
              <w:pStyle w:val="Bezmezer"/>
              <w:rPr>
                <w:b/>
                <w:bCs/>
                <w:i/>
                <w:iCs/>
                <w:sz w:val="16"/>
                <w:szCs w:val="16"/>
              </w:rPr>
            </w:pPr>
            <w:r w:rsidRPr="007A4743">
              <w:rPr>
                <w:b/>
                <w:bCs/>
                <w:i/>
                <w:iCs/>
                <w:sz w:val="16"/>
                <w:szCs w:val="16"/>
              </w:rPr>
              <w:t> </w:t>
            </w:r>
          </w:p>
        </w:tc>
        <w:tc>
          <w:tcPr>
            <w:tcW w:w="740" w:type="dxa"/>
            <w:gridSpan w:val="2"/>
            <w:tcBorders>
              <w:top w:val="nil"/>
              <w:left w:val="nil"/>
              <w:bottom w:val="single" w:sz="4" w:space="0" w:color="auto"/>
              <w:right w:val="single" w:sz="4" w:space="0" w:color="auto"/>
            </w:tcBorders>
            <w:shd w:val="clear" w:color="auto" w:fill="auto"/>
            <w:noWrap/>
            <w:vAlign w:val="bottom"/>
            <w:hideMark/>
          </w:tcPr>
          <w:p w14:paraId="52580438" w14:textId="77777777" w:rsidR="007A4743" w:rsidRPr="007A4743" w:rsidRDefault="007A4743" w:rsidP="007A4743">
            <w:pPr>
              <w:pStyle w:val="Bezmezer"/>
              <w:rPr>
                <w:sz w:val="16"/>
                <w:szCs w:val="16"/>
              </w:rPr>
            </w:pPr>
            <w:r w:rsidRPr="007A4743">
              <w:rPr>
                <w:sz w:val="16"/>
                <w:szCs w:val="16"/>
              </w:rPr>
              <w:t> </w:t>
            </w:r>
          </w:p>
        </w:tc>
        <w:tc>
          <w:tcPr>
            <w:tcW w:w="740" w:type="dxa"/>
            <w:gridSpan w:val="2"/>
            <w:tcBorders>
              <w:top w:val="nil"/>
              <w:left w:val="nil"/>
              <w:bottom w:val="single" w:sz="4" w:space="0" w:color="auto"/>
              <w:right w:val="single" w:sz="4" w:space="0" w:color="auto"/>
            </w:tcBorders>
            <w:shd w:val="clear" w:color="auto" w:fill="auto"/>
            <w:noWrap/>
            <w:vAlign w:val="bottom"/>
            <w:hideMark/>
          </w:tcPr>
          <w:p w14:paraId="15A6B781" w14:textId="77777777" w:rsidR="007A4743" w:rsidRPr="007A4743" w:rsidRDefault="007A4743" w:rsidP="007A4743">
            <w:pPr>
              <w:pStyle w:val="Bezmezer"/>
              <w:rPr>
                <w:sz w:val="16"/>
                <w:szCs w:val="16"/>
              </w:rPr>
            </w:pPr>
            <w:r w:rsidRPr="007A4743">
              <w:rPr>
                <w:sz w:val="16"/>
                <w:szCs w:val="16"/>
              </w:rPr>
              <w:t> </w:t>
            </w:r>
          </w:p>
        </w:tc>
        <w:tc>
          <w:tcPr>
            <w:tcW w:w="1040" w:type="dxa"/>
            <w:gridSpan w:val="2"/>
            <w:tcBorders>
              <w:top w:val="nil"/>
              <w:left w:val="nil"/>
              <w:bottom w:val="single" w:sz="4" w:space="0" w:color="auto"/>
              <w:right w:val="single" w:sz="4" w:space="0" w:color="auto"/>
            </w:tcBorders>
            <w:shd w:val="clear" w:color="auto" w:fill="auto"/>
            <w:noWrap/>
            <w:vAlign w:val="bottom"/>
            <w:hideMark/>
          </w:tcPr>
          <w:p w14:paraId="37DA9D91" w14:textId="77777777" w:rsidR="007A4743" w:rsidRPr="007A4743" w:rsidRDefault="007A4743" w:rsidP="007A4743">
            <w:pPr>
              <w:pStyle w:val="Bezmezer"/>
              <w:rPr>
                <w:i/>
                <w:iCs/>
                <w:sz w:val="16"/>
                <w:szCs w:val="16"/>
              </w:rPr>
            </w:pPr>
            <w:r w:rsidRPr="007A4743">
              <w:rPr>
                <w:i/>
                <w:iCs/>
                <w:sz w:val="16"/>
                <w:szCs w:val="16"/>
              </w:rPr>
              <w:t> </w:t>
            </w:r>
          </w:p>
        </w:tc>
        <w:tc>
          <w:tcPr>
            <w:tcW w:w="600" w:type="dxa"/>
            <w:gridSpan w:val="2"/>
            <w:tcBorders>
              <w:top w:val="nil"/>
              <w:left w:val="nil"/>
              <w:bottom w:val="single" w:sz="4" w:space="0" w:color="auto"/>
              <w:right w:val="single" w:sz="4" w:space="0" w:color="auto"/>
            </w:tcBorders>
            <w:shd w:val="clear" w:color="auto" w:fill="auto"/>
            <w:noWrap/>
            <w:vAlign w:val="bottom"/>
            <w:hideMark/>
          </w:tcPr>
          <w:p w14:paraId="58DB8503" w14:textId="77777777" w:rsidR="007A4743" w:rsidRPr="007A4743" w:rsidRDefault="007A4743" w:rsidP="007A4743">
            <w:pPr>
              <w:pStyle w:val="Bezmezer"/>
              <w:rPr>
                <w:sz w:val="16"/>
                <w:szCs w:val="16"/>
              </w:rPr>
            </w:pPr>
            <w:r w:rsidRPr="007A4743">
              <w:rPr>
                <w:sz w:val="16"/>
                <w:szCs w:val="16"/>
              </w:rPr>
              <w:t> </w:t>
            </w:r>
          </w:p>
        </w:tc>
      </w:tr>
      <w:tr w:rsidR="007A4743" w:rsidRPr="007A4743" w14:paraId="5FB2BD5B" w14:textId="77777777" w:rsidTr="007A4743">
        <w:trPr>
          <w:gridAfter w:val="1"/>
          <w:wAfter w:w="28" w:type="dxa"/>
          <w:trHeight w:val="264"/>
        </w:trPr>
        <w:tc>
          <w:tcPr>
            <w:tcW w:w="560" w:type="dxa"/>
            <w:tcBorders>
              <w:top w:val="nil"/>
              <w:left w:val="single" w:sz="4" w:space="0" w:color="auto"/>
              <w:bottom w:val="single" w:sz="4" w:space="0" w:color="auto"/>
              <w:right w:val="single" w:sz="4" w:space="0" w:color="auto"/>
            </w:tcBorders>
            <w:shd w:val="clear" w:color="auto" w:fill="auto"/>
            <w:noWrap/>
            <w:vAlign w:val="bottom"/>
            <w:hideMark/>
          </w:tcPr>
          <w:p w14:paraId="7B186B44" w14:textId="77777777" w:rsidR="007A4743" w:rsidRPr="007A4743" w:rsidRDefault="007A4743" w:rsidP="007A4743">
            <w:pPr>
              <w:pStyle w:val="Bezmezer"/>
              <w:rPr>
                <w:sz w:val="16"/>
                <w:szCs w:val="16"/>
              </w:rPr>
            </w:pPr>
            <w:r w:rsidRPr="007A4743">
              <w:rPr>
                <w:sz w:val="16"/>
                <w:szCs w:val="16"/>
              </w:rPr>
              <w:t>504</w:t>
            </w:r>
          </w:p>
        </w:tc>
        <w:tc>
          <w:tcPr>
            <w:tcW w:w="1900" w:type="dxa"/>
            <w:gridSpan w:val="2"/>
            <w:tcBorders>
              <w:top w:val="nil"/>
              <w:left w:val="nil"/>
              <w:bottom w:val="single" w:sz="4" w:space="0" w:color="auto"/>
              <w:right w:val="single" w:sz="4" w:space="0" w:color="auto"/>
            </w:tcBorders>
            <w:shd w:val="clear" w:color="auto" w:fill="auto"/>
            <w:vAlign w:val="bottom"/>
            <w:hideMark/>
          </w:tcPr>
          <w:p w14:paraId="72D7FD05" w14:textId="519E423E" w:rsidR="007A4743" w:rsidRPr="007A4743" w:rsidRDefault="007A4743" w:rsidP="007A4743">
            <w:pPr>
              <w:pStyle w:val="Bezmezer"/>
              <w:rPr>
                <w:sz w:val="16"/>
                <w:szCs w:val="16"/>
              </w:rPr>
            </w:pPr>
            <w:proofErr w:type="spellStart"/>
            <w:r w:rsidRPr="007A4743">
              <w:rPr>
                <w:sz w:val="16"/>
                <w:szCs w:val="16"/>
              </w:rPr>
              <w:t>prod</w:t>
            </w:r>
            <w:proofErr w:type="spellEnd"/>
            <w:r w:rsidRPr="007A4743">
              <w:rPr>
                <w:sz w:val="16"/>
                <w:szCs w:val="16"/>
              </w:rPr>
              <w:t>.</w:t>
            </w:r>
            <w:r w:rsidR="00DE6C48">
              <w:rPr>
                <w:sz w:val="16"/>
                <w:szCs w:val="16"/>
              </w:rPr>
              <w:t xml:space="preserve"> </w:t>
            </w:r>
            <w:r w:rsidRPr="007A4743">
              <w:rPr>
                <w:sz w:val="16"/>
                <w:szCs w:val="16"/>
              </w:rPr>
              <w:t xml:space="preserve">zboží v ceně </w:t>
            </w:r>
            <w:proofErr w:type="spellStart"/>
            <w:r w:rsidRPr="007A4743">
              <w:rPr>
                <w:sz w:val="16"/>
                <w:szCs w:val="16"/>
              </w:rPr>
              <w:t>poř</w:t>
            </w:r>
            <w:proofErr w:type="spellEnd"/>
            <w:r w:rsidRPr="007A4743">
              <w:rPr>
                <w:sz w:val="16"/>
                <w:szCs w:val="16"/>
              </w:rPr>
              <w:t>.</w:t>
            </w:r>
          </w:p>
        </w:tc>
        <w:tc>
          <w:tcPr>
            <w:tcW w:w="1960" w:type="dxa"/>
            <w:gridSpan w:val="2"/>
            <w:tcBorders>
              <w:top w:val="nil"/>
              <w:left w:val="nil"/>
              <w:bottom w:val="single" w:sz="4" w:space="0" w:color="auto"/>
              <w:right w:val="single" w:sz="4" w:space="0" w:color="auto"/>
            </w:tcBorders>
            <w:shd w:val="clear" w:color="auto" w:fill="auto"/>
            <w:noWrap/>
            <w:vAlign w:val="bottom"/>
            <w:hideMark/>
          </w:tcPr>
          <w:p w14:paraId="6312A99E" w14:textId="77777777" w:rsidR="007A4743" w:rsidRPr="007A4743" w:rsidRDefault="007A4743" w:rsidP="007A4743">
            <w:pPr>
              <w:pStyle w:val="Bezmezer"/>
              <w:rPr>
                <w:i/>
                <w:iCs/>
                <w:sz w:val="16"/>
                <w:szCs w:val="16"/>
              </w:rPr>
            </w:pPr>
            <w:r w:rsidRPr="007A4743">
              <w:rPr>
                <w:i/>
                <w:iCs/>
                <w:sz w:val="16"/>
                <w:szCs w:val="16"/>
              </w:rPr>
              <w:t>298</w:t>
            </w:r>
          </w:p>
        </w:tc>
        <w:tc>
          <w:tcPr>
            <w:tcW w:w="1880" w:type="dxa"/>
            <w:gridSpan w:val="2"/>
            <w:tcBorders>
              <w:top w:val="nil"/>
              <w:left w:val="nil"/>
              <w:bottom w:val="single" w:sz="4" w:space="0" w:color="auto"/>
              <w:right w:val="single" w:sz="4" w:space="0" w:color="auto"/>
            </w:tcBorders>
            <w:shd w:val="clear" w:color="auto" w:fill="auto"/>
            <w:noWrap/>
            <w:vAlign w:val="bottom"/>
            <w:hideMark/>
          </w:tcPr>
          <w:p w14:paraId="5E01F587" w14:textId="77777777" w:rsidR="007A4743" w:rsidRPr="007A4743" w:rsidRDefault="007A4743" w:rsidP="007A4743">
            <w:pPr>
              <w:pStyle w:val="Bezmezer"/>
              <w:rPr>
                <w:i/>
                <w:iCs/>
                <w:sz w:val="16"/>
                <w:szCs w:val="16"/>
              </w:rPr>
            </w:pPr>
            <w:r w:rsidRPr="007A4743">
              <w:rPr>
                <w:i/>
                <w:iCs/>
                <w:sz w:val="16"/>
                <w:szCs w:val="16"/>
              </w:rPr>
              <w:t>15</w:t>
            </w:r>
          </w:p>
        </w:tc>
        <w:tc>
          <w:tcPr>
            <w:tcW w:w="740" w:type="dxa"/>
            <w:gridSpan w:val="2"/>
            <w:tcBorders>
              <w:top w:val="nil"/>
              <w:left w:val="nil"/>
              <w:bottom w:val="single" w:sz="4" w:space="0" w:color="auto"/>
              <w:right w:val="single" w:sz="4" w:space="0" w:color="auto"/>
            </w:tcBorders>
            <w:shd w:val="clear" w:color="auto" w:fill="auto"/>
            <w:noWrap/>
            <w:vAlign w:val="bottom"/>
            <w:hideMark/>
          </w:tcPr>
          <w:p w14:paraId="0C3521CD" w14:textId="77777777" w:rsidR="007A4743" w:rsidRPr="007A4743" w:rsidRDefault="007A4743" w:rsidP="007A4743">
            <w:pPr>
              <w:pStyle w:val="Bezmezer"/>
              <w:rPr>
                <w:b/>
                <w:bCs/>
                <w:i/>
                <w:iCs/>
                <w:sz w:val="16"/>
                <w:szCs w:val="16"/>
              </w:rPr>
            </w:pPr>
            <w:r w:rsidRPr="007A4743">
              <w:rPr>
                <w:b/>
                <w:bCs/>
                <w:i/>
                <w:iCs/>
                <w:sz w:val="16"/>
                <w:szCs w:val="16"/>
              </w:rPr>
              <w:t>313</w:t>
            </w:r>
          </w:p>
        </w:tc>
        <w:tc>
          <w:tcPr>
            <w:tcW w:w="740" w:type="dxa"/>
            <w:gridSpan w:val="2"/>
            <w:tcBorders>
              <w:top w:val="nil"/>
              <w:left w:val="nil"/>
              <w:bottom w:val="single" w:sz="4" w:space="0" w:color="auto"/>
              <w:right w:val="single" w:sz="4" w:space="0" w:color="auto"/>
            </w:tcBorders>
            <w:shd w:val="clear" w:color="auto" w:fill="auto"/>
            <w:noWrap/>
            <w:vAlign w:val="bottom"/>
            <w:hideMark/>
          </w:tcPr>
          <w:p w14:paraId="6D5E5C35" w14:textId="77777777" w:rsidR="007A4743" w:rsidRPr="007A4743" w:rsidRDefault="007A4743" w:rsidP="007A4743">
            <w:pPr>
              <w:pStyle w:val="Bezmezer"/>
              <w:rPr>
                <w:sz w:val="16"/>
                <w:szCs w:val="16"/>
              </w:rPr>
            </w:pPr>
            <w:r w:rsidRPr="007A4743">
              <w:rPr>
                <w:sz w:val="16"/>
                <w:szCs w:val="16"/>
              </w:rPr>
              <w:t>300</w:t>
            </w:r>
          </w:p>
        </w:tc>
        <w:tc>
          <w:tcPr>
            <w:tcW w:w="740" w:type="dxa"/>
            <w:gridSpan w:val="2"/>
            <w:tcBorders>
              <w:top w:val="nil"/>
              <w:left w:val="nil"/>
              <w:bottom w:val="single" w:sz="4" w:space="0" w:color="auto"/>
              <w:right w:val="single" w:sz="4" w:space="0" w:color="auto"/>
            </w:tcBorders>
            <w:shd w:val="clear" w:color="auto" w:fill="auto"/>
            <w:noWrap/>
            <w:vAlign w:val="bottom"/>
            <w:hideMark/>
          </w:tcPr>
          <w:p w14:paraId="580459EF" w14:textId="77777777" w:rsidR="007A4743" w:rsidRPr="007A4743" w:rsidRDefault="007A4743" w:rsidP="007A4743">
            <w:pPr>
              <w:pStyle w:val="Bezmezer"/>
              <w:rPr>
                <w:sz w:val="16"/>
                <w:szCs w:val="16"/>
              </w:rPr>
            </w:pPr>
            <w:r w:rsidRPr="007A4743">
              <w:rPr>
                <w:sz w:val="16"/>
                <w:szCs w:val="16"/>
              </w:rPr>
              <w:t>320</w:t>
            </w:r>
          </w:p>
        </w:tc>
        <w:tc>
          <w:tcPr>
            <w:tcW w:w="1040" w:type="dxa"/>
            <w:gridSpan w:val="2"/>
            <w:tcBorders>
              <w:top w:val="nil"/>
              <w:left w:val="nil"/>
              <w:bottom w:val="single" w:sz="4" w:space="0" w:color="auto"/>
              <w:right w:val="single" w:sz="4" w:space="0" w:color="auto"/>
            </w:tcBorders>
            <w:shd w:val="clear" w:color="auto" w:fill="auto"/>
            <w:noWrap/>
            <w:vAlign w:val="bottom"/>
            <w:hideMark/>
          </w:tcPr>
          <w:p w14:paraId="39FB0941" w14:textId="77777777" w:rsidR="007A4743" w:rsidRPr="007A4743" w:rsidRDefault="007A4743" w:rsidP="007A4743">
            <w:pPr>
              <w:pStyle w:val="Bezmezer"/>
              <w:rPr>
                <w:i/>
                <w:iCs/>
                <w:sz w:val="16"/>
                <w:szCs w:val="16"/>
              </w:rPr>
            </w:pPr>
            <w:r w:rsidRPr="007A4743">
              <w:rPr>
                <w:i/>
                <w:iCs/>
                <w:sz w:val="16"/>
                <w:szCs w:val="16"/>
              </w:rPr>
              <w:t>419</w:t>
            </w:r>
          </w:p>
        </w:tc>
        <w:tc>
          <w:tcPr>
            <w:tcW w:w="600" w:type="dxa"/>
            <w:gridSpan w:val="2"/>
            <w:tcBorders>
              <w:top w:val="nil"/>
              <w:left w:val="nil"/>
              <w:bottom w:val="single" w:sz="4" w:space="0" w:color="auto"/>
              <w:right w:val="single" w:sz="4" w:space="0" w:color="auto"/>
            </w:tcBorders>
            <w:shd w:val="clear" w:color="auto" w:fill="auto"/>
            <w:noWrap/>
            <w:vAlign w:val="bottom"/>
            <w:hideMark/>
          </w:tcPr>
          <w:p w14:paraId="6E9EDDE0" w14:textId="77777777" w:rsidR="007A4743" w:rsidRPr="007A4743" w:rsidRDefault="007A4743" w:rsidP="007A4743">
            <w:pPr>
              <w:pStyle w:val="Bezmezer"/>
              <w:rPr>
                <w:sz w:val="16"/>
                <w:szCs w:val="16"/>
              </w:rPr>
            </w:pPr>
            <w:r w:rsidRPr="007A4743">
              <w:rPr>
                <w:sz w:val="16"/>
                <w:szCs w:val="16"/>
              </w:rPr>
              <w:t>98</w:t>
            </w:r>
          </w:p>
        </w:tc>
      </w:tr>
      <w:tr w:rsidR="007A4743" w:rsidRPr="007A4743" w14:paraId="2576A4AF" w14:textId="77777777" w:rsidTr="007A4743">
        <w:trPr>
          <w:gridAfter w:val="1"/>
          <w:wAfter w:w="28" w:type="dxa"/>
          <w:trHeight w:val="264"/>
        </w:trPr>
        <w:tc>
          <w:tcPr>
            <w:tcW w:w="560" w:type="dxa"/>
            <w:tcBorders>
              <w:top w:val="nil"/>
              <w:left w:val="single" w:sz="4" w:space="0" w:color="auto"/>
              <w:bottom w:val="single" w:sz="4" w:space="0" w:color="auto"/>
              <w:right w:val="single" w:sz="4" w:space="0" w:color="auto"/>
            </w:tcBorders>
            <w:shd w:val="clear" w:color="auto" w:fill="auto"/>
            <w:noWrap/>
            <w:vAlign w:val="bottom"/>
            <w:hideMark/>
          </w:tcPr>
          <w:p w14:paraId="671723F3" w14:textId="77777777" w:rsidR="007A4743" w:rsidRPr="007A4743" w:rsidRDefault="007A4743" w:rsidP="007A4743">
            <w:pPr>
              <w:pStyle w:val="Bezmezer"/>
              <w:rPr>
                <w:sz w:val="16"/>
                <w:szCs w:val="16"/>
              </w:rPr>
            </w:pPr>
            <w:r w:rsidRPr="007A4743">
              <w:rPr>
                <w:sz w:val="16"/>
                <w:szCs w:val="16"/>
              </w:rPr>
              <w:t> </w:t>
            </w:r>
          </w:p>
        </w:tc>
        <w:tc>
          <w:tcPr>
            <w:tcW w:w="1900" w:type="dxa"/>
            <w:gridSpan w:val="2"/>
            <w:tcBorders>
              <w:top w:val="nil"/>
              <w:left w:val="nil"/>
              <w:bottom w:val="single" w:sz="4" w:space="0" w:color="auto"/>
              <w:right w:val="single" w:sz="4" w:space="0" w:color="auto"/>
            </w:tcBorders>
            <w:shd w:val="clear" w:color="auto" w:fill="auto"/>
            <w:vAlign w:val="bottom"/>
            <w:hideMark/>
          </w:tcPr>
          <w:p w14:paraId="7DCAFD96" w14:textId="77777777" w:rsidR="007A4743" w:rsidRPr="007A4743" w:rsidRDefault="007A4743" w:rsidP="007A4743">
            <w:pPr>
              <w:pStyle w:val="Bezmezer"/>
              <w:rPr>
                <w:sz w:val="16"/>
                <w:szCs w:val="16"/>
              </w:rPr>
            </w:pPr>
            <w:r w:rsidRPr="007A4743">
              <w:rPr>
                <w:sz w:val="16"/>
                <w:szCs w:val="16"/>
              </w:rPr>
              <w:t> </w:t>
            </w:r>
          </w:p>
        </w:tc>
        <w:tc>
          <w:tcPr>
            <w:tcW w:w="1960" w:type="dxa"/>
            <w:gridSpan w:val="2"/>
            <w:tcBorders>
              <w:top w:val="nil"/>
              <w:left w:val="nil"/>
              <w:bottom w:val="single" w:sz="4" w:space="0" w:color="auto"/>
              <w:right w:val="single" w:sz="4" w:space="0" w:color="auto"/>
            </w:tcBorders>
            <w:shd w:val="clear" w:color="auto" w:fill="auto"/>
            <w:noWrap/>
            <w:vAlign w:val="bottom"/>
            <w:hideMark/>
          </w:tcPr>
          <w:p w14:paraId="6F6F5B4D" w14:textId="77777777" w:rsidR="007A4743" w:rsidRPr="007A4743" w:rsidRDefault="007A4743" w:rsidP="007A4743">
            <w:pPr>
              <w:pStyle w:val="Bezmezer"/>
              <w:rPr>
                <w:i/>
                <w:iCs/>
                <w:sz w:val="16"/>
                <w:szCs w:val="16"/>
              </w:rPr>
            </w:pPr>
            <w:r w:rsidRPr="007A4743">
              <w:rPr>
                <w:i/>
                <w:iCs/>
                <w:sz w:val="16"/>
                <w:szCs w:val="16"/>
              </w:rPr>
              <w:t> </w:t>
            </w:r>
          </w:p>
        </w:tc>
        <w:tc>
          <w:tcPr>
            <w:tcW w:w="1880" w:type="dxa"/>
            <w:gridSpan w:val="2"/>
            <w:tcBorders>
              <w:top w:val="nil"/>
              <w:left w:val="nil"/>
              <w:bottom w:val="single" w:sz="4" w:space="0" w:color="auto"/>
              <w:right w:val="single" w:sz="4" w:space="0" w:color="auto"/>
            </w:tcBorders>
            <w:shd w:val="clear" w:color="auto" w:fill="auto"/>
            <w:noWrap/>
            <w:vAlign w:val="bottom"/>
            <w:hideMark/>
          </w:tcPr>
          <w:p w14:paraId="1E0E83E6" w14:textId="77777777" w:rsidR="007A4743" w:rsidRPr="007A4743" w:rsidRDefault="007A4743" w:rsidP="007A4743">
            <w:pPr>
              <w:pStyle w:val="Bezmezer"/>
              <w:rPr>
                <w:i/>
                <w:iCs/>
                <w:sz w:val="16"/>
                <w:szCs w:val="16"/>
              </w:rPr>
            </w:pPr>
            <w:r w:rsidRPr="007A4743">
              <w:rPr>
                <w:i/>
                <w:iCs/>
                <w:sz w:val="16"/>
                <w:szCs w:val="16"/>
              </w:rPr>
              <w:t> </w:t>
            </w:r>
          </w:p>
        </w:tc>
        <w:tc>
          <w:tcPr>
            <w:tcW w:w="740" w:type="dxa"/>
            <w:gridSpan w:val="2"/>
            <w:tcBorders>
              <w:top w:val="nil"/>
              <w:left w:val="nil"/>
              <w:bottom w:val="single" w:sz="4" w:space="0" w:color="auto"/>
              <w:right w:val="single" w:sz="4" w:space="0" w:color="auto"/>
            </w:tcBorders>
            <w:shd w:val="clear" w:color="auto" w:fill="auto"/>
            <w:noWrap/>
            <w:vAlign w:val="bottom"/>
            <w:hideMark/>
          </w:tcPr>
          <w:p w14:paraId="2DE6C9D3" w14:textId="77777777" w:rsidR="007A4743" w:rsidRPr="007A4743" w:rsidRDefault="007A4743" w:rsidP="007A4743">
            <w:pPr>
              <w:pStyle w:val="Bezmezer"/>
              <w:rPr>
                <w:b/>
                <w:bCs/>
                <w:i/>
                <w:iCs/>
                <w:sz w:val="16"/>
                <w:szCs w:val="16"/>
              </w:rPr>
            </w:pPr>
            <w:r w:rsidRPr="007A4743">
              <w:rPr>
                <w:b/>
                <w:bCs/>
                <w:i/>
                <w:iCs/>
                <w:sz w:val="16"/>
                <w:szCs w:val="16"/>
              </w:rPr>
              <w:t> </w:t>
            </w:r>
          </w:p>
        </w:tc>
        <w:tc>
          <w:tcPr>
            <w:tcW w:w="740" w:type="dxa"/>
            <w:gridSpan w:val="2"/>
            <w:tcBorders>
              <w:top w:val="nil"/>
              <w:left w:val="nil"/>
              <w:bottom w:val="single" w:sz="4" w:space="0" w:color="auto"/>
              <w:right w:val="single" w:sz="4" w:space="0" w:color="auto"/>
            </w:tcBorders>
            <w:shd w:val="clear" w:color="auto" w:fill="auto"/>
            <w:noWrap/>
            <w:vAlign w:val="bottom"/>
            <w:hideMark/>
          </w:tcPr>
          <w:p w14:paraId="09D97122" w14:textId="77777777" w:rsidR="007A4743" w:rsidRPr="007A4743" w:rsidRDefault="007A4743" w:rsidP="007A4743">
            <w:pPr>
              <w:pStyle w:val="Bezmezer"/>
              <w:rPr>
                <w:sz w:val="16"/>
                <w:szCs w:val="16"/>
              </w:rPr>
            </w:pPr>
            <w:r w:rsidRPr="007A4743">
              <w:rPr>
                <w:sz w:val="16"/>
                <w:szCs w:val="16"/>
              </w:rPr>
              <w:t> </w:t>
            </w:r>
          </w:p>
        </w:tc>
        <w:tc>
          <w:tcPr>
            <w:tcW w:w="740" w:type="dxa"/>
            <w:gridSpan w:val="2"/>
            <w:tcBorders>
              <w:top w:val="nil"/>
              <w:left w:val="nil"/>
              <w:bottom w:val="single" w:sz="4" w:space="0" w:color="auto"/>
              <w:right w:val="single" w:sz="4" w:space="0" w:color="auto"/>
            </w:tcBorders>
            <w:shd w:val="clear" w:color="auto" w:fill="auto"/>
            <w:noWrap/>
            <w:vAlign w:val="bottom"/>
            <w:hideMark/>
          </w:tcPr>
          <w:p w14:paraId="75D5D1C8" w14:textId="77777777" w:rsidR="007A4743" w:rsidRPr="007A4743" w:rsidRDefault="007A4743" w:rsidP="007A4743">
            <w:pPr>
              <w:pStyle w:val="Bezmezer"/>
              <w:rPr>
                <w:sz w:val="16"/>
                <w:szCs w:val="16"/>
              </w:rPr>
            </w:pPr>
            <w:r w:rsidRPr="007A4743">
              <w:rPr>
                <w:sz w:val="16"/>
                <w:szCs w:val="16"/>
              </w:rPr>
              <w:t> </w:t>
            </w:r>
          </w:p>
        </w:tc>
        <w:tc>
          <w:tcPr>
            <w:tcW w:w="1040" w:type="dxa"/>
            <w:gridSpan w:val="2"/>
            <w:tcBorders>
              <w:top w:val="nil"/>
              <w:left w:val="nil"/>
              <w:bottom w:val="nil"/>
              <w:right w:val="nil"/>
            </w:tcBorders>
            <w:shd w:val="clear" w:color="auto" w:fill="auto"/>
            <w:noWrap/>
            <w:vAlign w:val="bottom"/>
            <w:hideMark/>
          </w:tcPr>
          <w:p w14:paraId="26DDDAD9" w14:textId="77777777" w:rsidR="007A4743" w:rsidRPr="007A4743" w:rsidRDefault="007A4743" w:rsidP="007A4743">
            <w:pPr>
              <w:pStyle w:val="Bezmezer"/>
              <w:rPr>
                <w:sz w:val="16"/>
                <w:szCs w:val="16"/>
              </w:rPr>
            </w:pPr>
          </w:p>
        </w:tc>
        <w:tc>
          <w:tcPr>
            <w:tcW w:w="600" w:type="dxa"/>
            <w:gridSpan w:val="2"/>
            <w:tcBorders>
              <w:top w:val="nil"/>
              <w:left w:val="single" w:sz="4" w:space="0" w:color="auto"/>
              <w:bottom w:val="single" w:sz="4" w:space="0" w:color="auto"/>
              <w:right w:val="single" w:sz="4" w:space="0" w:color="auto"/>
            </w:tcBorders>
            <w:shd w:val="clear" w:color="auto" w:fill="auto"/>
            <w:noWrap/>
            <w:vAlign w:val="bottom"/>
            <w:hideMark/>
          </w:tcPr>
          <w:p w14:paraId="28216D9B" w14:textId="77777777" w:rsidR="007A4743" w:rsidRPr="007A4743" w:rsidRDefault="007A4743" w:rsidP="007A4743">
            <w:pPr>
              <w:pStyle w:val="Bezmezer"/>
              <w:rPr>
                <w:sz w:val="16"/>
                <w:szCs w:val="16"/>
              </w:rPr>
            </w:pPr>
            <w:r w:rsidRPr="007A4743">
              <w:rPr>
                <w:sz w:val="16"/>
                <w:szCs w:val="16"/>
              </w:rPr>
              <w:t> </w:t>
            </w:r>
          </w:p>
        </w:tc>
      </w:tr>
      <w:tr w:rsidR="007A4743" w:rsidRPr="007A4743" w14:paraId="0B9117BB" w14:textId="77777777" w:rsidTr="007A4743">
        <w:trPr>
          <w:gridAfter w:val="1"/>
          <w:wAfter w:w="28" w:type="dxa"/>
          <w:trHeight w:val="264"/>
        </w:trPr>
        <w:tc>
          <w:tcPr>
            <w:tcW w:w="560" w:type="dxa"/>
            <w:tcBorders>
              <w:top w:val="nil"/>
              <w:left w:val="single" w:sz="4" w:space="0" w:color="auto"/>
              <w:bottom w:val="single" w:sz="4" w:space="0" w:color="auto"/>
              <w:right w:val="single" w:sz="4" w:space="0" w:color="auto"/>
            </w:tcBorders>
            <w:shd w:val="clear" w:color="auto" w:fill="auto"/>
            <w:noWrap/>
            <w:vAlign w:val="bottom"/>
            <w:hideMark/>
          </w:tcPr>
          <w:p w14:paraId="53988B17" w14:textId="77777777" w:rsidR="007A4743" w:rsidRPr="007A4743" w:rsidRDefault="007A4743" w:rsidP="007A4743">
            <w:pPr>
              <w:pStyle w:val="Bezmezer"/>
              <w:rPr>
                <w:sz w:val="16"/>
                <w:szCs w:val="16"/>
              </w:rPr>
            </w:pPr>
            <w:r w:rsidRPr="007A4743">
              <w:rPr>
                <w:sz w:val="16"/>
                <w:szCs w:val="16"/>
              </w:rPr>
              <w:t>511</w:t>
            </w:r>
          </w:p>
        </w:tc>
        <w:tc>
          <w:tcPr>
            <w:tcW w:w="1900" w:type="dxa"/>
            <w:gridSpan w:val="2"/>
            <w:tcBorders>
              <w:top w:val="nil"/>
              <w:left w:val="nil"/>
              <w:bottom w:val="single" w:sz="4" w:space="0" w:color="auto"/>
              <w:right w:val="single" w:sz="4" w:space="0" w:color="auto"/>
            </w:tcBorders>
            <w:shd w:val="clear" w:color="auto" w:fill="auto"/>
            <w:vAlign w:val="bottom"/>
            <w:hideMark/>
          </w:tcPr>
          <w:p w14:paraId="1E1CD011" w14:textId="77777777" w:rsidR="007A4743" w:rsidRPr="007A4743" w:rsidRDefault="007A4743" w:rsidP="007A4743">
            <w:pPr>
              <w:pStyle w:val="Bezmezer"/>
              <w:rPr>
                <w:sz w:val="16"/>
                <w:szCs w:val="16"/>
              </w:rPr>
            </w:pPr>
            <w:r w:rsidRPr="007A4743">
              <w:rPr>
                <w:sz w:val="16"/>
                <w:szCs w:val="16"/>
              </w:rPr>
              <w:t>opravy a udržování</w:t>
            </w:r>
          </w:p>
        </w:tc>
        <w:tc>
          <w:tcPr>
            <w:tcW w:w="1960" w:type="dxa"/>
            <w:gridSpan w:val="2"/>
            <w:tcBorders>
              <w:top w:val="nil"/>
              <w:left w:val="nil"/>
              <w:bottom w:val="single" w:sz="4" w:space="0" w:color="auto"/>
              <w:right w:val="single" w:sz="4" w:space="0" w:color="auto"/>
            </w:tcBorders>
            <w:shd w:val="clear" w:color="auto" w:fill="auto"/>
            <w:noWrap/>
            <w:vAlign w:val="bottom"/>
            <w:hideMark/>
          </w:tcPr>
          <w:p w14:paraId="5266E66E" w14:textId="77777777" w:rsidR="007A4743" w:rsidRPr="007A4743" w:rsidRDefault="007A4743" w:rsidP="007A4743">
            <w:pPr>
              <w:pStyle w:val="Bezmezer"/>
              <w:rPr>
                <w:i/>
                <w:iCs/>
                <w:sz w:val="16"/>
                <w:szCs w:val="16"/>
              </w:rPr>
            </w:pPr>
            <w:r w:rsidRPr="007A4743">
              <w:rPr>
                <w:i/>
                <w:iCs/>
                <w:sz w:val="16"/>
                <w:szCs w:val="16"/>
              </w:rPr>
              <w:t>735</w:t>
            </w:r>
          </w:p>
        </w:tc>
        <w:tc>
          <w:tcPr>
            <w:tcW w:w="1880" w:type="dxa"/>
            <w:gridSpan w:val="2"/>
            <w:tcBorders>
              <w:top w:val="nil"/>
              <w:left w:val="nil"/>
              <w:bottom w:val="single" w:sz="4" w:space="0" w:color="auto"/>
              <w:right w:val="single" w:sz="4" w:space="0" w:color="auto"/>
            </w:tcBorders>
            <w:shd w:val="clear" w:color="auto" w:fill="auto"/>
            <w:noWrap/>
            <w:vAlign w:val="bottom"/>
            <w:hideMark/>
          </w:tcPr>
          <w:p w14:paraId="50A2E406" w14:textId="77777777" w:rsidR="007A4743" w:rsidRPr="007A4743" w:rsidRDefault="007A4743" w:rsidP="007A4743">
            <w:pPr>
              <w:pStyle w:val="Bezmezer"/>
              <w:rPr>
                <w:i/>
                <w:iCs/>
                <w:sz w:val="16"/>
                <w:szCs w:val="16"/>
              </w:rPr>
            </w:pPr>
            <w:r w:rsidRPr="007A4743">
              <w:rPr>
                <w:i/>
                <w:iCs/>
                <w:sz w:val="16"/>
                <w:szCs w:val="16"/>
              </w:rPr>
              <w:t>0</w:t>
            </w:r>
          </w:p>
        </w:tc>
        <w:tc>
          <w:tcPr>
            <w:tcW w:w="740" w:type="dxa"/>
            <w:gridSpan w:val="2"/>
            <w:tcBorders>
              <w:top w:val="nil"/>
              <w:left w:val="nil"/>
              <w:bottom w:val="single" w:sz="4" w:space="0" w:color="auto"/>
              <w:right w:val="single" w:sz="4" w:space="0" w:color="auto"/>
            </w:tcBorders>
            <w:shd w:val="clear" w:color="auto" w:fill="auto"/>
            <w:noWrap/>
            <w:vAlign w:val="bottom"/>
            <w:hideMark/>
          </w:tcPr>
          <w:p w14:paraId="1412A0C2" w14:textId="77777777" w:rsidR="007A4743" w:rsidRPr="007A4743" w:rsidRDefault="007A4743" w:rsidP="007A4743">
            <w:pPr>
              <w:pStyle w:val="Bezmezer"/>
              <w:rPr>
                <w:b/>
                <w:bCs/>
                <w:i/>
                <w:iCs/>
                <w:sz w:val="16"/>
                <w:szCs w:val="16"/>
              </w:rPr>
            </w:pPr>
            <w:r w:rsidRPr="007A4743">
              <w:rPr>
                <w:b/>
                <w:bCs/>
                <w:i/>
                <w:iCs/>
                <w:sz w:val="16"/>
                <w:szCs w:val="16"/>
              </w:rPr>
              <w:t>735</w:t>
            </w:r>
          </w:p>
        </w:tc>
        <w:tc>
          <w:tcPr>
            <w:tcW w:w="740" w:type="dxa"/>
            <w:gridSpan w:val="2"/>
            <w:tcBorders>
              <w:top w:val="nil"/>
              <w:left w:val="nil"/>
              <w:bottom w:val="single" w:sz="4" w:space="0" w:color="auto"/>
              <w:right w:val="single" w:sz="4" w:space="0" w:color="auto"/>
            </w:tcBorders>
            <w:shd w:val="clear" w:color="auto" w:fill="auto"/>
            <w:noWrap/>
            <w:vAlign w:val="bottom"/>
            <w:hideMark/>
          </w:tcPr>
          <w:p w14:paraId="29ADFF81" w14:textId="77777777" w:rsidR="007A4743" w:rsidRPr="007A4743" w:rsidRDefault="007A4743" w:rsidP="007A4743">
            <w:pPr>
              <w:pStyle w:val="Bezmezer"/>
              <w:rPr>
                <w:sz w:val="16"/>
                <w:szCs w:val="16"/>
              </w:rPr>
            </w:pPr>
            <w:r w:rsidRPr="007A4743">
              <w:rPr>
                <w:sz w:val="16"/>
                <w:szCs w:val="16"/>
              </w:rPr>
              <w:t>400</w:t>
            </w:r>
          </w:p>
        </w:tc>
        <w:tc>
          <w:tcPr>
            <w:tcW w:w="740" w:type="dxa"/>
            <w:gridSpan w:val="2"/>
            <w:tcBorders>
              <w:top w:val="nil"/>
              <w:left w:val="nil"/>
              <w:bottom w:val="single" w:sz="4" w:space="0" w:color="auto"/>
              <w:right w:val="single" w:sz="4" w:space="0" w:color="auto"/>
            </w:tcBorders>
            <w:shd w:val="clear" w:color="auto" w:fill="auto"/>
            <w:noWrap/>
            <w:vAlign w:val="bottom"/>
            <w:hideMark/>
          </w:tcPr>
          <w:p w14:paraId="132FC737" w14:textId="77777777" w:rsidR="007A4743" w:rsidRPr="007A4743" w:rsidRDefault="007A4743" w:rsidP="007A4743">
            <w:pPr>
              <w:pStyle w:val="Bezmezer"/>
              <w:rPr>
                <w:sz w:val="16"/>
                <w:szCs w:val="16"/>
              </w:rPr>
            </w:pPr>
            <w:r w:rsidRPr="007A4743">
              <w:rPr>
                <w:sz w:val="16"/>
                <w:szCs w:val="16"/>
              </w:rPr>
              <w:t>700</w:t>
            </w:r>
          </w:p>
        </w:tc>
        <w:tc>
          <w:tcPr>
            <w:tcW w:w="1040" w:type="dxa"/>
            <w:gridSpan w:val="2"/>
            <w:tcBorders>
              <w:top w:val="single" w:sz="4" w:space="0" w:color="auto"/>
              <w:left w:val="nil"/>
              <w:bottom w:val="single" w:sz="4" w:space="0" w:color="auto"/>
              <w:right w:val="single" w:sz="4" w:space="0" w:color="auto"/>
            </w:tcBorders>
            <w:shd w:val="clear" w:color="auto" w:fill="auto"/>
            <w:noWrap/>
            <w:vAlign w:val="bottom"/>
            <w:hideMark/>
          </w:tcPr>
          <w:p w14:paraId="2AFA4A2B" w14:textId="77777777" w:rsidR="007A4743" w:rsidRPr="007A4743" w:rsidRDefault="007A4743" w:rsidP="007A4743">
            <w:pPr>
              <w:pStyle w:val="Bezmezer"/>
              <w:rPr>
                <w:i/>
                <w:iCs/>
                <w:sz w:val="16"/>
                <w:szCs w:val="16"/>
              </w:rPr>
            </w:pPr>
            <w:r w:rsidRPr="007A4743">
              <w:rPr>
                <w:i/>
                <w:iCs/>
                <w:sz w:val="16"/>
                <w:szCs w:val="16"/>
              </w:rPr>
              <w:t>604</w:t>
            </w:r>
          </w:p>
        </w:tc>
        <w:tc>
          <w:tcPr>
            <w:tcW w:w="600" w:type="dxa"/>
            <w:gridSpan w:val="2"/>
            <w:tcBorders>
              <w:top w:val="nil"/>
              <w:left w:val="nil"/>
              <w:bottom w:val="single" w:sz="4" w:space="0" w:color="auto"/>
              <w:right w:val="single" w:sz="4" w:space="0" w:color="auto"/>
            </w:tcBorders>
            <w:shd w:val="clear" w:color="auto" w:fill="auto"/>
            <w:noWrap/>
            <w:vAlign w:val="bottom"/>
            <w:hideMark/>
          </w:tcPr>
          <w:p w14:paraId="5EFC2E82" w14:textId="77777777" w:rsidR="007A4743" w:rsidRPr="007A4743" w:rsidRDefault="007A4743" w:rsidP="007A4743">
            <w:pPr>
              <w:pStyle w:val="Bezmezer"/>
              <w:rPr>
                <w:sz w:val="16"/>
                <w:szCs w:val="16"/>
              </w:rPr>
            </w:pPr>
            <w:r w:rsidRPr="007A4743">
              <w:rPr>
                <w:sz w:val="16"/>
                <w:szCs w:val="16"/>
              </w:rPr>
              <w:t>105</w:t>
            </w:r>
          </w:p>
        </w:tc>
      </w:tr>
      <w:tr w:rsidR="007A4743" w:rsidRPr="007A4743" w14:paraId="629FB9D8" w14:textId="77777777" w:rsidTr="007A4743">
        <w:trPr>
          <w:gridAfter w:val="1"/>
          <w:wAfter w:w="28" w:type="dxa"/>
          <w:trHeight w:val="264"/>
        </w:trPr>
        <w:tc>
          <w:tcPr>
            <w:tcW w:w="560" w:type="dxa"/>
            <w:tcBorders>
              <w:top w:val="nil"/>
              <w:left w:val="single" w:sz="4" w:space="0" w:color="auto"/>
              <w:bottom w:val="single" w:sz="4" w:space="0" w:color="auto"/>
              <w:right w:val="single" w:sz="4" w:space="0" w:color="auto"/>
            </w:tcBorders>
            <w:shd w:val="clear" w:color="auto" w:fill="auto"/>
            <w:noWrap/>
            <w:vAlign w:val="bottom"/>
            <w:hideMark/>
          </w:tcPr>
          <w:p w14:paraId="584826FE" w14:textId="77777777" w:rsidR="007A4743" w:rsidRPr="007A4743" w:rsidRDefault="007A4743" w:rsidP="007A4743">
            <w:pPr>
              <w:pStyle w:val="Bezmezer"/>
              <w:rPr>
                <w:sz w:val="16"/>
                <w:szCs w:val="16"/>
              </w:rPr>
            </w:pPr>
            <w:r w:rsidRPr="007A4743">
              <w:rPr>
                <w:sz w:val="16"/>
                <w:szCs w:val="16"/>
              </w:rPr>
              <w:t>512</w:t>
            </w:r>
          </w:p>
        </w:tc>
        <w:tc>
          <w:tcPr>
            <w:tcW w:w="1900" w:type="dxa"/>
            <w:gridSpan w:val="2"/>
            <w:tcBorders>
              <w:top w:val="nil"/>
              <w:left w:val="nil"/>
              <w:bottom w:val="single" w:sz="4" w:space="0" w:color="auto"/>
              <w:right w:val="single" w:sz="4" w:space="0" w:color="auto"/>
            </w:tcBorders>
            <w:shd w:val="clear" w:color="auto" w:fill="auto"/>
            <w:vAlign w:val="bottom"/>
            <w:hideMark/>
          </w:tcPr>
          <w:p w14:paraId="630CB1BE" w14:textId="77777777" w:rsidR="007A4743" w:rsidRPr="007A4743" w:rsidRDefault="007A4743" w:rsidP="007A4743">
            <w:pPr>
              <w:pStyle w:val="Bezmezer"/>
              <w:rPr>
                <w:sz w:val="16"/>
                <w:szCs w:val="16"/>
              </w:rPr>
            </w:pPr>
            <w:r w:rsidRPr="007A4743">
              <w:rPr>
                <w:sz w:val="16"/>
                <w:szCs w:val="16"/>
              </w:rPr>
              <w:t>cestovné</w:t>
            </w:r>
          </w:p>
        </w:tc>
        <w:tc>
          <w:tcPr>
            <w:tcW w:w="1960" w:type="dxa"/>
            <w:gridSpan w:val="2"/>
            <w:tcBorders>
              <w:top w:val="nil"/>
              <w:left w:val="nil"/>
              <w:bottom w:val="single" w:sz="4" w:space="0" w:color="auto"/>
              <w:right w:val="single" w:sz="4" w:space="0" w:color="auto"/>
            </w:tcBorders>
            <w:shd w:val="clear" w:color="auto" w:fill="auto"/>
            <w:noWrap/>
            <w:vAlign w:val="bottom"/>
            <w:hideMark/>
          </w:tcPr>
          <w:p w14:paraId="790BAD32" w14:textId="77777777" w:rsidR="007A4743" w:rsidRPr="007A4743" w:rsidRDefault="007A4743" w:rsidP="007A4743">
            <w:pPr>
              <w:pStyle w:val="Bezmezer"/>
              <w:rPr>
                <w:i/>
                <w:iCs/>
                <w:sz w:val="16"/>
                <w:szCs w:val="16"/>
              </w:rPr>
            </w:pPr>
            <w:r w:rsidRPr="007A4743">
              <w:rPr>
                <w:i/>
                <w:iCs/>
                <w:sz w:val="16"/>
                <w:szCs w:val="16"/>
              </w:rPr>
              <w:t>183</w:t>
            </w:r>
          </w:p>
        </w:tc>
        <w:tc>
          <w:tcPr>
            <w:tcW w:w="1880" w:type="dxa"/>
            <w:gridSpan w:val="2"/>
            <w:tcBorders>
              <w:top w:val="nil"/>
              <w:left w:val="nil"/>
              <w:bottom w:val="single" w:sz="4" w:space="0" w:color="auto"/>
              <w:right w:val="single" w:sz="4" w:space="0" w:color="auto"/>
            </w:tcBorders>
            <w:shd w:val="clear" w:color="auto" w:fill="auto"/>
            <w:noWrap/>
            <w:vAlign w:val="bottom"/>
            <w:hideMark/>
          </w:tcPr>
          <w:p w14:paraId="50005BF0" w14:textId="77777777" w:rsidR="007A4743" w:rsidRPr="007A4743" w:rsidRDefault="007A4743" w:rsidP="007A4743">
            <w:pPr>
              <w:pStyle w:val="Bezmezer"/>
              <w:rPr>
                <w:i/>
                <w:iCs/>
                <w:sz w:val="16"/>
                <w:szCs w:val="16"/>
              </w:rPr>
            </w:pPr>
            <w:r w:rsidRPr="007A4743">
              <w:rPr>
                <w:i/>
                <w:iCs/>
                <w:sz w:val="16"/>
                <w:szCs w:val="16"/>
              </w:rPr>
              <w:t>0</w:t>
            </w:r>
          </w:p>
        </w:tc>
        <w:tc>
          <w:tcPr>
            <w:tcW w:w="740" w:type="dxa"/>
            <w:gridSpan w:val="2"/>
            <w:tcBorders>
              <w:top w:val="nil"/>
              <w:left w:val="nil"/>
              <w:bottom w:val="single" w:sz="4" w:space="0" w:color="auto"/>
              <w:right w:val="single" w:sz="4" w:space="0" w:color="auto"/>
            </w:tcBorders>
            <w:shd w:val="clear" w:color="auto" w:fill="auto"/>
            <w:noWrap/>
            <w:vAlign w:val="bottom"/>
            <w:hideMark/>
          </w:tcPr>
          <w:p w14:paraId="38D3DAEF" w14:textId="77777777" w:rsidR="007A4743" w:rsidRPr="007A4743" w:rsidRDefault="007A4743" w:rsidP="007A4743">
            <w:pPr>
              <w:pStyle w:val="Bezmezer"/>
              <w:rPr>
                <w:b/>
                <w:bCs/>
                <w:i/>
                <w:iCs/>
                <w:sz w:val="16"/>
                <w:szCs w:val="16"/>
              </w:rPr>
            </w:pPr>
            <w:r w:rsidRPr="007A4743">
              <w:rPr>
                <w:b/>
                <w:bCs/>
                <w:i/>
                <w:iCs/>
                <w:sz w:val="16"/>
                <w:szCs w:val="16"/>
              </w:rPr>
              <w:t>183</w:t>
            </w:r>
          </w:p>
        </w:tc>
        <w:tc>
          <w:tcPr>
            <w:tcW w:w="740" w:type="dxa"/>
            <w:gridSpan w:val="2"/>
            <w:tcBorders>
              <w:top w:val="nil"/>
              <w:left w:val="nil"/>
              <w:bottom w:val="single" w:sz="4" w:space="0" w:color="auto"/>
              <w:right w:val="single" w:sz="4" w:space="0" w:color="auto"/>
            </w:tcBorders>
            <w:shd w:val="clear" w:color="auto" w:fill="auto"/>
            <w:noWrap/>
            <w:vAlign w:val="bottom"/>
            <w:hideMark/>
          </w:tcPr>
          <w:p w14:paraId="3282C703" w14:textId="77777777" w:rsidR="007A4743" w:rsidRPr="007A4743" w:rsidRDefault="007A4743" w:rsidP="007A4743">
            <w:pPr>
              <w:pStyle w:val="Bezmezer"/>
              <w:rPr>
                <w:sz w:val="16"/>
                <w:szCs w:val="16"/>
              </w:rPr>
            </w:pPr>
            <w:r w:rsidRPr="007A4743">
              <w:rPr>
                <w:sz w:val="16"/>
                <w:szCs w:val="16"/>
              </w:rPr>
              <w:t>150</w:t>
            </w:r>
          </w:p>
        </w:tc>
        <w:tc>
          <w:tcPr>
            <w:tcW w:w="740" w:type="dxa"/>
            <w:gridSpan w:val="2"/>
            <w:tcBorders>
              <w:top w:val="nil"/>
              <w:left w:val="nil"/>
              <w:bottom w:val="single" w:sz="4" w:space="0" w:color="auto"/>
              <w:right w:val="single" w:sz="4" w:space="0" w:color="auto"/>
            </w:tcBorders>
            <w:shd w:val="clear" w:color="auto" w:fill="auto"/>
            <w:noWrap/>
            <w:vAlign w:val="bottom"/>
            <w:hideMark/>
          </w:tcPr>
          <w:p w14:paraId="5E197CCE" w14:textId="77777777" w:rsidR="007A4743" w:rsidRPr="007A4743" w:rsidRDefault="007A4743" w:rsidP="007A4743">
            <w:pPr>
              <w:pStyle w:val="Bezmezer"/>
              <w:rPr>
                <w:sz w:val="16"/>
                <w:szCs w:val="16"/>
              </w:rPr>
            </w:pPr>
            <w:r w:rsidRPr="007A4743">
              <w:rPr>
                <w:sz w:val="16"/>
                <w:szCs w:val="16"/>
              </w:rPr>
              <w:t>190</w:t>
            </w:r>
          </w:p>
        </w:tc>
        <w:tc>
          <w:tcPr>
            <w:tcW w:w="1040" w:type="dxa"/>
            <w:gridSpan w:val="2"/>
            <w:tcBorders>
              <w:top w:val="nil"/>
              <w:left w:val="nil"/>
              <w:bottom w:val="single" w:sz="4" w:space="0" w:color="auto"/>
              <w:right w:val="single" w:sz="4" w:space="0" w:color="auto"/>
            </w:tcBorders>
            <w:shd w:val="clear" w:color="auto" w:fill="auto"/>
            <w:noWrap/>
            <w:vAlign w:val="bottom"/>
            <w:hideMark/>
          </w:tcPr>
          <w:p w14:paraId="12D5C5F4" w14:textId="77777777" w:rsidR="007A4743" w:rsidRPr="007A4743" w:rsidRDefault="007A4743" w:rsidP="007A4743">
            <w:pPr>
              <w:pStyle w:val="Bezmezer"/>
              <w:rPr>
                <w:i/>
                <w:iCs/>
                <w:sz w:val="16"/>
                <w:szCs w:val="16"/>
              </w:rPr>
            </w:pPr>
            <w:r w:rsidRPr="007A4743">
              <w:rPr>
                <w:i/>
                <w:iCs/>
                <w:sz w:val="16"/>
                <w:szCs w:val="16"/>
              </w:rPr>
              <w:t>43</w:t>
            </w:r>
          </w:p>
        </w:tc>
        <w:tc>
          <w:tcPr>
            <w:tcW w:w="600" w:type="dxa"/>
            <w:gridSpan w:val="2"/>
            <w:tcBorders>
              <w:top w:val="nil"/>
              <w:left w:val="nil"/>
              <w:bottom w:val="single" w:sz="4" w:space="0" w:color="auto"/>
              <w:right w:val="single" w:sz="4" w:space="0" w:color="auto"/>
            </w:tcBorders>
            <w:shd w:val="clear" w:color="auto" w:fill="auto"/>
            <w:noWrap/>
            <w:vAlign w:val="bottom"/>
            <w:hideMark/>
          </w:tcPr>
          <w:p w14:paraId="2E17D053" w14:textId="77777777" w:rsidR="007A4743" w:rsidRPr="007A4743" w:rsidRDefault="007A4743" w:rsidP="007A4743">
            <w:pPr>
              <w:pStyle w:val="Bezmezer"/>
              <w:rPr>
                <w:sz w:val="16"/>
                <w:szCs w:val="16"/>
              </w:rPr>
            </w:pPr>
            <w:r w:rsidRPr="007A4743">
              <w:rPr>
                <w:sz w:val="16"/>
                <w:szCs w:val="16"/>
              </w:rPr>
              <w:t>96</w:t>
            </w:r>
          </w:p>
        </w:tc>
      </w:tr>
      <w:tr w:rsidR="007A4743" w:rsidRPr="007A4743" w14:paraId="5BE3A661" w14:textId="77777777" w:rsidTr="007A4743">
        <w:trPr>
          <w:gridAfter w:val="1"/>
          <w:wAfter w:w="28" w:type="dxa"/>
          <w:trHeight w:val="264"/>
        </w:trPr>
        <w:tc>
          <w:tcPr>
            <w:tcW w:w="560" w:type="dxa"/>
            <w:tcBorders>
              <w:top w:val="nil"/>
              <w:left w:val="single" w:sz="4" w:space="0" w:color="auto"/>
              <w:bottom w:val="single" w:sz="4" w:space="0" w:color="auto"/>
              <w:right w:val="single" w:sz="4" w:space="0" w:color="auto"/>
            </w:tcBorders>
            <w:shd w:val="clear" w:color="auto" w:fill="auto"/>
            <w:noWrap/>
            <w:vAlign w:val="bottom"/>
            <w:hideMark/>
          </w:tcPr>
          <w:p w14:paraId="24A98E6E" w14:textId="77777777" w:rsidR="007A4743" w:rsidRPr="007A4743" w:rsidRDefault="007A4743" w:rsidP="007A4743">
            <w:pPr>
              <w:pStyle w:val="Bezmezer"/>
              <w:rPr>
                <w:sz w:val="16"/>
                <w:szCs w:val="16"/>
              </w:rPr>
            </w:pPr>
            <w:r w:rsidRPr="007A4743">
              <w:rPr>
                <w:sz w:val="16"/>
                <w:szCs w:val="16"/>
              </w:rPr>
              <w:t>513</w:t>
            </w:r>
          </w:p>
        </w:tc>
        <w:tc>
          <w:tcPr>
            <w:tcW w:w="1900" w:type="dxa"/>
            <w:gridSpan w:val="2"/>
            <w:tcBorders>
              <w:top w:val="nil"/>
              <w:left w:val="nil"/>
              <w:bottom w:val="single" w:sz="4" w:space="0" w:color="auto"/>
              <w:right w:val="single" w:sz="4" w:space="0" w:color="auto"/>
            </w:tcBorders>
            <w:shd w:val="clear" w:color="auto" w:fill="auto"/>
            <w:vAlign w:val="bottom"/>
            <w:hideMark/>
          </w:tcPr>
          <w:p w14:paraId="17C9C836" w14:textId="541C02A4" w:rsidR="007A4743" w:rsidRPr="007A4743" w:rsidRDefault="007A4743" w:rsidP="007A4743">
            <w:pPr>
              <w:pStyle w:val="Bezmezer"/>
              <w:rPr>
                <w:sz w:val="16"/>
                <w:szCs w:val="16"/>
              </w:rPr>
            </w:pPr>
            <w:r w:rsidRPr="007A4743">
              <w:rPr>
                <w:sz w:val="16"/>
                <w:szCs w:val="16"/>
              </w:rPr>
              <w:t>nákl.</w:t>
            </w:r>
            <w:r w:rsidR="00DE6C48">
              <w:rPr>
                <w:sz w:val="16"/>
                <w:szCs w:val="16"/>
              </w:rPr>
              <w:t xml:space="preserve"> </w:t>
            </w:r>
            <w:r w:rsidRPr="007A4743">
              <w:rPr>
                <w:sz w:val="16"/>
                <w:szCs w:val="16"/>
              </w:rPr>
              <w:t>na reprezentaci</w:t>
            </w:r>
          </w:p>
        </w:tc>
        <w:tc>
          <w:tcPr>
            <w:tcW w:w="1960" w:type="dxa"/>
            <w:gridSpan w:val="2"/>
            <w:tcBorders>
              <w:top w:val="nil"/>
              <w:left w:val="nil"/>
              <w:bottom w:val="single" w:sz="4" w:space="0" w:color="auto"/>
              <w:right w:val="single" w:sz="4" w:space="0" w:color="auto"/>
            </w:tcBorders>
            <w:shd w:val="clear" w:color="auto" w:fill="auto"/>
            <w:noWrap/>
            <w:vAlign w:val="bottom"/>
            <w:hideMark/>
          </w:tcPr>
          <w:p w14:paraId="33128693" w14:textId="77777777" w:rsidR="007A4743" w:rsidRPr="007A4743" w:rsidRDefault="007A4743" w:rsidP="007A4743">
            <w:pPr>
              <w:pStyle w:val="Bezmezer"/>
              <w:rPr>
                <w:i/>
                <w:iCs/>
                <w:sz w:val="16"/>
                <w:szCs w:val="16"/>
              </w:rPr>
            </w:pPr>
            <w:r w:rsidRPr="007A4743">
              <w:rPr>
                <w:i/>
                <w:iCs/>
                <w:sz w:val="16"/>
                <w:szCs w:val="16"/>
              </w:rPr>
              <w:t>106</w:t>
            </w:r>
          </w:p>
        </w:tc>
        <w:tc>
          <w:tcPr>
            <w:tcW w:w="1880" w:type="dxa"/>
            <w:gridSpan w:val="2"/>
            <w:tcBorders>
              <w:top w:val="nil"/>
              <w:left w:val="nil"/>
              <w:bottom w:val="single" w:sz="4" w:space="0" w:color="auto"/>
              <w:right w:val="single" w:sz="4" w:space="0" w:color="auto"/>
            </w:tcBorders>
            <w:shd w:val="clear" w:color="auto" w:fill="auto"/>
            <w:noWrap/>
            <w:vAlign w:val="bottom"/>
            <w:hideMark/>
          </w:tcPr>
          <w:p w14:paraId="68C18FC4" w14:textId="77777777" w:rsidR="007A4743" w:rsidRPr="007A4743" w:rsidRDefault="007A4743" w:rsidP="007A4743">
            <w:pPr>
              <w:pStyle w:val="Bezmezer"/>
              <w:rPr>
                <w:i/>
                <w:iCs/>
                <w:sz w:val="16"/>
                <w:szCs w:val="16"/>
              </w:rPr>
            </w:pPr>
            <w:r w:rsidRPr="007A4743">
              <w:rPr>
                <w:i/>
                <w:iCs/>
                <w:sz w:val="16"/>
                <w:szCs w:val="16"/>
              </w:rPr>
              <w:t>0</w:t>
            </w:r>
          </w:p>
        </w:tc>
        <w:tc>
          <w:tcPr>
            <w:tcW w:w="740" w:type="dxa"/>
            <w:gridSpan w:val="2"/>
            <w:tcBorders>
              <w:top w:val="nil"/>
              <w:left w:val="nil"/>
              <w:bottom w:val="single" w:sz="4" w:space="0" w:color="auto"/>
              <w:right w:val="single" w:sz="4" w:space="0" w:color="auto"/>
            </w:tcBorders>
            <w:shd w:val="clear" w:color="auto" w:fill="auto"/>
            <w:noWrap/>
            <w:vAlign w:val="bottom"/>
            <w:hideMark/>
          </w:tcPr>
          <w:p w14:paraId="64B52E4A" w14:textId="77777777" w:rsidR="007A4743" w:rsidRPr="007A4743" w:rsidRDefault="007A4743" w:rsidP="007A4743">
            <w:pPr>
              <w:pStyle w:val="Bezmezer"/>
              <w:rPr>
                <w:b/>
                <w:bCs/>
                <w:i/>
                <w:iCs/>
                <w:sz w:val="16"/>
                <w:szCs w:val="16"/>
              </w:rPr>
            </w:pPr>
            <w:r w:rsidRPr="007A4743">
              <w:rPr>
                <w:b/>
                <w:bCs/>
                <w:i/>
                <w:iCs/>
                <w:sz w:val="16"/>
                <w:szCs w:val="16"/>
              </w:rPr>
              <w:t>106</w:t>
            </w:r>
          </w:p>
        </w:tc>
        <w:tc>
          <w:tcPr>
            <w:tcW w:w="740" w:type="dxa"/>
            <w:gridSpan w:val="2"/>
            <w:tcBorders>
              <w:top w:val="nil"/>
              <w:left w:val="nil"/>
              <w:bottom w:val="single" w:sz="4" w:space="0" w:color="auto"/>
              <w:right w:val="single" w:sz="4" w:space="0" w:color="auto"/>
            </w:tcBorders>
            <w:shd w:val="clear" w:color="auto" w:fill="auto"/>
            <w:noWrap/>
            <w:vAlign w:val="bottom"/>
            <w:hideMark/>
          </w:tcPr>
          <w:p w14:paraId="15BDAFCB" w14:textId="77777777" w:rsidR="007A4743" w:rsidRPr="007A4743" w:rsidRDefault="007A4743" w:rsidP="007A4743">
            <w:pPr>
              <w:pStyle w:val="Bezmezer"/>
              <w:rPr>
                <w:sz w:val="16"/>
                <w:szCs w:val="16"/>
              </w:rPr>
            </w:pPr>
            <w:r w:rsidRPr="007A4743">
              <w:rPr>
                <w:sz w:val="16"/>
                <w:szCs w:val="16"/>
              </w:rPr>
              <w:t>100</w:t>
            </w:r>
          </w:p>
        </w:tc>
        <w:tc>
          <w:tcPr>
            <w:tcW w:w="740" w:type="dxa"/>
            <w:gridSpan w:val="2"/>
            <w:tcBorders>
              <w:top w:val="nil"/>
              <w:left w:val="nil"/>
              <w:bottom w:val="single" w:sz="4" w:space="0" w:color="auto"/>
              <w:right w:val="single" w:sz="4" w:space="0" w:color="auto"/>
            </w:tcBorders>
            <w:shd w:val="clear" w:color="auto" w:fill="auto"/>
            <w:noWrap/>
            <w:vAlign w:val="bottom"/>
            <w:hideMark/>
          </w:tcPr>
          <w:p w14:paraId="290DA93B" w14:textId="77777777" w:rsidR="007A4743" w:rsidRPr="007A4743" w:rsidRDefault="007A4743" w:rsidP="007A4743">
            <w:pPr>
              <w:pStyle w:val="Bezmezer"/>
              <w:rPr>
                <w:sz w:val="16"/>
                <w:szCs w:val="16"/>
              </w:rPr>
            </w:pPr>
            <w:r w:rsidRPr="007A4743">
              <w:rPr>
                <w:sz w:val="16"/>
                <w:szCs w:val="16"/>
              </w:rPr>
              <w:t>100</w:t>
            </w:r>
          </w:p>
        </w:tc>
        <w:tc>
          <w:tcPr>
            <w:tcW w:w="1040" w:type="dxa"/>
            <w:gridSpan w:val="2"/>
            <w:tcBorders>
              <w:top w:val="nil"/>
              <w:left w:val="nil"/>
              <w:bottom w:val="single" w:sz="4" w:space="0" w:color="auto"/>
              <w:right w:val="single" w:sz="4" w:space="0" w:color="auto"/>
            </w:tcBorders>
            <w:shd w:val="clear" w:color="auto" w:fill="auto"/>
            <w:noWrap/>
            <w:vAlign w:val="bottom"/>
            <w:hideMark/>
          </w:tcPr>
          <w:p w14:paraId="0C2215E7" w14:textId="77777777" w:rsidR="007A4743" w:rsidRPr="007A4743" w:rsidRDefault="007A4743" w:rsidP="007A4743">
            <w:pPr>
              <w:pStyle w:val="Bezmezer"/>
              <w:rPr>
                <w:i/>
                <w:iCs/>
                <w:sz w:val="16"/>
                <w:szCs w:val="16"/>
              </w:rPr>
            </w:pPr>
            <w:r w:rsidRPr="007A4743">
              <w:rPr>
                <w:i/>
                <w:iCs/>
                <w:sz w:val="16"/>
                <w:szCs w:val="16"/>
              </w:rPr>
              <w:t>58</w:t>
            </w:r>
          </w:p>
        </w:tc>
        <w:tc>
          <w:tcPr>
            <w:tcW w:w="600" w:type="dxa"/>
            <w:gridSpan w:val="2"/>
            <w:tcBorders>
              <w:top w:val="nil"/>
              <w:left w:val="nil"/>
              <w:bottom w:val="single" w:sz="4" w:space="0" w:color="auto"/>
              <w:right w:val="single" w:sz="4" w:space="0" w:color="auto"/>
            </w:tcBorders>
            <w:shd w:val="clear" w:color="auto" w:fill="auto"/>
            <w:noWrap/>
            <w:vAlign w:val="bottom"/>
            <w:hideMark/>
          </w:tcPr>
          <w:p w14:paraId="12AEEDC0" w14:textId="77777777" w:rsidR="007A4743" w:rsidRPr="007A4743" w:rsidRDefault="007A4743" w:rsidP="007A4743">
            <w:pPr>
              <w:pStyle w:val="Bezmezer"/>
              <w:rPr>
                <w:sz w:val="16"/>
                <w:szCs w:val="16"/>
              </w:rPr>
            </w:pPr>
            <w:r w:rsidRPr="007A4743">
              <w:rPr>
                <w:sz w:val="16"/>
                <w:szCs w:val="16"/>
              </w:rPr>
              <w:t>106</w:t>
            </w:r>
          </w:p>
        </w:tc>
      </w:tr>
      <w:tr w:rsidR="007A4743" w:rsidRPr="007A4743" w14:paraId="03680037" w14:textId="77777777" w:rsidTr="007A4743">
        <w:trPr>
          <w:gridAfter w:val="1"/>
          <w:wAfter w:w="28" w:type="dxa"/>
          <w:trHeight w:val="264"/>
        </w:trPr>
        <w:tc>
          <w:tcPr>
            <w:tcW w:w="560" w:type="dxa"/>
            <w:tcBorders>
              <w:top w:val="nil"/>
              <w:left w:val="single" w:sz="4" w:space="0" w:color="auto"/>
              <w:bottom w:val="single" w:sz="4" w:space="0" w:color="auto"/>
              <w:right w:val="single" w:sz="4" w:space="0" w:color="auto"/>
            </w:tcBorders>
            <w:shd w:val="clear" w:color="auto" w:fill="auto"/>
            <w:noWrap/>
            <w:vAlign w:val="bottom"/>
            <w:hideMark/>
          </w:tcPr>
          <w:p w14:paraId="4772C9F4" w14:textId="77777777" w:rsidR="007A4743" w:rsidRPr="007A4743" w:rsidRDefault="007A4743" w:rsidP="007A4743">
            <w:pPr>
              <w:pStyle w:val="Bezmezer"/>
              <w:rPr>
                <w:sz w:val="16"/>
                <w:szCs w:val="16"/>
              </w:rPr>
            </w:pPr>
            <w:r w:rsidRPr="007A4743">
              <w:rPr>
                <w:sz w:val="16"/>
                <w:szCs w:val="16"/>
              </w:rPr>
              <w:t>518</w:t>
            </w:r>
          </w:p>
        </w:tc>
        <w:tc>
          <w:tcPr>
            <w:tcW w:w="1900" w:type="dxa"/>
            <w:gridSpan w:val="2"/>
            <w:tcBorders>
              <w:top w:val="nil"/>
              <w:left w:val="nil"/>
              <w:bottom w:val="single" w:sz="4" w:space="0" w:color="auto"/>
              <w:right w:val="single" w:sz="4" w:space="0" w:color="auto"/>
            </w:tcBorders>
            <w:shd w:val="clear" w:color="auto" w:fill="auto"/>
            <w:vAlign w:val="bottom"/>
            <w:hideMark/>
          </w:tcPr>
          <w:p w14:paraId="19BA7301" w14:textId="77777777" w:rsidR="007A4743" w:rsidRPr="007A4743" w:rsidRDefault="007A4743" w:rsidP="007A4743">
            <w:pPr>
              <w:pStyle w:val="Bezmezer"/>
              <w:rPr>
                <w:sz w:val="16"/>
                <w:szCs w:val="16"/>
              </w:rPr>
            </w:pPr>
            <w:r w:rsidRPr="007A4743">
              <w:rPr>
                <w:sz w:val="16"/>
                <w:szCs w:val="16"/>
              </w:rPr>
              <w:t>ostatní služby</w:t>
            </w:r>
          </w:p>
        </w:tc>
        <w:tc>
          <w:tcPr>
            <w:tcW w:w="1960" w:type="dxa"/>
            <w:gridSpan w:val="2"/>
            <w:tcBorders>
              <w:top w:val="nil"/>
              <w:left w:val="nil"/>
              <w:bottom w:val="single" w:sz="4" w:space="0" w:color="auto"/>
              <w:right w:val="single" w:sz="4" w:space="0" w:color="auto"/>
            </w:tcBorders>
            <w:shd w:val="clear" w:color="auto" w:fill="auto"/>
            <w:noWrap/>
            <w:vAlign w:val="bottom"/>
            <w:hideMark/>
          </w:tcPr>
          <w:p w14:paraId="20DAAD48" w14:textId="77777777" w:rsidR="007A4743" w:rsidRPr="007A4743" w:rsidRDefault="007A4743" w:rsidP="007A4743">
            <w:pPr>
              <w:pStyle w:val="Bezmezer"/>
              <w:rPr>
                <w:i/>
                <w:iCs/>
                <w:sz w:val="16"/>
                <w:szCs w:val="16"/>
              </w:rPr>
            </w:pPr>
            <w:r w:rsidRPr="007A4743">
              <w:rPr>
                <w:i/>
                <w:iCs/>
                <w:sz w:val="16"/>
                <w:szCs w:val="16"/>
              </w:rPr>
              <w:t>8525</w:t>
            </w:r>
          </w:p>
        </w:tc>
        <w:tc>
          <w:tcPr>
            <w:tcW w:w="1880" w:type="dxa"/>
            <w:gridSpan w:val="2"/>
            <w:tcBorders>
              <w:top w:val="nil"/>
              <w:left w:val="nil"/>
              <w:bottom w:val="single" w:sz="4" w:space="0" w:color="auto"/>
              <w:right w:val="single" w:sz="4" w:space="0" w:color="auto"/>
            </w:tcBorders>
            <w:shd w:val="clear" w:color="auto" w:fill="auto"/>
            <w:noWrap/>
            <w:vAlign w:val="bottom"/>
            <w:hideMark/>
          </w:tcPr>
          <w:p w14:paraId="00365450" w14:textId="77777777" w:rsidR="007A4743" w:rsidRPr="007A4743" w:rsidRDefault="007A4743" w:rsidP="007A4743">
            <w:pPr>
              <w:pStyle w:val="Bezmezer"/>
              <w:rPr>
                <w:i/>
                <w:iCs/>
                <w:sz w:val="16"/>
                <w:szCs w:val="16"/>
              </w:rPr>
            </w:pPr>
            <w:r w:rsidRPr="007A4743">
              <w:rPr>
                <w:i/>
                <w:iCs/>
                <w:sz w:val="16"/>
                <w:szCs w:val="16"/>
              </w:rPr>
              <w:t>30</w:t>
            </w:r>
          </w:p>
        </w:tc>
        <w:tc>
          <w:tcPr>
            <w:tcW w:w="740" w:type="dxa"/>
            <w:gridSpan w:val="2"/>
            <w:tcBorders>
              <w:top w:val="nil"/>
              <w:left w:val="nil"/>
              <w:bottom w:val="single" w:sz="4" w:space="0" w:color="auto"/>
              <w:right w:val="single" w:sz="4" w:space="0" w:color="auto"/>
            </w:tcBorders>
            <w:shd w:val="clear" w:color="auto" w:fill="auto"/>
            <w:noWrap/>
            <w:vAlign w:val="bottom"/>
            <w:hideMark/>
          </w:tcPr>
          <w:p w14:paraId="3F4D3A88" w14:textId="77777777" w:rsidR="007A4743" w:rsidRPr="007A4743" w:rsidRDefault="007A4743" w:rsidP="007A4743">
            <w:pPr>
              <w:pStyle w:val="Bezmezer"/>
              <w:rPr>
                <w:b/>
                <w:bCs/>
                <w:i/>
                <w:iCs/>
                <w:sz w:val="16"/>
                <w:szCs w:val="16"/>
              </w:rPr>
            </w:pPr>
            <w:r w:rsidRPr="007A4743">
              <w:rPr>
                <w:b/>
                <w:bCs/>
                <w:i/>
                <w:iCs/>
                <w:sz w:val="16"/>
                <w:szCs w:val="16"/>
              </w:rPr>
              <w:t>8555</w:t>
            </w:r>
          </w:p>
        </w:tc>
        <w:tc>
          <w:tcPr>
            <w:tcW w:w="740" w:type="dxa"/>
            <w:gridSpan w:val="2"/>
            <w:tcBorders>
              <w:top w:val="nil"/>
              <w:left w:val="nil"/>
              <w:bottom w:val="single" w:sz="4" w:space="0" w:color="auto"/>
              <w:right w:val="single" w:sz="4" w:space="0" w:color="auto"/>
            </w:tcBorders>
            <w:shd w:val="clear" w:color="auto" w:fill="auto"/>
            <w:noWrap/>
            <w:vAlign w:val="bottom"/>
            <w:hideMark/>
          </w:tcPr>
          <w:p w14:paraId="10CB5977" w14:textId="77777777" w:rsidR="007A4743" w:rsidRPr="007A4743" w:rsidRDefault="007A4743" w:rsidP="007A4743">
            <w:pPr>
              <w:pStyle w:val="Bezmezer"/>
              <w:rPr>
                <w:sz w:val="16"/>
                <w:szCs w:val="16"/>
              </w:rPr>
            </w:pPr>
            <w:r w:rsidRPr="007A4743">
              <w:rPr>
                <w:sz w:val="16"/>
                <w:szCs w:val="16"/>
              </w:rPr>
              <w:t>7947</w:t>
            </w:r>
          </w:p>
        </w:tc>
        <w:tc>
          <w:tcPr>
            <w:tcW w:w="740" w:type="dxa"/>
            <w:gridSpan w:val="2"/>
            <w:tcBorders>
              <w:top w:val="nil"/>
              <w:left w:val="nil"/>
              <w:bottom w:val="single" w:sz="4" w:space="0" w:color="auto"/>
              <w:right w:val="single" w:sz="4" w:space="0" w:color="auto"/>
            </w:tcBorders>
            <w:shd w:val="clear" w:color="auto" w:fill="auto"/>
            <w:noWrap/>
            <w:vAlign w:val="bottom"/>
            <w:hideMark/>
          </w:tcPr>
          <w:p w14:paraId="6433D4DD" w14:textId="77777777" w:rsidR="007A4743" w:rsidRPr="007A4743" w:rsidRDefault="007A4743" w:rsidP="007A4743">
            <w:pPr>
              <w:pStyle w:val="Bezmezer"/>
              <w:rPr>
                <w:sz w:val="16"/>
                <w:szCs w:val="16"/>
              </w:rPr>
            </w:pPr>
            <w:r w:rsidRPr="007A4743">
              <w:rPr>
                <w:sz w:val="16"/>
                <w:szCs w:val="16"/>
              </w:rPr>
              <w:t>10640</w:t>
            </w:r>
          </w:p>
        </w:tc>
        <w:tc>
          <w:tcPr>
            <w:tcW w:w="1040" w:type="dxa"/>
            <w:gridSpan w:val="2"/>
            <w:tcBorders>
              <w:top w:val="nil"/>
              <w:left w:val="nil"/>
              <w:bottom w:val="single" w:sz="4" w:space="0" w:color="auto"/>
              <w:right w:val="single" w:sz="4" w:space="0" w:color="auto"/>
            </w:tcBorders>
            <w:shd w:val="clear" w:color="auto" w:fill="auto"/>
            <w:noWrap/>
            <w:vAlign w:val="bottom"/>
            <w:hideMark/>
          </w:tcPr>
          <w:p w14:paraId="337A09B0" w14:textId="77777777" w:rsidR="007A4743" w:rsidRPr="007A4743" w:rsidRDefault="007A4743" w:rsidP="007A4743">
            <w:pPr>
              <w:pStyle w:val="Bezmezer"/>
              <w:rPr>
                <w:i/>
                <w:iCs/>
                <w:sz w:val="16"/>
                <w:szCs w:val="16"/>
              </w:rPr>
            </w:pPr>
            <w:r w:rsidRPr="007A4743">
              <w:rPr>
                <w:i/>
                <w:iCs/>
                <w:sz w:val="16"/>
                <w:szCs w:val="16"/>
              </w:rPr>
              <w:t>6366</w:t>
            </w:r>
          </w:p>
        </w:tc>
        <w:tc>
          <w:tcPr>
            <w:tcW w:w="600" w:type="dxa"/>
            <w:gridSpan w:val="2"/>
            <w:tcBorders>
              <w:top w:val="nil"/>
              <w:left w:val="nil"/>
              <w:bottom w:val="single" w:sz="4" w:space="0" w:color="auto"/>
              <w:right w:val="single" w:sz="4" w:space="0" w:color="auto"/>
            </w:tcBorders>
            <w:shd w:val="clear" w:color="auto" w:fill="auto"/>
            <w:noWrap/>
            <w:vAlign w:val="bottom"/>
            <w:hideMark/>
          </w:tcPr>
          <w:p w14:paraId="6BD271E3" w14:textId="77777777" w:rsidR="007A4743" w:rsidRPr="007A4743" w:rsidRDefault="007A4743" w:rsidP="007A4743">
            <w:pPr>
              <w:pStyle w:val="Bezmezer"/>
              <w:rPr>
                <w:sz w:val="16"/>
                <w:szCs w:val="16"/>
              </w:rPr>
            </w:pPr>
            <w:r w:rsidRPr="007A4743">
              <w:rPr>
                <w:sz w:val="16"/>
                <w:szCs w:val="16"/>
              </w:rPr>
              <w:t>80</w:t>
            </w:r>
          </w:p>
        </w:tc>
      </w:tr>
      <w:tr w:rsidR="007A4743" w:rsidRPr="007A4743" w14:paraId="373D056E" w14:textId="77777777" w:rsidTr="007A4743">
        <w:trPr>
          <w:gridAfter w:val="1"/>
          <w:wAfter w:w="28" w:type="dxa"/>
          <w:trHeight w:val="264"/>
        </w:trPr>
        <w:tc>
          <w:tcPr>
            <w:tcW w:w="560" w:type="dxa"/>
            <w:tcBorders>
              <w:top w:val="nil"/>
              <w:left w:val="single" w:sz="4" w:space="0" w:color="auto"/>
              <w:bottom w:val="single" w:sz="4" w:space="0" w:color="auto"/>
              <w:right w:val="single" w:sz="4" w:space="0" w:color="auto"/>
            </w:tcBorders>
            <w:shd w:val="clear" w:color="auto" w:fill="auto"/>
            <w:noWrap/>
            <w:vAlign w:val="bottom"/>
            <w:hideMark/>
          </w:tcPr>
          <w:p w14:paraId="47DCDD13" w14:textId="77777777" w:rsidR="007A4743" w:rsidRPr="007A4743" w:rsidRDefault="007A4743" w:rsidP="007A4743">
            <w:pPr>
              <w:pStyle w:val="Bezmezer"/>
              <w:rPr>
                <w:sz w:val="16"/>
                <w:szCs w:val="16"/>
              </w:rPr>
            </w:pPr>
            <w:r w:rsidRPr="007A4743">
              <w:rPr>
                <w:sz w:val="16"/>
                <w:szCs w:val="16"/>
              </w:rPr>
              <w:t> </w:t>
            </w:r>
          </w:p>
        </w:tc>
        <w:tc>
          <w:tcPr>
            <w:tcW w:w="1900" w:type="dxa"/>
            <w:gridSpan w:val="2"/>
            <w:tcBorders>
              <w:top w:val="nil"/>
              <w:left w:val="nil"/>
              <w:bottom w:val="single" w:sz="4" w:space="0" w:color="auto"/>
              <w:right w:val="single" w:sz="4" w:space="0" w:color="auto"/>
            </w:tcBorders>
            <w:shd w:val="clear" w:color="auto" w:fill="auto"/>
            <w:vAlign w:val="bottom"/>
            <w:hideMark/>
          </w:tcPr>
          <w:p w14:paraId="7F1A0A59" w14:textId="77777777" w:rsidR="007A4743" w:rsidRPr="007A4743" w:rsidRDefault="007A4743" w:rsidP="007A4743">
            <w:pPr>
              <w:pStyle w:val="Bezmezer"/>
              <w:rPr>
                <w:sz w:val="16"/>
                <w:szCs w:val="16"/>
              </w:rPr>
            </w:pPr>
            <w:r w:rsidRPr="007A4743">
              <w:rPr>
                <w:sz w:val="16"/>
                <w:szCs w:val="16"/>
              </w:rPr>
              <w:t>celkem</w:t>
            </w:r>
          </w:p>
        </w:tc>
        <w:tc>
          <w:tcPr>
            <w:tcW w:w="1960" w:type="dxa"/>
            <w:gridSpan w:val="2"/>
            <w:tcBorders>
              <w:top w:val="nil"/>
              <w:left w:val="nil"/>
              <w:bottom w:val="single" w:sz="4" w:space="0" w:color="auto"/>
              <w:right w:val="single" w:sz="4" w:space="0" w:color="auto"/>
            </w:tcBorders>
            <w:shd w:val="clear" w:color="auto" w:fill="auto"/>
            <w:noWrap/>
            <w:vAlign w:val="bottom"/>
            <w:hideMark/>
          </w:tcPr>
          <w:p w14:paraId="250C007B" w14:textId="77777777" w:rsidR="007A4743" w:rsidRPr="007A4743" w:rsidRDefault="007A4743" w:rsidP="007A4743">
            <w:pPr>
              <w:pStyle w:val="Bezmezer"/>
              <w:rPr>
                <w:i/>
                <w:iCs/>
                <w:sz w:val="16"/>
                <w:szCs w:val="16"/>
              </w:rPr>
            </w:pPr>
            <w:r w:rsidRPr="007A4743">
              <w:rPr>
                <w:i/>
                <w:iCs/>
                <w:sz w:val="16"/>
                <w:szCs w:val="16"/>
              </w:rPr>
              <w:t>9549</w:t>
            </w:r>
          </w:p>
        </w:tc>
        <w:tc>
          <w:tcPr>
            <w:tcW w:w="1880" w:type="dxa"/>
            <w:gridSpan w:val="2"/>
            <w:tcBorders>
              <w:top w:val="nil"/>
              <w:left w:val="nil"/>
              <w:bottom w:val="single" w:sz="4" w:space="0" w:color="auto"/>
              <w:right w:val="single" w:sz="4" w:space="0" w:color="auto"/>
            </w:tcBorders>
            <w:shd w:val="clear" w:color="auto" w:fill="auto"/>
            <w:noWrap/>
            <w:vAlign w:val="bottom"/>
            <w:hideMark/>
          </w:tcPr>
          <w:p w14:paraId="587B23CE" w14:textId="77777777" w:rsidR="007A4743" w:rsidRPr="007A4743" w:rsidRDefault="007A4743" w:rsidP="007A4743">
            <w:pPr>
              <w:pStyle w:val="Bezmezer"/>
              <w:rPr>
                <w:i/>
                <w:iCs/>
                <w:sz w:val="16"/>
                <w:szCs w:val="16"/>
              </w:rPr>
            </w:pPr>
            <w:r w:rsidRPr="007A4743">
              <w:rPr>
                <w:i/>
                <w:iCs/>
                <w:sz w:val="16"/>
                <w:szCs w:val="16"/>
              </w:rPr>
              <w:t>30</w:t>
            </w:r>
          </w:p>
        </w:tc>
        <w:tc>
          <w:tcPr>
            <w:tcW w:w="740" w:type="dxa"/>
            <w:gridSpan w:val="2"/>
            <w:tcBorders>
              <w:top w:val="nil"/>
              <w:left w:val="nil"/>
              <w:bottom w:val="single" w:sz="4" w:space="0" w:color="auto"/>
              <w:right w:val="single" w:sz="4" w:space="0" w:color="auto"/>
            </w:tcBorders>
            <w:shd w:val="clear" w:color="auto" w:fill="auto"/>
            <w:noWrap/>
            <w:vAlign w:val="bottom"/>
            <w:hideMark/>
          </w:tcPr>
          <w:p w14:paraId="07198DBA" w14:textId="77777777" w:rsidR="007A4743" w:rsidRPr="007A4743" w:rsidRDefault="007A4743" w:rsidP="007A4743">
            <w:pPr>
              <w:pStyle w:val="Bezmezer"/>
              <w:rPr>
                <w:b/>
                <w:bCs/>
                <w:i/>
                <w:iCs/>
                <w:sz w:val="16"/>
                <w:szCs w:val="16"/>
              </w:rPr>
            </w:pPr>
            <w:r w:rsidRPr="007A4743">
              <w:rPr>
                <w:b/>
                <w:bCs/>
                <w:i/>
                <w:iCs/>
                <w:sz w:val="16"/>
                <w:szCs w:val="16"/>
              </w:rPr>
              <w:t>9579</w:t>
            </w:r>
          </w:p>
        </w:tc>
        <w:tc>
          <w:tcPr>
            <w:tcW w:w="740" w:type="dxa"/>
            <w:gridSpan w:val="2"/>
            <w:tcBorders>
              <w:top w:val="nil"/>
              <w:left w:val="nil"/>
              <w:bottom w:val="single" w:sz="4" w:space="0" w:color="auto"/>
              <w:right w:val="single" w:sz="4" w:space="0" w:color="auto"/>
            </w:tcBorders>
            <w:shd w:val="clear" w:color="auto" w:fill="auto"/>
            <w:noWrap/>
            <w:vAlign w:val="bottom"/>
            <w:hideMark/>
          </w:tcPr>
          <w:p w14:paraId="7A5EBDA8" w14:textId="77777777" w:rsidR="007A4743" w:rsidRPr="007A4743" w:rsidRDefault="007A4743" w:rsidP="007A4743">
            <w:pPr>
              <w:pStyle w:val="Bezmezer"/>
              <w:rPr>
                <w:sz w:val="16"/>
                <w:szCs w:val="16"/>
              </w:rPr>
            </w:pPr>
            <w:r w:rsidRPr="007A4743">
              <w:rPr>
                <w:sz w:val="16"/>
                <w:szCs w:val="16"/>
              </w:rPr>
              <w:t>8597</w:t>
            </w:r>
          </w:p>
        </w:tc>
        <w:tc>
          <w:tcPr>
            <w:tcW w:w="740" w:type="dxa"/>
            <w:gridSpan w:val="2"/>
            <w:tcBorders>
              <w:top w:val="nil"/>
              <w:left w:val="nil"/>
              <w:bottom w:val="single" w:sz="4" w:space="0" w:color="auto"/>
              <w:right w:val="single" w:sz="4" w:space="0" w:color="auto"/>
            </w:tcBorders>
            <w:shd w:val="clear" w:color="auto" w:fill="auto"/>
            <w:noWrap/>
            <w:vAlign w:val="bottom"/>
            <w:hideMark/>
          </w:tcPr>
          <w:p w14:paraId="1F9ED2DD" w14:textId="77777777" w:rsidR="007A4743" w:rsidRPr="007A4743" w:rsidRDefault="007A4743" w:rsidP="007A4743">
            <w:pPr>
              <w:pStyle w:val="Bezmezer"/>
              <w:rPr>
                <w:sz w:val="16"/>
                <w:szCs w:val="16"/>
              </w:rPr>
            </w:pPr>
            <w:r w:rsidRPr="007A4743">
              <w:rPr>
                <w:sz w:val="16"/>
                <w:szCs w:val="16"/>
              </w:rPr>
              <w:t>11630</w:t>
            </w:r>
          </w:p>
        </w:tc>
        <w:tc>
          <w:tcPr>
            <w:tcW w:w="1040" w:type="dxa"/>
            <w:gridSpan w:val="2"/>
            <w:tcBorders>
              <w:top w:val="nil"/>
              <w:left w:val="nil"/>
              <w:bottom w:val="single" w:sz="4" w:space="0" w:color="auto"/>
              <w:right w:val="single" w:sz="4" w:space="0" w:color="auto"/>
            </w:tcBorders>
            <w:shd w:val="clear" w:color="auto" w:fill="auto"/>
            <w:noWrap/>
            <w:vAlign w:val="bottom"/>
            <w:hideMark/>
          </w:tcPr>
          <w:p w14:paraId="2B0C3371" w14:textId="77777777" w:rsidR="007A4743" w:rsidRPr="007A4743" w:rsidRDefault="007A4743" w:rsidP="007A4743">
            <w:pPr>
              <w:pStyle w:val="Bezmezer"/>
              <w:rPr>
                <w:i/>
                <w:iCs/>
                <w:sz w:val="16"/>
                <w:szCs w:val="16"/>
              </w:rPr>
            </w:pPr>
            <w:r w:rsidRPr="007A4743">
              <w:rPr>
                <w:i/>
                <w:iCs/>
                <w:sz w:val="16"/>
                <w:szCs w:val="16"/>
              </w:rPr>
              <w:t>7071</w:t>
            </w:r>
          </w:p>
        </w:tc>
        <w:tc>
          <w:tcPr>
            <w:tcW w:w="600" w:type="dxa"/>
            <w:gridSpan w:val="2"/>
            <w:tcBorders>
              <w:top w:val="nil"/>
              <w:left w:val="nil"/>
              <w:bottom w:val="single" w:sz="4" w:space="0" w:color="auto"/>
              <w:right w:val="single" w:sz="4" w:space="0" w:color="auto"/>
            </w:tcBorders>
            <w:shd w:val="clear" w:color="auto" w:fill="auto"/>
            <w:noWrap/>
            <w:vAlign w:val="bottom"/>
            <w:hideMark/>
          </w:tcPr>
          <w:p w14:paraId="0E1E30A6" w14:textId="77777777" w:rsidR="007A4743" w:rsidRPr="007A4743" w:rsidRDefault="007A4743" w:rsidP="007A4743">
            <w:pPr>
              <w:pStyle w:val="Bezmezer"/>
              <w:rPr>
                <w:sz w:val="16"/>
                <w:szCs w:val="16"/>
              </w:rPr>
            </w:pPr>
            <w:r w:rsidRPr="007A4743">
              <w:rPr>
                <w:sz w:val="16"/>
                <w:szCs w:val="16"/>
              </w:rPr>
              <w:t>82</w:t>
            </w:r>
          </w:p>
        </w:tc>
      </w:tr>
      <w:tr w:rsidR="007A4743" w:rsidRPr="007A4743" w14:paraId="646258D4" w14:textId="77777777" w:rsidTr="007A4743">
        <w:trPr>
          <w:gridAfter w:val="1"/>
          <w:wAfter w:w="28" w:type="dxa"/>
          <w:trHeight w:val="264"/>
        </w:trPr>
        <w:tc>
          <w:tcPr>
            <w:tcW w:w="560" w:type="dxa"/>
            <w:tcBorders>
              <w:top w:val="nil"/>
              <w:left w:val="single" w:sz="4" w:space="0" w:color="auto"/>
              <w:bottom w:val="single" w:sz="4" w:space="0" w:color="auto"/>
              <w:right w:val="single" w:sz="4" w:space="0" w:color="auto"/>
            </w:tcBorders>
            <w:shd w:val="clear" w:color="auto" w:fill="auto"/>
            <w:noWrap/>
            <w:vAlign w:val="bottom"/>
            <w:hideMark/>
          </w:tcPr>
          <w:p w14:paraId="3B061E7C" w14:textId="77777777" w:rsidR="007A4743" w:rsidRPr="007A4743" w:rsidRDefault="007A4743" w:rsidP="007A4743">
            <w:pPr>
              <w:pStyle w:val="Bezmezer"/>
              <w:rPr>
                <w:sz w:val="16"/>
                <w:szCs w:val="16"/>
              </w:rPr>
            </w:pPr>
            <w:r w:rsidRPr="007A4743">
              <w:rPr>
                <w:sz w:val="16"/>
                <w:szCs w:val="16"/>
              </w:rPr>
              <w:t> </w:t>
            </w:r>
          </w:p>
        </w:tc>
        <w:tc>
          <w:tcPr>
            <w:tcW w:w="1900" w:type="dxa"/>
            <w:gridSpan w:val="2"/>
            <w:tcBorders>
              <w:top w:val="nil"/>
              <w:left w:val="nil"/>
              <w:bottom w:val="single" w:sz="4" w:space="0" w:color="auto"/>
              <w:right w:val="single" w:sz="4" w:space="0" w:color="auto"/>
            </w:tcBorders>
            <w:shd w:val="clear" w:color="auto" w:fill="auto"/>
            <w:vAlign w:val="bottom"/>
            <w:hideMark/>
          </w:tcPr>
          <w:p w14:paraId="74CC467F" w14:textId="77777777" w:rsidR="007A4743" w:rsidRPr="007A4743" w:rsidRDefault="007A4743" w:rsidP="007A4743">
            <w:pPr>
              <w:pStyle w:val="Bezmezer"/>
              <w:rPr>
                <w:sz w:val="16"/>
                <w:szCs w:val="16"/>
              </w:rPr>
            </w:pPr>
            <w:r w:rsidRPr="007A4743">
              <w:rPr>
                <w:sz w:val="16"/>
                <w:szCs w:val="16"/>
              </w:rPr>
              <w:t> </w:t>
            </w:r>
          </w:p>
        </w:tc>
        <w:tc>
          <w:tcPr>
            <w:tcW w:w="1960" w:type="dxa"/>
            <w:gridSpan w:val="2"/>
            <w:tcBorders>
              <w:top w:val="nil"/>
              <w:left w:val="nil"/>
              <w:bottom w:val="single" w:sz="4" w:space="0" w:color="auto"/>
              <w:right w:val="single" w:sz="4" w:space="0" w:color="auto"/>
            </w:tcBorders>
            <w:shd w:val="clear" w:color="auto" w:fill="auto"/>
            <w:noWrap/>
            <w:vAlign w:val="bottom"/>
            <w:hideMark/>
          </w:tcPr>
          <w:p w14:paraId="5BB972F7" w14:textId="77777777" w:rsidR="007A4743" w:rsidRPr="007A4743" w:rsidRDefault="007A4743" w:rsidP="007A4743">
            <w:pPr>
              <w:pStyle w:val="Bezmezer"/>
              <w:rPr>
                <w:i/>
                <w:iCs/>
                <w:sz w:val="16"/>
                <w:szCs w:val="16"/>
              </w:rPr>
            </w:pPr>
            <w:r w:rsidRPr="007A4743">
              <w:rPr>
                <w:i/>
                <w:iCs/>
                <w:sz w:val="16"/>
                <w:szCs w:val="16"/>
              </w:rPr>
              <w:t> </w:t>
            </w:r>
          </w:p>
        </w:tc>
        <w:tc>
          <w:tcPr>
            <w:tcW w:w="1880" w:type="dxa"/>
            <w:gridSpan w:val="2"/>
            <w:tcBorders>
              <w:top w:val="nil"/>
              <w:left w:val="nil"/>
              <w:bottom w:val="single" w:sz="4" w:space="0" w:color="auto"/>
              <w:right w:val="single" w:sz="4" w:space="0" w:color="auto"/>
            </w:tcBorders>
            <w:shd w:val="clear" w:color="auto" w:fill="auto"/>
            <w:noWrap/>
            <w:vAlign w:val="bottom"/>
            <w:hideMark/>
          </w:tcPr>
          <w:p w14:paraId="747C5F3E" w14:textId="77777777" w:rsidR="007A4743" w:rsidRPr="007A4743" w:rsidRDefault="007A4743" w:rsidP="007A4743">
            <w:pPr>
              <w:pStyle w:val="Bezmezer"/>
              <w:rPr>
                <w:i/>
                <w:iCs/>
                <w:sz w:val="16"/>
                <w:szCs w:val="16"/>
              </w:rPr>
            </w:pPr>
            <w:r w:rsidRPr="007A4743">
              <w:rPr>
                <w:i/>
                <w:iCs/>
                <w:sz w:val="16"/>
                <w:szCs w:val="16"/>
              </w:rPr>
              <w:t> </w:t>
            </w:r>
          </w:p>
        </w:tc>
        <w:tc>
          <w:tcPr>
            <w:tcW w:w="740" w:type="dxa"/>
            <w:gridSpan w:val="2"/>
            <w:tcBorders>
              <w:top w:val="nil"/>
              <w:left w:val="nil"/>
              <w:bottom w:val="single" w:sz="4" w:space="0" w:color="auto"/>
              <w:right w:val="single" w:sz="4" w:space="0" w:color="auto"/>
            </w:tcBorders>
            <w:shd w:val="clear" w:color="auto" w:fill="auto"/>
            <w:noWrap/>
            <w:vAlign w:val="bottom"/>
            <w:hideMark/>
          </w:tcPr>
          <w:p w14:paraId="625ED4D8" w14:textId="77777777" w:rsidR="007A4743" w:rsidRPr="007A4743" w:rsidRDefault="007A4743" w:rsidP="007A4743">
            <w:pPr>
              <w:pStyle w:val="Bezmezer"/>
              <w:rPr>
                <w:b/>
                <w:bCs/>
                <w:i/>
                <w:iCs/>
                <w:sz w:val="16"/>
                <w:szCs w:val="16"/>
              </w:rPr>
            </w:pPr>
            <w:r w:rsidRPr="007A4743">
              <w:rPr>
                <w:b/>
                <w:bCs/>
                <w:i/>
                <w:iCs/>
                <w:sz w:val="16"/>
                <w:szCs w:val="16"/>
              </w:rPr>
              <w:t> </w:t>
            </w:r>
          </w:p>
        </w:tc>
        <w:tc>
          <w:tcPr>
            <w:tcW w:w="740" w:type="dxa"/>
            <w:gridSpan w:val="2"/>
            <w:tcBorders>
              <w:top w:val="nil"/>
              <w:left w:val="nil"/>
              <w:bottom w:val="single" w:sz="4" w:space="0" w:color="auto"/>
              <w:right w:val="single" w:sz="4" w:space="0" w:color="auto"/>
            </w:tcBorders>
            <w:shd w:val="clear" w:color="auto" w:fill="auto"/>
            <w:noWrap/>
            <w:vAlign w:val="bottom"/>
            <w:hideMark/>
          </w:tcPr>
          <w:p w14:paraId="6B183E1B" w14:textId="77777777" w:rsidR="007A4743" w:rsidRPr="007A4743" w:rsidRDefault="007A4743" w:rsidP="007A4743">
            <w:pPr>
              <w:pStyle w:val="Bezmezer"/>
              <w:rPr>
                <w:sz w:val="16"/>
                <w:szCs w:val="16"/>
              </w:rPr>
            </w:pPr>
            <w:r w:rsidRPr="007A4743">
              <w:rPr>
                <w:sz w:val="16"/>
                <w:szCs w:val="16"/>
              </w:rPr>
              <w:t> </w:t>
            </w:r>
          </w:p>
        </w:tc>
        <w:tc>
          <w:tcPr>
            <w:tcW w:w="740" w:type="dxa"/>
            <w:gridSpan w:val="2"/>
            <w:tcBorders>
              <w:top w:val="nil"/>
              <w:left w:val="nil"/>
              <w:bottom w:val="single" w:sz="4" w:space="0" w:color="auto"/>
              <w:right w:val="single" w:sz="4" w:space="0" w:color="auto"/>
            </w:tcBorders>
            <w:shd w:val="clear" w:color="auto" w:fill="auto"/>
            <w:noWrap/>
            <w:vAlign w:val="bottom"/>
            <w:hideMark/>
          </w:tcPr>
          <w:p w14:paraId="1C137145" w14:textId="77777777" w:rsidR="007A4743" w:rsidRPr="007A4743" w:rsidRDefault="007A4743" w:rsidP="007A4743">
            <w:pPr>
              <w:pStyle w:val="Bezmezer"/>
              <w:rPr>
                <w:sz w:val="16"/>
                <w:szCs w:val="16"/>
              </w:rPr>
            </w:pPr>
            <w:r w:rsidRPr="007A4743">
              <w:rPr>
                <w:sz w:val="16"/>
                <w:szCs w:val="16"/>
              </w:rPr>
              <w:t> </w:t>
            </w:r>
          </w:p>
        </w:tc>
        <w:tc>
          <w:tcPr>
            <w:tcW w:w="1040" w:type="dxa"/>
            <w:gridSpan w:val="2"/>
            <w:tcBorders>
              <w:top w:val="nil"/>
              <w:left w:val="nil"/>
              <w:bottom w:val="nil"/>
              <w:right w:val="nil"/>
            </w:tcBorders>
            <w:shd w:val="clear" w:color="auto" w:fill="auto"/>
            <w:noWrap/>
            <w:vAlign w:val="bottom"/>
            <w:hideMark/>
          </w:tcPr>
          <w:p w14:paraId="30ED276E" w14:textId="77777777" w:rsidR="007A4743" w:rsidRPr="007A4743" w:rsidRDefault="007A4743" w:rsidP="007A4743">
            <w:pPr>
              <w:pStyle w:val="Bezmezer"/>
              <w:rPr>
                <w:sz w:val="16"/>
                <w:szCs w:val="16"/>
              </w:rPr>
            </w:pPr>
          </w:p>
        </w:tc>
        <w:tc>
          <w:tcPr>
            <w:tcW w:w="600" w:type="dxa"/>
            <w:gridSpan w:val="2"/>
            <w:tcBorders>
              <w:top w:val="nil"/>
              <w:left w:val="single" w:sz="4" w:space="0" w:color="auto"/>
              <w:bottom w:val="single" w:sz="4" w:space="0" w:color="auto"/>
              <w:right w:val="single" w:sz="4" w:space="0" w:color="auto"/>
            </w:tcBorders>
            <w:shd w:val="clear" w:color="auto" w:fill="auto"/>
            <w:noWrap/>
            <w:vAlign w:val="bottom"/>
            <w:hideMark/>
          </w:tcPr>
          <w:p w14:paraId="150E65C1" w14:textId="77777777" w:rsidR="007A4743" w:rsidRPr="007A4743" w:rsidRDefault="007A4743" w:rsidP="007A4743">
            <w:pPr>
              <w:pStyle w:val="Bezmezer"/>
              <w:rPr>
                <w:sz w:val="16"/>
                <w:szCs w:val="16"/>
              </w:rPr>
            </w:pPr>
            <w:r w:rsidRPr="007A4743">
              <w:rPr>
                <w:sz w:val="16"/>
                <w:szCs w:val="16"/>
              </w:rPr>
              <w:t> </w:t>
            </w:r>
          </w:p>
        </w:tc>
      </w:tr>
      <w:tr w:rsidR="007A4743" w:rsidRPr="007A4743" w14:paraId="60F88495" w14:textId="77777777" w:rsidTr="007A4743">
        <w:trPr>
          <w:gridAfter w:val="1"/>
          <w:wAfter w:w="28" w:type="dxa"/>
          <w:trHeight w:val="264"/>
        </w:trPr>
        <w:tc>
          <w:tcPr>
            <w:tcW w:w="560" w:type="dxa"/>
            <w:tcBorders>
              <w:top w:val="nil"/>
              <w:left w:val="single" w:sz="4" w:space="0" w:color="auto"/>
              <w:bottom w:val="single" w:sz="4" w:space="0" w:color="auto"/>
              <w:right w:val="single" w:sz="4" w:space="0" w:color="auto"/>
            </w:tcBorders>
            <w:shd w:val="clear" w:color="auto" w:fill="auto"/>
            <w:noWrap/>
            <w:vAlign w:val="bottom"/>
            <w:hideMark/>
          </w:tcPr>
          <w:p w14:paraId="2BF6B44E" w14:textId="77777777" w:rsidR="007A4743" w:rsidRPr="007A4743" w:rsidRDefault="007A4743" w:rsidP="007A4743">
            <w:pPr>
              <w:pStyle w:val="Bezmezer"/>
              <w:rPr>
                <w:sz w:val="16"/>
                <w:szCs w:val="16"/>
              </w:rPr>
            </w:pPr>
            <w:r w:rsidRPr="007A4743">
              <w:rPr>
                <w:sz w:val="16"/>
                <w:szCs w:val="16"/>
              </w:rPr>
              <w:t>521</w:t>
            </w:r>
          </w:p>
        </w:tc>
        <w:tc>
          <w:tcPr>
            <w:tcW w:w="1900" w:type="dxa"/>
            <w:gridSpan w:val="2"/>
            <w:tcBorders>
              <w:top w:val="nil"/>
              <w:left w:val="nil"/>
              <w:bottom w:val="single" w:sz="4" w:space="0" w:color="auto"/>
              <w:right w:val="single" w:sz="4" w:space="0" w:color="auto"/>
            </w:tcBorders>
            <w:shd w:val="clear" w:color="auto" w:fill="auto"/>
            <w:vAlign w:val="bottom"/>
            <w:hideMark/>
          </w:tcPr>
          <w:p w14:paraId="326FCE68" w14:textId="77777777" w:rsidR="007A4743" w:rsidRPr="007A4743" w:rsidRDefault="007A4743" w:rsidP="007A4743">
            <w:pPr>
              <w:pStyle w:val="Bezmezer"/>
              <w:rPr>
                <w:sz w:val="16"/>
                <w:szCs w:val="16"/>
              </w:rPr>
            </w:pPr>
            <w:r w:rsidRPr="007A4743">
              <w:rPr>
                <w:sz w:val="16"/>
                <w:szCs w:val="16"/>
              </w:rPr>
              <w:t>mzdové prostředky</w:t>
            </w:r>
          </w:p>
        </w:tc>
        <w:tc>
          <w:tcPr>
            <w:tcW w:w="1960" w:type="dxa"/>
            <w:gridSpan w:val="2"/>
            <w:tcBorders>
              <w:top w:val="nil"/>
              <w:left w:val="nil"/>
              <w:bottom w:val="single" w:sz="4" w:space="0" w:color="auto"/>
              <w:right w:val="single" w:sz="4" w:space="0" w:color="auto"/>
            </w:tcBorders>
            <w:shd w:val="clear" w:color="auto" w:fill="auto"/>
            <w:noWrap/>
            <w:vAlign w:val="bottom"/>
            <w:hideMark/>
          </w:tcPr>
          <w:p w14:paraId="064E3CDC" w14:textId="77777777" w:rsidR="007A4743" w:rsidRPr="007A4743" w:rsidRDefault="007A4743" w:rsidP="007A4743">
            <w:pPr>
              <w:pStyle w:val="Bezmezer"/>
              <w:rPr>
                <w:i/>
                <w:iCs/>
                <w:sz w:val="16"/>
                <w:szCs w:val="16"/>
              </w:rPr>
            </w:pPr>
            <w:r w:rsidRPr="007A4743">
              <w:rPr>
                <w:i/>
                <w:iCs/>
                <w:sz w:val="16"/>
                <w:szCs w:val="16"/>
              </w:rPr>
              <w:t>14288</w:t>
            </w:r>
          </w:p>
        </w:tc>
        <w:tc>
          <w:tcPr>
            <w:tcW w:w="1880" w:type="dxa"/>
            <w:gridSpan w:val="2"/>
            <w:tcBorders>
              <w:top w:val="nil"/>
              <w:left w:val="nil"/>
              <w:bottom w:val="single" w:sz="4" w:space="0" w:color="auto"/>
              <w:right w:val="single" w:sz="4" w:space="0" w:color="auto"/>
            </w:tcBorders>
            <w:shd w:val="clear" w:color="auto" w:fill="auto"/>
            <w:noWrap/>
            <w:vAlign w:val="bottom"/>
            <w:hideMark/>
          </w:tcPr>
          <w:p w14:paraId="02816592" w14:textId="77777777" w:rsidR="007A4743" w:rsidRPr="007A4743" w:rsidRDefault="007A4743" w:rsidP="007A4743">
            <w:pPr>
              <w:pStyle w:val="Bezmezer"/>
              <w:rPr>
                <w:i/>
                <w:iCs/>
                <w:sz w:val="16"/>
                <w:szCs w:val="16"/>
              </w:rPr>
            </w:pPr>
            <w:r w:rsidRPr="007A4743">
              <w:rPr>
                <w:i/>
                <w:iCs/>
                <w:sz w:val="16"/>
                <w:szCs w:val="16"/>
              </w:rPr>
              <w:t>43</w:t>
            </w:r>
          </w:p>
        </w:tc>
        <w:tc>
          <w:tcPr>
            <w:tcW w:w="740" w:type="dxa"/>
            <w:gridSpan w:val="2"/>
            <w:tcBorders>
              <w:top w:val="nil"/>
              <w:left w:val="nil"/>
              <w:bottom w:val="single" w:sz="4" w:space="0" w:color="auto"/>
              <w:right w:val="single" w:sz="4" w:space="0" w:color="auto"/>
            </w:tcBorders>
            <w:shd w:val="clear" w:color="auto" w:fill="auto"/>
            <w:noWrap/>
            <w:vAlign w:val="bottom"/>
            <w:hideMark/>
          </w:tcPr>
          <w:p w14:paraId="39223482" w14:textId="77777777" w:rsidR="007A4743" w:rsidRPr="007A4743" w:rsidRDefault="007A4743" w:rsidP="007A4743">
            <w:pPr>
              <w:pStyle w:val="Bezmezer"/>
              <w:rPr>
                <w:b/>
                <w:bCs/>
                <w:i/>
                <w:iCs/>
                <w:sz w:val="16"/>
                <w:szCs w:val="16"/>
              </w:rPr>
            </w:pPr>
            <w:r w:rsidRPr="007A4743">
              <w:rPr>
                <w:b/>
                <w:bCs/>
                <w:i/>
                <w:iCs/>
                <w:sz w:val="16"/>
                <w:szCs w:val="16"/>
              </w:rPr>
              <w:t>14331</w:t>
            </w:r>
          </w:p>
        </w:tc>
        <w:tc>
          <w:tcPr>
            <w:tcW w:w="740" w:type="dxa"/>
            <w:gridSpan w:val="2"/>
            <w:tcBorders>
              <w:top w:val="nil"/>
              <w:left w:val="nil"/>
              <w:bottom w:val="single" w:sz="4" w:space="0" w:color="auto"/>
              <w:right w:val="single" w:sz="4" w:space="0" w:color="auto"/>
            </w:tcBorders>
            <w:shd w:val="clear" w:color="auto" w:fill="auto"/>
            <w:noWrap/>
            <w:vAlign w:val="bottom"/>
            <w:hideMark/>
          </w:tcPr>
          <w:p w14:paraId="704527FB" w14:textId="77777777" w:rsidR="007A4743" w:rsidRPr="007A4743" w:rsidRDefault="007A4743" w:rsidP="007A4743">
            <w:pPr>
              <w:pStyle w:val="Bezmezer"/>
              <w:rPr>
                <w:sz w:val="16"/>
                <w:szCs w:val="16"/>
              </w:rPr>
            </w:pPr>
            <w:r w:rsidRPr="007A4743">
              <w:rPr>
                <w:sz w:val="16"/>
                <w:szCs w:val="16"/>
              </w:rPr>
              <w:t>13500</w:t>
            </w:r>
          </w:p>
        </w:tc>
        <w:tc>
          <w:tcPr>
            <w:tcW w:w="740" w:type="dxa"/>
            <w:gridSpan w:val="2"/>
            <w:tcBorders>
              <w:top w:val="nil"/>
              <w:left w:val="nil"/>
              <w:bottom w:val="single" w:sz="4" w:space="0" w:color="auto"/>
              <w:right w:val="single" w:sz="4" w:space="0" w:color="auto"/>
            </w:tcBorders>
            <w:shd w:val="clear" w:color="auto" w:fill="auto"/>
            <w:noWrap/>
            <w:vAlign w:val="bottom"/>
            <w:hideMark/>
          </w:tcPr>
          <w:p w14:paraId="281BC757" w14:textId="77777777" w:rsidR="007A4743" w:rsidRPr="007A4743" w:rsidRDefault="007A4743" w:rsidP="007A4743">
            <w:pPr>
              <w:pStyle w:val="Bezmezer"/>
              <w:rPr>
                <w:sz w:val="16"/>
                <w:szCs w:val="16"/>
              </w:rPr>
            </w:pPr>
            <w:r w:rsidRPr="007A4743">
              <w:rPr>
                <w:sz w:val="16"/>
                <w:szCs w:val="16"/>
              </w:rPr>
              <w:t>14330</w:t>
            </w:r>
          </w:p>
        </w:tc>
        <w:tc>
          <w:tcPr>
            <w:tcW w:w="1040" w:type="dxa"/>
            <w:gridSpan w:val="2"/>
            <w:tcBorders>
              <w:top w:val="single" w:sz="4" w:space="0" w:color="auto"/>
              <w:left w:val="nil"/>
              <w:bottom w:val="single" w:sz="4" w:space="0" w:color="auto"/>
              <w:right w:val="single" w:sz="4" w:space="0" w:color="auto"/>
            </w:tcBorders>
            <w:shd w:val="clear" w:color="auto" w:fill="auto"/>
            <w:noWrap/>
            <w:vAlign w:val="bottom"/>
            <w:hideMark/>
          </w:tcPr>
          <w:p w14:paraId="4CBB1186" w14:textId="77777777" w:rsidR="007A4743" w:rsidRPr="007A4743" w:rsidRDefault="007A4743" w:rsidP="007A4743">
            <w:pPr>
              <w:pStyle w:val="Bezmezer"/>
              <w:rPr>
                <w:i/>
                <w:iCs/>
                <w:sz w:val="16"/>
                <w:szCs w:val="16"/>
              </w:rPr>
            </w:pPr>
            <w:r w:rsidRPr="007A4743">
              <w:rPr>
                <w:i/>
                <w:iCs/>
                <w:sz w:val="16"/>
                <w:szCs w:val="16"/>
              </w:rPr>
              <w:t>12610</w:t>
            </w:r>
          </w:p>
        </w:tc>
        <w:tc>
          <w:tcPr>
            <w:tcW w:w="600" w:type="dxa"/>
            <w:gridSpan w:val="2"/>
            <w:tcBorders>
              <w:top w:val="nil"/>
              <w:left w:val="nil"/>
              <w:bottom w:val="single" w:sz="4" w:space="0" w:color="auto"/>
              <w:right w:val="single" w:sz="4" w:space="0" w:color="auto"/>
            </w:tcBorders>
            <w:shd w:val="clear" w:color="auto" w:fill="auto"/>
            <w:noWrap/>
            <w:vAlign w:val="bottom"/>
            <w:hideMark/>
          </w:tcPr>
          <w:p w14:paraId="3F9C0F02" w14:textId="77777777" w:rsidR="007A4743" w:rsidRPr="007A4743" w:rsidRDefault="007A4743" w:rsidP="007A4743">
            <w:pPr>
              <w:pStyle w:val="Bezmezer"/>
              <w:rPr>
                <w:sz w:val="16"/>
                <w:szCs w:val="16"/>
              </w:rPr>
            </w:pPr>
            <w:r w:rsidRPr="007A4743">
              <w:rPr>
                <w:sz w:val="16"/>
                <w:szCs w:val="16"/>
              </w:rPr>
              <w:t>100</w:t>
            </w:r>
          </w:p>
        </w:tc>
      </w:tr>
      <w:tr w:rsidR="007A4743" w:rsidRPr="007A4743" w14:paraId="1150708A" w14:textId="77777777" w:rsidTr="007A4743">
        <w:trPr>
          <w:gridAfter w:val="1"/>
          <w:wAfter w:w="28" w:type="dxa"/>
          <w:trHeight w:val="264"/>
        </w:trPr>
        <w:tc>
          <w:tcPr>
            <w:tcW w:w="560" w:type="dxa"/>
            <w:tcBorders>
              <w:top w:val="nil"/>
              <w:left w:val="single" w:sz="4" w:space="0" w:color="auto"/>
              <w:bottom w:val="single" w:sz="4" w:space="0" w:color="auto"/>
              <w:right w:val="single" w:sz="4" w:space="0" w:color="auto"/>
            </w:tcBorders>
            <w:shd w:val="clear" w:color="auto" w:fill="auto"/>
            <w:noWrap/>
            <w:vAlign w:val="bottom"/>
            <w:hideMark/>
          </w:tcPr>
          <w:p w14:paraId="3903458F" w14:textId="77777777" w:rsidR="007A4743" w:rsidRPr="007A4743" w:rsidRDefault="007A4743" w:rsidP="007A4743">
            <w:pPr>
              <w:pStyle w:val="Bezmezer"/>
              <w:rPr>
                <w:sz w:val="16"/>
                <w:szCs w:val="16"/>
              </w:rPr>
            </w:pPr>
            <w:r w:rsidRPr="007A4743">
              <w:rPr>
                <w:sz w:val="16"/>
                <w:szCs w:val="16"/>
              </w:rPr>
              <w:t>z toho</w:t>
            </w:r>
          </w:p>
        </w:tc>
        <w:tc>
          <w:tcPr>
            <w:tcW w:w="1900" w:type="dxa"/>
            <w:gridSpan w:val="2"/>
            <w:tcBorders>
              <w:top w:val="nil"/>
              <w:left w:val="nil"/>
              <w:bottom w:val="single" w:sz="4" w:space="0" w:color="auto"/>
              <w:right w:val="single" w:sz="4" w:space="0" w:color="auto"/>
            </w:tcBorders>
            <w:shd w:val="clear" w:color="auto" w:fill="auto"/>
            <w:vAlign w:val="bottom"/>
            <w:hideMark/>
          </w:tcPr>
          <w:p w14:paraId="4D905B56" w14:textId="3F60173F" w:rsidR="007A4743" w:rsidRPr="007A4743" w:rsidRDefault="007A4743" w:rsidP="007A4743">
            <w:pPr>
              <w:pStyle w:val="Bezmezer"/>
              <w:rPr>
                <w:sz w:val="16"/>
                <w:szCs w:val="16"/>
              </w:rPr>
            </w:pPr>
            <w:r w:rsidRPr="007A4743">
              <w:rPr>
                <w:sz w:val="16"/>
                <w:szCs w:val="16"/>
              </w:rPr>
              <w:t xml:space="preserve"> dohody o </w:t>
            </w:r>
            <w:proofErr w:type="spellStart"/>
            <w:r w:rsidRPr="007A4743">
              <w:rPr>
                <w:sz w:val="16"/>
                <w:szCs w:val="16"/>
              </w:rPr>
              <w:t>prov</w:t>
            </w:r>
            <w:proofErr w:type="spellEnd"/>
            <w:r w:rsidRPr="007A4743">
              <w:rPr>
                <w:sz w:val="16"/>
                <w:szCs w:val="16"/>
              </w:rPr>
              <w:t>.</w:t>
            </w:r>
            <w:r w:rsidR="00DE6C48">
              <w:rPr>
                <w:sz w:val="16"/>
                <w:szCs w:val="16"/>
              </w:rPr>
              <w:t xml:space="preserve"> </w:t>
            </w:r>
            <w:r w:rsidRPr="007A4743">
              <w:rPr>
                <w:sz w:val="16"/>
                <w:szCs w:val="16"/>
              </w:rPr>
              <w:t>práce</w:t>
            </w:r>
          </w:p>
        </w:tc>
        <w:tc>
          <w:tcPr>
            <w:tcW w:w="1960" w:type="dxa"/>
            <w:gridSpan w:val="2"/>
            <w:tcBorders>
              <w:top w:val="nil"/>
              <w:left w:val="nil"/>
              <w:bottom w:val="single" w:sz="4" w:space="0" w:color="auto"/>
              <w:right w:val="single" w:sz="4" w:space="0" w:color="auto"/>
            </w:tcBorders>
            <w:shd w:val="clear" w:color="auto" w:fill="auto"/>
            <w:noWrap/>
            <w:vAlign w:val="bottom"/>
            <w:hideMark/>
          </w:tcPr>
          <w:p w14:paraId="360CCAA9" w14:textId="77777777" w:rsidR="007A4743" w:rsidRPr="007A4743" w:rsidRDefault="007A4743" w:rsidP="007A4743">
            <w:pPr>
              <w:pStyle w:val="Bezmezer"/>
              <w:rPr>
                <w:i/>
                <w:iCs/>
                <w:sz w:val="16"/>
                <w:szCs w:val="16"/>
              </w:rPr>
            </w:pPr>
            <w:r w:rsidRPr="007A4743">
              <w:rPr>
                <w:i/>
                <w:iCs/>
                <w:sz w:val="16"/>
                <w:szCs w:val="16"/>
              </w:rPr>
              <w:t>742</w:t>
            </w:r>
          </w:p>
        </w:tc>
        <w:tc>
          <w:tcPr>
            <w:tcW w:w="1880" w:type="dxa"/>
            <w:gridSpan w:val="2"/>
            <w:tcBorders>
              <w:top w:val="nil"/>
              <w:left w:val="nil"/>
              <w:bottom w:val="single" w:sz="4" w:space="0" w:color="auto"/>
              <w:right w:val="single" w:sz="4" w:space="0" w:color="auto"/>
            </w:tcBorders>
            <w:shd w:val="clear" w:color="auto" w:fill="auto"/>
            <w:noWrap/>
            <w:vAlign w:val="bottom"/>
            <w:hideMark/>
          </w:tcPr>
          <w:p w14:paraId="23C775C3" w14:textId="77777777" w:rsidR="007A4743" w:rsidRPr="007A4743" w:rsidRDefault="007A4743" w:rsidP="007A4743">
            <w:pPr>
              <w:pStyle w:val="Bezmezer"/>
              <w:rPr>
                <w:i/>
                <w:iCs/>
                <w:sz w:val="16"/>
                <w:szCs w:val="16"/>
              </w:rPr>
            </w:pPr>
            <w:r w:rsidRPr="007A4743">
              <w:rPr>
                <w:i/>
                <w:iCs/>
                <w:sz w:val="16"/>
                <w:szCs w:val="16"/>
              </w:rPr>
              <w:t>6</w:t>
            </w:r>
          </w:p>
        </w:tc>
        <w:tc>
          <w:tcPr>
            <w:tcW w:w="740" w:type="dxa"/>
            <w:gridSpan w:val="2"/>
            <w:tcBorders>
              <w:top w:val="nil"/>
              <w:left w:val="nil"/>
              <w:bottom w:val="single" w:sz="4" w:space="0" w:color="auto"/>
              <w:right w:val="single" w:sz="4" w:space="0" w:color="auto"/>
            </w:tcBorders>
            <w:shd w:val="clear" w:color="auto" w:fill="auto"/>
            <w:noWrap/>
            <w:vAlign w:val="bottom"/>
            <w:hideMark/>
          </w:tcPr>
          <w:p w14:paraId="35FD6E71" w14:textId="77777777" w:rsidR="007A4743" w:rsidRPr="007A4743" w:rsidRDefault="007A4743" w:rsidP="007A4743">
            <w:pPr>
              <w:pStyle w:val="Bezmezer"/>
              <w:rPr>
                <w:b/>
                <w:bCs/>
                <w:i/>
                <w:iCs/>
                <w:sz w:val="16"/>
                <w:szCs w:val="16"/>
              </w:rPr>
            </w:pPr>
            <w:r w:rsidRPr="007A4743">
              <w:rPr>
                <w:b/>
                <w:bCs/>
                <w:i/>
                <w:iCs/>
                <w:sz w:val="16"/>
                <w:szCs w:val="16"/>
              </w:rPr>
              <w:t>748</w:t>
            </w:r>
          </w:p>
        </w:tc>
        <w:tc>
          <w:tcPr>
            <w:tcW w:w="740" w:type="dxa"/>
            <w:gridSpan w:val="2"/>
            <w:tcBorders>
              <w:top w:val="nil"/>
              <w:left w:val="nil"/>
              <w:bottom w:val="single" w:sz="4" w:space="0" w:color="auto"/>
              <w:right w:val="single" w:sz="4" w:space="0" w:color="auto"/>
            </w:tcBorders>
            <w:shd w:val="clear" w:color="auto" w:fill="auto"/>
            <w:noWrap/>
            <w:vAlign w:val="bottom"/>
            <w:hideMark/>
          </w:tcPr>
          <w:p w14:paraId="5682AC28" w14:textId="77777777" w:rsidR="007A4743" w:rsidRPr="007A4743" w:rsidRDefault="007A4743" w:rsidP="007A4743">
            <w:pPr>
              <w:pStyle w:val="Bezmezer"/>
              <w:rPr>
                <w:sz w:val="16"/>
                <w:szCs w:val="16"/>
              </w:rPr>
            </w:pPr>
            <w:r w:rsidRPr="007A4743">
              <w:rPr>
                <w:sz w:val="16"/>
                <w:szCs w:val="16"/>
              </w:rPr>
              <w:t>850</w:t>
            </w:r>
          </w:p>
        </w:tc>
        <w:tc>
          <w:tcPr>
            <w:tcW w:w="740" w:type="dxa"/>
            <w:gridSpan w:val="2"/>
            <w:tcBorders>
              <w:top w:val="nil"/>
              <w:left w:val="nil"/>
              <w:bottom w:val="single" w:sz="4" w:space="0" w:color="auto"/>
              <w:right w:val="single" w:sz="4" w:space="0" w:color="auto"/>
            </w:tcBorders>
            <w:shd w:val="clear" w:color="auto" w:fill="auto"/>
            <w:noWrap/>
            <w:vAlign w:val="bottom"/>
            <w:hideMark/>
          </w:tcPr>
          <w:p w14:paraId="6E1362D4" w14:textId="77777777" w:rsidR="007A4743" w:rsidRPr="007A4743" w:rsidRDefault="007A4743" w:rsidP="007A4743">
            <w:pPr>
              <w:pStyle w:val="Bezmezer"/>
              <w:rPr>
                <w:sz w:val="16"/>
                <w:szCs w:val="16"/>
              </w:rPr>
            </w:pPr>
            <w:r w:rsidRPr="007A4743">
              <w:rPr>
                <w:sz w:val="16"/>
                <w:szCs w:val="16"/>
              </w:rPr>
              <w:t>690</w:t>
            </w:r>
          </w:p>
        </w:tc>
        <w:tc>
          <w:tcPr>
            <w:tcW w:w="1040" w:type="dxa"/>
            <w:gridSpan w:val="2"/>
            <w:tcBorders>
              <w:top w:val="nil"/>
              <w:left w:val="nil"/>
              <w:bottom w:val="single" w:sz="4" w:space="0" w:color="auto"/>
              <w:right w:val="single" w:sz="4" w:space="0" w:color="auto"/>
            </w:tcBorders>
            <w:shd w:val="clear" w:color="auto" w:fill="auto"/>
            <w:noWrap/>
            <w:vAlign w:val="bottom"/>
            <w:hideMark/>
          </w:tcPr>
          <w:p w14:paraId="78C35938" w14:textId="77777777" w:rsidR="007A4743" w:rsidRPr="007A4743" w:rsidRDefault="007A4743" w:rsidP="007A4743">
            <w:pPr>
              <w:pStyle w:val="Bezmezer"/>
              <w:rPr>
                <w:i/>
                <w:iCs/>
                <w:sz w:val="16"/>
                <w:szCs w:val="16"/>
              </w:rPr>
            </w:pPr>
            <w:r w:rsidRPr="007A4743">
              <w:rPr>
                <w:i/>
                <w:iCs/>
                <w:sz w:val="16"/>
                <w:szCs w:val="16"/>
              </w:rPr>
              <w:t>720</w:t>
            </w:r>
          </w:p>
        </w:tc>
        <w:tc>
          <w:tcPr>
            <w:tcW w:w="600" w:type="dxa"/>
            <w:gridSpan w:val="2"/>
            <w:tcBorders>
              <w:top w:val="nil"/>
              <w:left w:val="nil"/>
              <w:bottom w:val="single" w:sz="4" w:space="0" w:color="auto"/>
              <w:right w:val="single" w:sz="4" w:space="0" w:color="auto"/>
            </w:tcBorders>
            <w:shd w:val="clear" w:color="auto" w:fill="auto"/>
            <w:noWrap/>
            <w:vAlign w:val="bottom"/>
            <w:hideMark/>
          </w:tcPr>
          <w:p w14:paraId="7942C36F" w14:textId="77777777" w:rsidR="007A4743" w:rsidRPr="007A4743" w:rsidRDefault="007A4743" w:rsidP="007A4743">
            <w:pPr>
              <w:pStyle w:val="Bezmezer"/>
              <w:rPr>
                <w:sz w:val="16"/>
                <w:szCs w:val="16"/>
              </w:rPr>
            </w:pPr>
            <w:r w:rsidRPr="007A4743">
              <w:rPr>
                <w:sz w:val="16"/>
                <w:szCs w:val="16"/>
              </w:rPr>
              <w:t>108</w:t>
            </w:r>
          </w:p>
        </w:tc>
      </w:tr>
      <w:tr w:rsidR="007A4743" w:rsidRPr="007A4743" w14:paraId="78B3C8E5" w14:textId="77777777" w:rsidTr="007A4743">
        <w:trPr>
          <w:gridAfter w:val="1"/>
          <w:wAfter w:w="28" w:type="dxa"/>
          <w:trHeight w:val="264"/>
        </w:trPr>
        <w:tc>
          <w:tcPr>
            <w:tcW w:w="560" w:type="dxa"/>
            <w:tcBorders>
              <w:top w:val="nil"/>
              <w:left w:val="single" w:sz="4" w:space="0" w:color="auto"/>
              <w:bottom w:val="single" w:sz="4" w:space="0" w:color="auto"/>
              <w:right w:val="single" w:sz="4" w:space="0" w:color="auto"/>
            </w:tcBorders>
            <w:shd w:val="clear" w:color="auto" w:fill="auto"/>
            <w:noWrap/>
            <w:vAlign w:val="bottom"/>
            <w:hideMark/>
          </w:tcPr>
          <w:p w14:paraId="55FA114F" w14:textId="77777777" w:rsidR="007A4743" w:rsidRPr="007A4743" w:rsidRDefault="007A4743" w:rsidP="007A4743">
            <w:pPr>
              <w:pStyle w:val="Bezmezer"/>
              <w:rPr>
                <w:sz w:val="16"/>
                <w:szCs w:val="16"/>
              </w:rPr>
            </w:pPr>
            <w:r w:rsidRPr="007A4743">
              <w:rPr>
                <w:sz w:val="16"/>
                <w:szCs w:val="16"/>
              </w:rPr>
              <w:t> </w:t>
            </w:r>
          </w:p>
        </w:tc>
        <w:tc>
          <w:tcPr>
            <w:tcW w:w="1900" w:type="dxa"/>
            <w:gridSpan w:val="2"/>
            <w:tcBorders>
              <w:top w:val="nil"/>
              <w:left w:val="nil"/>
              <w:bottom w:val="single" w:sz="4" w:space="0" w:color="auto"/>
              <w:right w:val="single" w:sz="4" w:space="0" w:color="auto"/>
            </w:tcBorders>
            <w:shd w:val="clear" w:color="auto" w:fill="auto"/>
            <w:vAlign w:val="bottom"/>
            <w:hideMark/>
          </w:tcPr>
          <w:p w14:paraId="7576DFDC" w14:textId="646893BE" w:rsidR="007A4743" w:rsidRPr="007A4743" w:rsidRDefault="007A4743" w:rsidP="007A4743">
            <w:pPr>
              <w:pStyle w:val="Bezmezer"/>
              <w:rPr>
                <w:sz w:val="16"/>
                <w:szCs w:val="16"/>
              </w:rPr>
            </w:pPr>
            <w:r w:rsidRPr="007A4743">
              <w:rPr>
                <w:sz w:val="16"/>
                <w:szCs w:val="16"/>
              </w:rPr>
              <w:t xml:space="preserve">dohody o </w:t>
            </w:r>
            <w:proofErr w:type="spellStart"/>
            <w:r w:rsidRPr="007A4743">
              <w:rPr>
                <w:sz w:val="16"/>
                <w:szCs w:val="16"/>
              </w:rPr>
              <w:t>prac</w:t>
            </w:r>
            <w:proofErr w:type="spellEnd"/>
            <w:r w:rsidRPr="007A4743">
              <w:rPr>
                <w:sz w:val="16"/>
                <w:szCs w:val="16"/>
              </w:rPr>
              <w:t>.</w:t>
            </w:r>
            <w:r w:rsidR="00DE6C48">
              <w:rPr>
                <w:sz w:val="16"/>
                <w:szCs w:val="16"/>
              </w:rPr>
              <w:t xml:space="preserve"> </w:t>
            </w:r>
            <w:r w:rsidRPr="007A4743">
              <w:rPr>
                <w:sz w:val="16"/>
                <w:szCs w:val="16"/>
              </w:rPr>
              <w:t>čin.</w:t>
            </w:r>
          </w:p>
        </w:tc>
        <w:tc>
          <w:tcPr>
            <w:tcW w:w="1960" w:type="dxa"/>
            <w:gridSpan w:val="2"/>
            <w:tcBorders>
              <w:top w:val="nil"/>
              <w:left w:val="nil"/>
              <w:bottom w:val="single" w:sz="4" w:space="0" w:color="auto"/>
              <w:right w:val="single" w:sz="4" w:space="0" w:color="auto"/>
            </w:tcBorders>
            <w:shd w:val="clear" w:color="auto" w:fill="auto"/>
            <w:noWrap/>
            <w:vAlign w:val="bottom"/>
            <w:hideMark/>
          </w:tcPr>
          <w:p w14:paraId="6C76E4CB" w14:textId="77777777" w:rsidR="007A4743" w:rsidRPr="007A4743" w:rsidRDefault="007A4743" w:rsidP="007A4743">
            <w:pPr>
              <w:pStyle w:val="Bezmezer"/>
              <w:rPr>
                <w:i/>
                <w:iCs/>
                <w:sz w:val="16"/>
                <w:szCs w:val="16"/>
              </w:rPr>
            </w:pPr>
            <w:r w:rsidRPr="007A4743">
              <w:rPr>
                <w:i/>
                <w:iCs/>
                <w:sz w:val="16"/>
                <w:szCs w:val="16"/>
              </w:rPr>
              <w:t>0</w:t>
            </w:r>
          </w:p>
        </w:tc>
        <w:tc>
          <w:tcPr>
            <w:tcW w:w="1880" w:type="dxa"/>
            <w:gridSpan w:val="2"/>
            <w:tcBorders>
              <w:top w:val="nil"/>
              <w:left w:val="nil"/>
              <w:bottom w:val="single" w:sz="4" w:space="0" w:color="auto"/>
              <w:right w:val="single" w:sz="4" w:space="0" w:color="auto"/>
            </w:tcBorders>
            <w:shd w:val="clear" w:color="auto" w:fill="auto"/>
            <w:noWrap/>
            <w:vAlign w:val="bottom"/>
            <w:hideMark/>
          </w:tcPr>
          <w:p w14:paraId="283432EA" w14:textId="77777777" w:rsidR="007A4743" w:rsidRPr="007A4743" w:rsidRDefault="007A4743" w:rsidP="007A4743">
            <w:pPr>
              <w:pStyle w:val="Bezmezer"/>
              <w:rPr>
                <w:i/>
                <w:iCs/>
                <w:sz w:val="16"/>
                <w:szCs w:val="16"/>
              </w:rPr>
            </w:pPr>
            <w:r w:rsidRPr="007A4743">
              <w:rPr>
                <w:i/>
                <w:iCs/>
                <w:sz w:val="16"/>
                <w:szCs w:val="16"/>
              </w:rPr>
              <w:t>0</w:t>
            </w:r>
          </w:p>
        </w:tc>
        <w:tc>
          <w:tcPr>
            <w:tcW w:w="740" w:type="dxa"/>
            <w:gridSpan w:val="2"/>
            <w:tcBorders>
              <w:top w:val="nil"/>
              <w:left w:val="nil"/>
              <w:bottom w:val="single" w:sz="4" w:space="0" w:color="auto"/>
              <w:right w:val="single" w:sz="4" w:space="0" w:color="auto"/>
            </w:tcBorders>
            <w:shd w:val="clear" w:color="auto" w:fill="auto"/>
            <w:noWrap/>
            <w:vAlign w:val="bottom"/>
            <w:hideMark/>
          </w:tcPr>
          <w:p w14:paraId="7591F586" w14:textId="77777777" w:rsidR="007A4743" w:rsidRPr="007A4743" w:rsidRDefault="007A4743" w:rsidP="007A4743">
            <w:pPr>
              <w:pStyle w:val="Bezmezer"/>
              <w:rPr>
                <w:b/>
                <w:bCs/>
                <w:i/>
                <w:iCs/>
                <w:sz w:val="16"/>
                <w:szCs w:val="16"/>
              </w:rPr>
            </w:pPr>
            <w:r w:rsidRPr="007A4743">
              <w:rPr>
                <w:b/>
                <w:bCs/>
                <w:i/>
                <w:iCs/>
                <w:sz w:val="16"/>
                <w:szCs w:val="16"/>
              </w:rPr>
              <w:t>0</w:t>
            </w:r>
          </w:p>
        </w:tc>
        <w:tc>
          <w:tcPr>
            <w:tcW w:w="740" w:type="dxa"/>
            <w:gridSpan w:val="2"/>
            <w:tcBorders>
              <w:top w:val="nil"/>
              <w:left w:val="nil"/>
              <w:bottom w:val="single" w:sz="4" w:space="0" w:color="auto"/>
              <w:right w:val="single" w:sz="4" w:space="0" w:color="auto"/>
            </w:tcBorders>
            <w:shd w:val="clear" w:color="auto" w:fill="auto"/>
            <w:noWrap/>
            <w:vAlign w:val="bottom"/>
            <w:hideMark/>
          </w:tcPr>
          <w:p w14:paraId="7B85108F" w14:textId="77777777" w:rsidR="007A4743" w:rsidRPr="007A4743" w:rsidRDefault="007A4743" w:rsidP="007A4743">
            <w:pPr>
              <w:pStyle w:val="Bezmezer"/>
              <w:rPr>
                <w:sz w:val="16"/>
                <w:szCs w:val="16"/>
              </w:rPr>
            </w:pPr>
            <w:r w:rsidRPr="007A4743">
              <w:rPr>
                <w:sz w:val="16"/>
                <w:szCs w:val="16"/>
              </w:rPr>
              <w:t>0</w:t>
            </w:r>
          </w:p>
        </w:tc>
        <w:tc>
          <w:tcPr>
            <w:tcW w:w="740" w:type="dxa"/>
            <w:gridSpan w:val="2"/>
            <w:tcBorders>
              <w:top w:val="nil"/>
              <w:left w:val="nil"/>
              <w:bottom w:val="single" w:sz="4" w:space="0" w:color="auto"/>
              <w:right w:val="single" w:sz="4" w:space="0" w:color="auto"/>
            </w:tcBorders>
            <w:shd w:val="clear" w:color="auto" w:fill="auto"/>
            <w:noWrap/>
            <w:vAlign w:val="bottom"/>
            <w:hideMark/>
          </w:tcPr>
          <w:p w14:paraId="3AD939F5" w14:textId="77777777" w:rsidR="007A4743" w:rsidRPr="007A4743" w:rsidRDefault="007A4743" w:rsidP="007A4743">
            <w:pPr>
              <w:pStyle w:val="Bezmezer"/>
              <w:rPr>
                <w:sz w:val="16"/>
                <w:szCs w:val="16"/>
              </w:rPr>
            </w:pPr>
            <w:r w:rsidRPr="007A4743">
              <w:rPr>
                <w:sz w:val="16"/>
                <w:szCs w:val="16"/>
              </w:rPr>
              <w:t>0</w:t>
            </w:r>
          </w:p>
        </w:tc>
        <w:tc>
          <w:tcPr>
            <w:tcW w:w="1040" w:type="dxa"/>
            <w:gridSpan w:val="2"/>
            <w:tcBorders>
              <w:top w:val="nil"/>
              <w:left w:val="nil"/>
              <w:bottom w:val="single" w:sz="4" w:space="0" w:color="auto"/>
              <w:right w:val="single" w:sz="4" w:space="0" w:color="auto"/>
            </w:tcBorders>
            <w:shd w:val="clear" w:color="auto" w:fill="auto"/>
            <w:noWrap/>
            <w:vAlign w:val="bottom"/>
            <w:hideMark/>
          </w:tcPr>
          <w:p w14:paraId="3A913728" w14:textId="77777777" w:rsidR="007A4743" w:rsidRPr="007A4743" w:rsidRDefault="007A4743" w:rsidP="007A4743">
            <w:pPr>
              <w:pStyle w:val="Bezmezer"/>
              <w:rPr>
                <w:i/>
                <w:iCs/>
                <w:sz w:val="16"/>
                <w:szCs w:val="16"/>
              </w:rPr>
            </w:pPr>
            <w:r w:rsidRPr="007A4743">
              <w:rPr>
                <w:i/>
                <w:iCs/>
                <w:sz w:val="16"/>
                <w:szCs w:val="16"/>
              </w:rPr>
              <w:t>0</w:t>
            </w:r>
          </w:p>
        </w:tc>
        <w:tc>
          <w:tcPr>
            <w:tcW w:w="600" w:type="dxa"/>
            <w:gridSpan w:val="2"/>
            <w:tcBorders>
              <w:top w:val="nil"/>
              <w:left w:val="nil"/>
              <w:bottom w:val="single" w:sz="4" w:space="0" w:color="auto"/>
              <w:right w:val="single" w:sz="4" w:space="0" w:color="auto"/>
            </w:tcBorders>
            <w:shd w:val="clear" w:color="auto" w:fill="auto"/>
            <w:noWrap/>
            <w:vAlign w:val="bottom"/>
            <w:hideMark/>
          </w:tcPr>
          <w:p w14:paraId="6FFDDA7C" w14:textId="77777777" w:rsidR="007A4743" w:rsidRPr="007A4743" w:rsidRDefault="007A4743" w:rsidP="007A4743">
            <w:pPr>
              <w:pStyle w:val="Bezmezer"/>
              <w:rPr>
                <w:sz w:val="16"/>
                <w:szCs w:val="16"/>
              </w:rPr>
            </w:pPr>
            <w:r w:rsidRPr="007A4743">
              <w:rPr>
                <w:sz w:val="16"/>
                <w:szCs w:val="16"/>
              </w:rPr>
              <w:t> </w:t>
            </w:r>
          </w:p>
        </w:tc>
      </w:tr>
      <w:tr w:rsidR="007A4743" w:rsidRPr="007A4743" w14:paraId="2D241C7F" w14:textId="77777777" w:rsidTr="007A4743">
        <w:trPr>
          <w:gridAfter w:val="1"/>
          <w:wAfter w:w="28" w:type="dxa"/>
          <w:trHeight w:val="264"/>
        </w:trPr>
        <w:tc>
          <w:tcPr>
            <w:tcW w:w="560" w:type="dxa"/>
            <w:tcBorders>
              <w:top w:val="nil"/>
              <w:left w:val="single" w:sz="4" w:space="0" w:color="auto"/>
              <w:bottom w:val="single" w:sz="4" w:space="0" w:color="auto"/>
              <w:right w:val="single" w:sz="4" w:space="0" w:color="auto"/>
            </w:tcBorders>
            <w:shd w:val="clear" w:color="auto" w:fill="auto"/>
            <w:noWrap/>
            <w:vAlign w:val="bottom"/>
            <w:hideMark/>
          </w:tcPr>
          <w:p w14:paraId="242EF127" w14:textId="77777777" w:rsidR="007A4743" w:rsidRPr="007A4743" w:rsidRDefault="007A4743" w:rsidP="007A4743">
            <w:pPr>
              <w:pStyle w:val="Bezmezer"/>
              <w:rPr>
                <w:sz w:val="16"/>
                <w:szCs w:val="16"/>
              </w:rPr>
            </w:pPr>
            <w:r w:rsidRPr="007A4743">
              <w:rPr>
                <w:sz w:val="16"/>
                <w:szCs w:val="16"/>
              </w:rPr>
              <w:t> </w:t>
            </w:r>
          </w:p>
        </w:tc>
        <w:tc>
          <w:tcPr>
            <w:tcW w:w="1900" w:type="dxa"/>
            <w:gridSpan w:val="2"/>
            <w:tcBorders>
              <w:top w:val="nil"/>
              <w:left w:val="nil"/>
              <w:bottom w:val="single" w:sz="4" w:space="0" w:color="auto"/>
              <w:right w:val="single" w:sz="4" w:space="0" w:color="auto"/>
            </w:tcBorders>
            <w:shd w:val="clear" w:color="auto" w:fill="auto"/>
            <w:vAlign w:val="bottom"/>
            <w:hideMark/>
          </w:tcPr>
          <w:p w14:paraId="37E637AA" w14:textId="77777777" w:rsidR="007A4743" w:rsidRPr="007A4743" w:rsidRDefault="007A4743" w:rsidP="007A4743">
            <w:pPr>
              <w:pStyle w:val="Bezmezer"/>
              <w:rPr>
                <w:sz w:val="16"/>
                <w:szCs w:val="16"/>
              </w:rPr>
            </w:pPr>
            <w:r w:rsidRPr="007A4743">
              <w:rPr>
                <w:sz w:val="16"/>
                <w:szCs w:val="16"/>
              </w:rPr>
              <w:t>náhrada v PN</w:t>
            </w:r>
          </w:p>
        </w:tc>
        <w:tc>
          <w:tcPr>
            <w:tcW w:w="1960" w:type="dxa"/>
            <w:gridSpan w:val="2"/>
            <w:tcBorders>
              <w:top w:val="nil"/>
              <w:left w:val="nil"/>
              <w:bottom w:val="single" w:sz="4" w:space="0" w:color="auto"/>
              <w:right w:val="single" w:sz="4" w:space="0" w:color="auto"/>
            </w:tcBorders>
            <w:shd w:val="clear" w:color="auto" w:fill="auto"/>
            <w:noWrap/>
            <w:vAlign w:val="bottom"/>
            <w:hideMark/>
          </w:tcPr>
          <w:p w14:paraId="15F24E13" w14:textId="77777777" w:rsidR="007A4743" w:rsidRPr="007A4743" w:rsidRDefault="007A4743" w:rsidP="007A4743">
            <w:pPr>
              <w:pStyle w:val="Bezmezer"/>
              <w:rPr>
                <w:i/>
                <w:iCs/>
                <w:sz w:val="16"/>
                <w:szCs w:val="16"/>
              </w:rPr>
            </w:pPr>
            <w:r w:rsidRPr="007A4743">
              <w:rPr>
                <w:i/>
                <w:iCs/>
                <w:sz w:val="16"/>
                <w:szCs w:val="16"/>
              </w:rPr>
              <w:t>60</w:t>
            </w:r>
          </w:p>
        </w:tc>
        <w:tc>
          <w:tcPr>
            <w:tcW w:w="1880" w:type="dxa"/>
            <w:gridSpan w:val="2"/>
            <w:tcBorders>
              <w:top w:val="nil"/>
              <w:left w:val="nil"/>
              <w:bottom w:val="single" w:sz="4" w:space="0" w:color="auto"/>
              <w:right w:val="single" w:sz="4" w:space="0" w:color="auto"/>
            </w:tcBorders>
            <w:shd w:val="clear" w:color="auto" w:fill="auto"/>
            <w:noWrap/>
            <w:vAlign w:val="bottom"/>
            <w:hideMark/>
          </w:tcPr>
          <w:p w14:paraId="0BA9F62A" w14:textId="77777777" w:rsidR="007A4743" w:rsidRPr="007A4743" w:rsidRDefault="007A4743" w:rsidP="007A4743">
            <w:pPr>
              <w:pStyle w:val="Bezmezer"/>
              <w:rPr>
                <w:i/>
                <w:iCs/>
                <w:sz w:val="16"/>
                <w:szCs w:val="16"/>
              </w:rPr>
            </w:pPr>
            <w:r w:rsidRPr="007A4743">
              <w:rPr>
                <w:i/>
                <w:iCs/>
                <w:sz w:val="16"/>
                <w:szCs w:val="16"/>
              </w:rPr>
              <w:t>0</w:t>
            </w:r>
          </w:p>
        </w:tc>
        <w:tc>
          <w:tcPr>
            <w:tcW w:w="740" w:type="dxa"/>
            <w:gridSpan w:val="2"/>
            <w:tcBorders>
              <w:top w:val="nil"/>
              <w:left w:val="nil"/>
              <w:bottom w:val="single" w:sz="4" w:space="0" w:color="auto"/>
              <w:right w:val="single" w:sz="4" w:space="0" w:color="auto"/>
            </w:tcBorders>
            <w:shd w:val="clear" w:color="auto" w:fill="auto"/>
            <w:noWrap/>
            <w:vAlign w:val="bottom"/>
            <w:hideMark/>
          </w:tcPr>
          <w:p w14:paraId="125552C5" w14:textId="77777777" w:rsidR="007A4743" w:rsidRPr="007A4743" w:rsidRDefault="007A4743" w:rsidP="007A4743">
            <w:pPr>
              <w:pStyle w:val="Bezmezer"/>
              <w:rPr>
                <w:b/>
                <w:bCs/>
                <w:i/>
                <w:iCs/>
                <w:sz w:val="16"/>
                <w:szCs w:val="16"/>
              </w:rPr>
            </w:pPr>
            <w:r w:rsidRPr="007A4743">
              <w:rPr>
                <w:b/>
                <w:bCs/>
                <w:i/>
                <w:iCs/>
                <w:sz w:val="16"/>
                <w:szCs w:val="16"/>
              </w:rPr>
              <w:t>60</w:t>
            </w:r>
          </w:p>
        </w:tc>
        <w:tc>
          <w:tcPr>
            <w:tcW w:w="740" w:type="dxa"/>
            <w:gridSpan w:val="2"/>
            <w:tcBorders>
              <w:top w:val="nil"/>
              <w:left w:val="nil"/>
              <w:bottom w:val="single" w:sz="4" w:space="0" w:color="auto"/>
              <w:right w:val="single" w:sz="4" w:space="0" w:color="auto"/>
            </w:tcBorders>
            <w:shd w:val="clear" w:color="auto" w:fill="auto"/>
            <w:noWrap/>
            <w:vAlign w:val="bottom"/>
            <w:hideMark/>
          </w:tcPr>
          <w:p w14:paraId="6E551B2B" w14:textId="77777777" w:rsidR="007A4743" w:rsidRPr="007A4743" w:rsidRDefault="007A4743" w:rsidP="007A4743">
            <w:pPr>
              <w:pStyle w:val="Bezmezer"/>
              <w:rPr>
                <w:sz w:val="16"/>
                <w:szCs w:val="16"/>
              </w:rPr>
            </w:pPr>
            <w:r w:rsidRPr="007A4743">
              <w:rPr>
                <w:sz w:val="16"/>
                <w:szCs w:val="16"/>
              </w:rPr>
              <w:t>50</w:t>
            </w:r>
          </w:p>
        </w:tc>
        <w:tc>
          <w:tcPr>
            <w:tcW w:w="740" w:type="dxa"/>
            <w:gridSpan w:val="2"/>
            <w:tcBorders>
              <w:top w:val="nil"/>
              <w:left w:val="nil"/>
              <w:bottom w:val="single" w:sz="4" w:space="0" w:color="auto"/>
              <w:right w:val="single" w:sz="4" w:space="0" w:color="auto"/>
            </w:tcBorders>
            <w:shd w:val="clear" w:color="auto" w:fill="auto"/>
            <w:noWrap/>
            <w:vAlign w:val="bottom"/>
            <w:hideMark/>
          </w:tcPr>
          <w:p w14:paraId="52002506" w14:textId="77777777" w:rsidR="007A4743" w:rsidRPr="007A4743" w:rsidRDefault="007A4743" w:rsidP="007A4743">
            <w:pPr>
              <w:pStyle w:val="Bezmezer"/>
              <w:rPr>
                <w:sz w:val="16"/>
                <w:szCs w:val="16"/>
              </w:rPr>
            </w:pPr>
            <w:r w:rsidRPr="007A4743">
              <w:rPr>
                <w:sz w:val="16"/>
                <w:szCs w:val="16"/>
              </w:rPr>
              <w:t>60</w:t>
            </w:r>
          </w:p>
        </w:tc>
        <w:tc>
          <w:tcPr>
            <w:tcW w:w="1040" w:type="dxa"/>
            <w:gridSpan w:val="2"/>
            <w:tcBorders>
              <w:top w:val="nil"/>
              <w:left w:val="nil"/>
              <w:bottom w:val="single" w:sz="4" w:space="0" w:color="auto"/>
              <w:right w:val="single" w:sz="4" w:space="0" w:color="auto"/>
            </w:tcBorders>
            <w:shd w:val="clear" w:color="auto" w:fill="auto"/>
            <w:noWrap/>
            <w:vAlign w:val="bottom"/>
            <w:hideMark/>
          </w:tcPr>
          <w:p w14:paraId="6A99404D" w14:textId="77777777" w:rsidR="007A4743" w:rsidRPr="007A4743" w:rsidRDefault="007A4743" w:rsidP="007A4743">
            <w:pPr>
              <w:pStyle w:val="Bezmezer"/>
              <w:rPr>
                <w:i/>
                <w:iCs/>
                <w:sz w:val="16"/>
                <w:szCs w:val="16"/>
              </w:rPr>
            </w:pPr>
            <w:r w:rsidRPr="007A4743">
              <w:rPr>
                <w:i/>
                <w:iCs/>
                <w:sz w:val="16"/>
                <w:szCs w:val="16"/>
              </w:rPr>
              <w:t>21</w:t>
            </w:r>
          </w:p>
        </w:tc>
        <w:tc>
          <w:tcPr>
            <w:tcW w:w="600" w:type="dxa"/>
            <w:gridSpan w:val="2"/>
            <w:tcBorders>
              <w:top w:val="nil"/>
              <w:left w:val="nil"/>
              <w:bottom w:val="single" w:sz="4" w:space="0" w:color="auto"/>
              <w:right w:val="single" w:sz="4" w:space="0" w:color="auto"/>
            </w:tcBorders>
            <w:shd w:val="clear" w:color="auto" w:fill="auto"/>
            <w:noWrap/>
            <w:vAlign w:val="bottom"/>
            <w:hideMark/>
          </w:tcPr>
          <w:p w14:paraId="1444C41C" w14:textId="77777777" w:rsidR="007A4743" w:rsidRPr="007A4743" w:rsidRDefault="007A4743" w:rsidP="007A4743">
            <w:pPr>
              <w:pStyle w:val="Bezmezer"/>
              <w:rPr>
                <w:sz w:val="16"/>
                <w:szCs w:val="16"/>
              </w:rPr>
            </w:pPr>
            <w:r w:rsidRPr="007A4743">
              <w:rPr>
                <w:sz w:val="16"/>
                <w:szCs w:val="16"/>
              </w:rPr>
              <w:t>100</w:t>
            </w:r>
          </w:p>
        </w:tc>
      </w:tr>
      <w:tr w:rsidR="007A4743" w:rsidRPr="007A4743" w14:paraId="5E45E85B" w14:textId="77777777" w:rsidTr="007A4743">
        <w:trPr>
          <w:gridAfter w:val="1"/>
          <w:wAfter w:w="28" w:type="dxa"/>
          <w:trHeight w:val="264"/>
        </w:trPr>
        <w:tc>
          <w:tcPr>
            <w:tcW w:w="560" w:type="dxa"/>
            <w:tcBorders>
              <w:top w:val="nil"/>
              <w:left w:val="single" w:sz="4" w:space="0" w:color="auto"/>
              <w:bottom w:val="single" w:sz="4" w:space="0" w:color="auto"/>
              <w:right w:val="single" w:sz="4" w:space="0" w:color="auto"/>
            </w:tcBorders>
            <w:shd w:val="clear" w:color="auto" w:fill="auto"/>
            <w:noWrap/>
            <w:vAlign w:val="bottom"/>
            <w:hideMark/>
          </w:tcPr>
          <w:p w14:paraId="5D660210" w14:textId="77777777" w:rsidR="007A4743" w:rsidRPr="007A4743" w:rsidRDefault="007A4743" w:rsidP="007A4743">
            <w:pPr>
              <w:pStyle w:val="Bezmezer"/>
              <w:rPr>
                <w:sz w:val="16"/>
                <w:szCs w:val="16"/>
              </w:rPr>
            </w:pPr>
            <w:r w:rsidRPr="007A4743">
              <w:rPr>
                <w:sz w:val="16"/>
                <w:szCs w:val="16"/>
              </w:rPr>
              <w:t> </w:t>
            </w:r>
          </w:p>
        </w:tc>
        <w:tc>
          <w:tcPr>
            <w:tcW w:w="1900" w:type="dxa"/>
            <w:gridSpan w:val="2"/>
            <w:tcBorders>
              <w:top w:val="nil"/>
              <w:left w:val="nil"/>
              <w:bottom w:val="single" w:sz="4" w:space="0" w:color="auto"/>
              <w:right w:val="single" w:sz="4" w:space="0" w:color="auto"/>
            </w:tcBorders>
            <w:shd w:val="clear" w:color="auto" w:fill="auto"/>
            <w:vAlign w:val="bottom"/>
            <w:hideMark/>
          </w:tcPr>
          <w:p w14:paraId="2D69F60E" w14:textId="77777777" w:rsidR="007A4743" w:rsidRPr="007A4743" w:rsidRDefault="007A4743" w:rsidP="007A4743">
            <w:pPr>
              <w:pStyle w:val="Bezmezer"/>
              <w:rPr>
                <w:sz w:val="16"/>
                <w:szCs w:val="16"/>
              </w:rPr>
            </w:pPr>
            <w:r w:rsidRPr="007A4743">
              <w:rPr>
                <w:sz w:val="16"/>
                <w:szCs w:val="16"/>
              </w:rPr>
              <w:t>platy</w:t>
            </w:r>
          </w:p>
        </w:tc>
        <w:tc>
          <w:tcPr>
            <w:tcW w:w="1960" w:type="dxa"/>
            <w:gridSpan w:val="2"/>
            <w:tcBorders>
              <w:top w:val="nil"/>
              <w:left w:val="nil"/>
              <w:bottom w:val="single" w:sz="4" w:space="0" w:color="auto"/>
              <w:right w:val="single" w:sz="4" w:space="0" w:color="auto"/>
            </w:tcBorders>
            <w:shd w:val="clear" w:color="auto" w:fill="auto"/>
            <w:noWrap/>
            <w:vAlign w:val="bottom"/>
            <w:hideMark/>
          </w:tcPr>
          <w:p w14:paraId="5511538C" w14:textId="77777777" w:rsidR="007A4743" w:rsidRPr="007A4743" w:rsidRDefault="007A4743" w:rsidP="007A4743">
            <w:pPr>
              <w:pStyle w:val="Bezmezer"/>
              <w:rPr>
                <w:i/>
                <w:iCs/>
                <w:sz w:val="16"/>
                <w:szCs w:val="16"/>
              </w:rPr>
            </w:pPr>
            <w:r w:rsidRPr="007A4743">
              <w:rPr>
                <w:i/>
                <w:iCs/>
                <w:sz w:val="16"/>
                <w:szCs w:val="16"/>
              </w:rPr>
              <w:t>13486</w:t>
            </w:r>
          </w:p>
        </w:tc>
        <w:tc>
          <w:tcPr>
            <w:tcW w:w="1880" w:type="dxa"/>
            <w:gridSpan w:val="2"/>
            <w:tcBorders>
              <w:top w:val="nil"/>
              <w:left w:val="nil"/>
              <w:bottom w:val="single" w:sz="4" w:space="0" w:color="auto"/>
              <w:right w:val="single" w:sz="4" w:space="0" w:color="auto"/>
            </w:tcBorders>
            <w:shd w:val="clear" w:color="auto" w:fill="auto"/>
            <w:noWrap/>
            <w:vAlign w:val="bottom"/>
            <w:hideMark/>
          </w:tcPr>
          <w:p w14:paraId="14BF013F" w14:textId="77777777" w:rsidR="007A4743" w:rsidRPr="007A4743" w:rsidRDefault="007A4743" w:rsidP="007A4743">
            <w:pPr>
              <w:pStyle w:val="Bezmezer"/>
              <w:rPr>
                <w:i/>
                <w:iCs/>
                <w:sz w:val="16"/>
                <w:szCs w:val="16"/>
              </w:rPr>
            </w:pPr>
            <w:r w:rsidRPr="007A4743">
              <w:rPr>
                <w:i/>
                <w:iCs/>
                <w:sz w:val="16"/>
                <w:szCs w:val="16"/>
              </w:rPr>
              <w:t>37</w:t>
            </w:r>
          </w:p>
        </w:tc>
        <w:tc>
          <w:tcPr>
            <w:tcW w:w="740" w:type="dxa"/>
            <w:gridSpan w:val="2"/>
            <w:tcBorders>
              <w:top w:val="nil"/>
              <w:left w:val="nil"/>
              <w:bottom w:val="single" w:sz="4" w:space="0" w:color="auto"/>
              <w:right w:val="single" w:sz="4" w:space="0" w:color="auto"/>
            </w:tcBorders>
            <w:shd w:val="clear" w:color="auto" w:fill="auto"/>
            <w:noWrap/>
            <w:vAlign w:val="bottom"/>
            <w:hideMark/>
          </w:tcPr>
          <w:p w14:paraId="7E9F8A20" w14:textId="77777777" w:rsidR="007A4743" w:rsidRPr="007A4743" w:rsidRDefault="007A4743" w:rsidP="007A4743">
            <w:pPr>
              <w:pStyle w:val="Bezmezer"/>
              <w:rPr>
                <w:b/>
                <w:bCs/>
                <w:i/>
                <w:iCs/>
                <w:sz w:val="16"/>
                <w:szCs w:val="16"/>
              </w:rPr>
            </w:pPr>
            <w:r w:rsidRPr="007A4743">
              <w:rPr>
                <w:b/>
                <w:bCs/>
                <w:i/>
                <w:iCs/>
                <w:sz w:val="16"/>
                <w:szCs w:val="16"/>
              </w:rPr>
              <w:t>13523</w:t>
            </w:r>
          </w:p>
        </w:tc>
        <w:tc>
          <w:tcPr>
            <w:tcW w:w="740" w:type="dxa"/>
            <w:gridSpan w:val="2"/>
            <w:tcBorders>
              <w:top w:val="nil"/>
              <w:left w:val="nil"/>
              <w:bottom w:val="single" w:sz="4" w:space="0" w:color="auto"/>
              <w:right w:val="single" w:sz="4" w:space="0" w:color="auto"/>
            </w:tcBorders>
            <w:shd w:val="clear" w:color="auto" w:fill="auto"/>
            <w:noWrap/>
            <w:vAlign w:val="bottom"/>
            <w:hideMark/>
          </w:tcPr>
          <w:p w14:paraId="4982EF53" w14:textId="77777777" w:rsidR="007A4743" w:rsidRPr="007A4743" w:rsidRDefault="007A4743" w:rsidP="007A4743">
            <w:pPr>
              <w:pStyle w:val="Bezmezer"/>
              <w:rPr>
                <w:sz w:val="16"/>
                <w:szCs w:val="16"/>
              </w:rPr>
            </w:pPr>
            <w:r w:rsidRPr="007A4743">
              <w:rPr>
                <w:sz w:val="16"/>
                <w:szCs w:val="16"/>
              </w:rPr>
              <w:t>12600</w:t>
            </w:r>
          </w:p>
        </w:tc>
        <w:tc>
          <w:tcPr>
            <w:tcW w:w="740" w:type="dxa"/>
            <w:gridSpan w:val="2"/>
            <w:tcBorders>
              <w:top w:val="nil"/>
              <w:left w:val="nil"/>
              <w:bottom w:val="single" w:sz="4" w:space="0" w:color="auto"/>
              <w:right w:val="single" w:sz="4" w:space="0" w:color="auto"/>
            </w:tcBorders>
            <w:shd w:val="clear" w:color="auto" w:fill="auto"/>
            <w:noWrap/>
            <w:vAlign w:val="bottom"/>
            <w:hideMark/>
          </w:tcPr>
          <w:p w14:paraId="3F242D2D" w14:textId="77777777" w:rsidR="007A4743" w:rsidRPr="007A4743" w:rsidRDefault="007A4743" w:rsidP="007A4743">
            <w:pPr>
              <w:pStyle w:val="Bezmezer"/>
              <w:rPr>
                <w:sz w:val="16"/>
                <w:szCs w:val="16"/>
              </w:rPr>
            </w:pPr>
            <w:r w:rsidRPr="007A4743">
              <w:rPr>
                <w:sz w:val="16"/>
                <w:szCs w:val="16"/>
              </w:rPr>
              <w:t>13580</w:t>
            </w:r>
          </w:p>
        </w:tc>
        <w:tc>
          <w:tcPr>
            <w:tcW w:w="1040" w:type="dxa"/>
            <w:gridSpan w:val="2"/>
            <w:tcBorders>
              <w:top w:val="nil"/>
              <w:left w:val="nil"/>
              <w:bottom w:val="single" w:sz="4" w:space="0" w:color="auto"/>
              <w:right w:val="single" w:sz="4" w:space="0" w:color="auto"/>
            </w:tcBorders>
            <w:shd w:val="clear" w:color="auto" w:fill="auto"/>
            <w:noWrap/>
            <w:vAlign w:val="bottom"/>
            <w:hideMark/>
          </w:tcPr>
          <w:p w14:paraId="69E5F202" w14:textId="77777777" w:rsidR="007A4743" w:rsidRPr="007A4743" w:rsidRDefault="007A4743" w:rsidP="007A4743">
            <w:pPr>
              <w:pStyle w:val="Bezmezer"/>
              <w:rPr>
                <w:i/>
                <w:iCs/>
                <w:sz w:val="16"/>
                <w:szCs w:val="16"/>
              </w:rPr>
            </w:pPr>
            <w:r w:rsidRPr="007A4743">
              <w:rPr>
                <w:i/>
                <w:iCs/>
                <w:sz w:val="16"/>
                <w:szCs w:val="16"/>
              </w:rPr>
              <w:t>11869</w:t>
            </w:r>
          </w:p>
        </w:tc>
        <w:tc>
          <w:tcPr>
            <w:tcW w:w="600" w:type="dxa"/>
            <w:gridSpan w:val="2"/>
            <w:tcBorders>
              <w:top w:val="nil"/>
              <w:left w:val="nil"/>
              <w:bottom w:val="single" w:sz="4" w:space="0" w:color="auto"/>
              <w:right w:val="single" w:sz="4" w:space="0" w:color="auto"/>
            </w:tcBorders>
            <w:shd w:val="clear" w:color="auto" w:fill="auto"/>
            <w:noWrap/>
            <w:vAlign w:val="bottom"/>
            <w:hideMark/>
          </w:tcPr>
          <w:p w14:paraId="35822EB0" w14:textId="77777777" w:rsidR="007A4743" w:rsidRPr="007A4743" w:rsidRDefault="007A4743" w:rsidP="007A4743">
            <w:pPr>
              <w:pStyle w:val="Bezmezer"/>
              <w:rPr>
                <w:sz w:val="16"/>
                <w:szCs w:val="16"/>
              </w:rPr>
            </w:pPr>
            <w:r w:rsidRPr="007A4743">
              <w:rPr>
                <w:sz w:val="16"/>
                <w:szCs w:val="16"/>
              </w:rPr>
              <w:t>100</w:t>
            </w:r>
          </w:p>
        </w:tc>
      </w:tr>
      <w:tr w:rsidR="007A4743" w:rsidRPr="007A4743" w14:paraId="484E661F" w14:textId="77777777" w:rsidTr="007A4743">
        <w:trPr>
          <w:gridAfter w:val="1"/>
          <w:wAfter w:w="28" w:type="dxa"/>
          <w:trHeight w:val="264"/>
        </w:trPr>
        <w:tc>
          <w:tcPr>
            <w:tcW w:w="560" w:type="dxa"/>
            <w:tcBorders>
              <w:top w:val="nil"/>
              <w:left w:val="single" w:sz="4" w:space="0" w:color="auto"/>
              <w:bottom w:val="single" w:sz="4" w:space="0" w:color="auto"/>
              <w:right w:val="single" w:sz="4" w:space="0" w:color="auto"/>
            </w:tcBorders>
            <w:shd w:val="clear" w:color="auto" w:fill="auto"/>
            <w:noWrap/>
            <w:vAlign w:val="bottom"/>
            <w:hideMark/>
          </w:tcPr>
          <w:p w14:paraId="3AEFE3C5" w14:textId="77777777" w:rsidR="007A4743" w:rsidRPr="007A4743" w:rsidRDefault="007A4743" w:rsidP="007A4743">
            <w:pPr>
              <w:pStyle w:val="Bezmezer"/>
              <w:rPr>
                <w:sz w:val="16"/>
                <w:szCs w:val="16"/>
              </w:rPr>
            </w:pPr>
            <w:r w:rsidRPr="007A4743">
              <w:rPr>
                <w:sz w:val="16"/>
                <w:szCs w:val="16"/>
              </w:rPr>
              <w:t> </w:t>
            </w:r>
          </w:p>
        </w:tc>
        <w:tc>
          <w:tcPr>
            <w:tcW w:w="1900" w:type="dxa"/>
            <w:gridSpan w:val="2"/>
            <w:tcBorders>
              <w:top w:val="nil"/>
              <w:left w:val="nil"/>
              <w:bottom w:val="single" w:sz="4" w:space="0" w:color="auto"/>
              <w:right w:val="single" w:sz="4" w:space="0" w:color="auto"/>
            </w:tcBorders>
            <w:shd w:val="clear" w:color="auto" w:fill="auto"/>
            <w:vAlign w:val="bottom"/>
            <w:hideMark/>
          </w:tcPr>
          <w:p w14:paraId="2001C7F2" w14:textId="77777777" w:rsidR="007A4743" w:rsidRPr="007A4743" w:rsidRDefault="007A4743" w:rsidP="007A4743">
            <w:pPr>
              <w:pStyle w:val="Bezmezer"/>
              <w:rPr>
                <w:sz w:val="16"/>
                <w:szCs w:val="16"/>
              </w:rPr>
            </w:pPr>
            <w:r w:rsidRPr="007A4743">
              <w:rPr>
                <w:sz w:val="16"/>
                <w:szCs w:val="16"/>
              </w:rPr>
              <w:t> </w:t>
            </w:r>
          </w:p>
        </w:tc>
        <w:tc>
          <w:tcPr>
            <w:tcW w:w="1960" w:type="dxa"/>
            <w:gridSpan w:val="2"/>
            <w:tcBorders>
              <w:top w:val="nil"/>
              <w:left w:val="nil"/>
              <w:bottom w:val="single" w:sz="4" w:space="0" w:color="auto"/>
              <w:right w:val="single" w:sz="4" w:space="0" w:color="auto"/>
            </w:tcBorders>
            <w:shd w:val="clear" w:color="auto" w:fill="auto"/>
            <w:noWrap/>
            <w:vAlign w:val="bottom"/>
            <w:hideMark/>
          </w:tcPr>
          <w:p w14:paraId="7F605E69" w14:textId="77777777" w:rsidR="007A4743" w:rsidRPr="007A4743" w:rsidRDefault="007A4743" w:rsidP="007A4743">
            <w:pPr>
              <w:pStyle w:val="Bezmezer"/>
              <w:rPr>
                <w:i/>
                <w:iCs/>
                <w:sz w:val="16"/>
                <w:szCs w:val="16"/>
              </w:rPr>
            </w:pPr>
            <w:r w:rsidRPr="007A4743">
              <w:rPr>
                <w:i/>
                <w:iCs/>
                <w:sz w:val="16"/>
                <w:szCs w:val="16"/>
              </w:rPr>
              <w:t> </w:t>
            </w:r>
          </w:p>
        </w:tc>
        <w:tc>
          <w:tcPr>
            <w:tcW w:w="1880" w:type="dxa"/>
            <w:gridSpan w:val="2"/>
            <w:tcBorders>
              <w:top w:val="nil"/>
              <w:left w:val="nil"/>
              <w:bottom w:val="single" w:sz="4" w:space="0" w:color="auto"/>
              <w:right w:val="single" w:sz="4" w:space="0" w:color="auto"/>
            </w:tcBorders>
            <w:shd w:val="clear" w:color="auto" w:fill="auto"/>
            <w:noWrap/>
            <w:vAlign w:val="bottom"/>
            <w:hideMark/>
          </w:tcPr>
          <w:p w14:paraId="2F12D7A2" w14:textId="77777777" w:rsidR="007A4743" w:rsidRPr="007A4743" w:rsidRDefault="007A4743" w:rsidP="007A4743">
            <w:pPr>
              <w:pStyle w:val="Bezmezer"/>
              <w:rPr>
                <w:i/>
                <w:iCs/>
                <w:sz w:val="16"/>
                <w:szCs w:val="16"/>
              </w:rPr>
            </w:pPr>
            <w:r w:rsidRPr="007A4743">
              <w:rPr>
                <w:i/>
                <w:iCs/>
                <w:sz w:val="16"/>
                <w:szCs w:val="16"/>
              </w:rPr>
              <w:t> </w:t>
            </w:r>
          </w:p>
        </w:tc>
        <w:tc>
          <w:tcPr>
            <w:tcW w:w="740" w:type="dxa"/>
            <w:gridSpan w:val="2"/>
            <w:tcBorders>
              <w:top w:val="nil"/>
              <w:left w:val="nil"/>
              <w:bottom w:val="single" w:sz="4" w:space="0" w:color="auto"/>
              <w:right w:val="single" w:sz="4" w:space="0" w:color="auto"/>
            </w:tcBorders>
            <w:shd w:val="clear" w:color="auto" w:fill="auto"/>
            <w:noWrap/>
            <w:vAlign w:val="bottom"/>
            <w:hideMark/>
          </w:tcPr>
          <w:p w14:paraId="00E73480" w14:textId="77777777" w:rsidR="007A4743" w:rsidRPr="007A4743" w:rsidRDefault="007A4743" w:rsidP="007A4743">
            <w:pPr>
              <w:pStyle w:val="Bezmezer"/>
              <w:rPr>
                <w:b/>
                <w:bCs/>
                <w:i/>
                <w:iCs/>
                <w:sz w:val="16"/>
                <w:szCs w:val="16"/>
              </w:rPr>
            </w:pPr>
            <w:r w:rsidRPr="007A4743">
              <w:rPr>
                <w:b/>
                <w:bCs/>
                <w:i/>
                <w:iCs/>
                <w:sz w:val="16"/>
                <w:szCs w:val="16"/>
              </w:rPr>
              <w:t> </w:t>
            </w:r>
          </w:p>
        </w:tc>
        <w:tc>
          <w:tcPr>
            <w:tcW w:w="740" w:type="dxa"/>
            <w:gridSpan w:val="2"/>
            <w:tcBorders>
              <w:top w:val="nil"/>
              <w:left w:val="nil"/>
              <w:bottom w:val="single" w:sz="4" w:space="0" w:color="auto"/>
              <w:right w:val="single" w:sz="4" w:space="0" w:color="auto"/>
            </w:tcBorders>
            <w:shd w:val="clear" w:color="auto" w:fill="auto"/>
            <w:noWrap/>
            <w:vAlign w:val="bottom"/>
            <w:hideMark/>
          </w:tcPr>
          <w:p w14:paraId="40D5D363" w14:textId="77777777" w:rsidR="007A4743" w:rsidRPr="007A4743" w:rsidRDefault="007A4743" w:rsidP="007A4743">
            <w:pPr>
              <w:pStyle w:val="Bezmezer"/>
              <w:rPr>
                <w:sz w:val="16"/>
                <w:szCs w:val="16"/>
              </w:rPr>
            </w:pPr>
            <w:r w:rsidRPr="007A4743">
              <w:rPr>
                <w:sz w:val="16"/>
                <w:szCs w:val="16"/>
              </w:rPr>
              <w:t> </w:t>
            </w:r>
          </w:p>
        </w:tc>
        <w:tc>
          <w:tcPr>
            <w:tcW w:w="740" w:type="dxa"/>
            <w:gridSpan w:val="2"/>
            <w:tcBorders>
              <w:top w:val="nil"/>
              <w:left w:val="nil"/>
              <w:bottom w:val="single" w:sz="4" w:space="0" w:color="auto"/>
              <w:right w:val="single" w:sz="4" w:space="0" w:color="auto"/>
            </w:tcBorders>
            <w:shd w:val="clear" w:color="auto" w:fill="auto"/>
            <w:noWrap/>
            <w:vAlign w:val="bottom"/>
            <w:hideMark/>
          </w:tcPr>
          <w:p w14:paraId="661B6258" w14:textId="77777777" w:rsidR="007A4743" w:rsidRPr="007A4743" w:rsidRDefault="007A4743" w:rsidP="007A4743">
            <w:pPr>
              <w:pStyle w:val="Bezmezer"/>
              <w:rPr>
                <w:sz w:val="16"/>
                <w:szCs w:val="16"/>
              </w:rPr>
            </w:pPr>
            <w:r w:rsidRPr="007A4743">
              <w:rPr>
                <w:sz w:val="16"/>
                <w:szCs w:val="16"/>
              </w:rPr>
              <w:t> </w:t>
            </w:r>
          </w:p>
        </w:tc>
        <w:tc>
          <w:tcPr>
            <w:tcW w:w="1040" w:type="dxa"/>
            <w:gridSpan w:val="2"/>
            <w:tcBorders>
              <w:top w:val="nil"/>
              <w:left w:val="nil"/>
              <w:bottom w:val="single" w:sz="4" w:space="0" w:color="auto"/>
              <w:right w:val="single" w:sz="4" w:space="0" w:color="auto"/>
            </w:tcBorders>
            <w:shd w:val="clear" w:color="auto" w:fill="auto"/>
            <w:noWrap/>
            <w:vAlign w:val="bottom"/>
            <w:hideMark/>
          </w:tcPr>
          <w:p w14:paraId="4398A60E" w14:textId="77777777" w:rsidR="007A4743" w:rsidRPr="007A4743" w:rsidRDefault="007A4743" w:rsidP="007A4743">
            <w:pPr>
              <w:pStyle w:val="Bezmezer"/>
              <w:rPr>
                <w:i/>
                <w:iCs/>
                <w:sz w:val="16"/>
                <w:szCs w:val="16"/>
              </w:rPr>
            </w:pPr>
            <w:r w:rsidRPr="007A4743">
              <w:rPr>
                <w:i/>
                <w:iCs/>
                <w:sz w:val="16"/>
                <w:szCs w:val="16"/>
              </w:rPr>
              <w:t> </w:t>
            </w:r>
          </w:p>
        </w:tc>
        <w:tc>
          <w:tcPr>
            <w:tcW w:w="600" w:type="dxa"/>
            <w:gridSpan w:val="2"/>
            <w:tcBorders>
              <w:top w:val="nil"/>
              <w:left w:val="nil"/>
              <w:bottom w:val="single" w:sz="4" w:space="0" w:color="auto"/>
              <w:right w:val="single" w:sz="4" w:space="0" w:color="auto"/>
            </w:tcBorders>
            <w:shd w:val="clear" w:color="auto" w:fill="auto"/>
            <w:noWrap/>
            <w:vAlign w:val="bottom"/>
            <w:hideMark/>
          </w:tcPr>
          <w:p w14:paraId="522749FE" w14:textId="77777777" w:rsidR="007A4743" w:rsidRPr="007A4743" w:rsidRDefault="007A4743" w:rsidP="007A4743">
            <w:pPr>
              <w:pStyle w:val="Bezmezer"/>
              <w:rPr>
                <w:sz w:val="16"/>
                <w:szCs w:val="16"/>
              </w:rPr>
            </w:pPr>
            <w:r w:rsidRPr="007A4743">
              <w:rPr>
                <w:sz w:val="16"/>
                <w:szCs w:val="16"/>
              </w:rPr>
              <w:t> </w:t>
            </w:r>
          </w:p>
        </w:tc>
      </w:tr>
      <w:tr w:rsidR="007A4743" w:rsidRPr="007A4743" w14:paraId="771CA139" w14:textId="77777777" w:rsidTr="007A4743">
        <w:trPr>
          <w:gridAfter w:val="1"/>
          <w:wAfter w:w="28" w:type="dxa"/>
          <w:trHeight w:val="264"/>
        </w:trPr>
        <w:tc>
          <w:tcPr>
            <w:tcW w:w="560" w:type="dxa"/>
            <w:tcBorders>
              <w:top w:val="nil"/>
              <w:left w:val="single" w:sz="4" w:space="0" w:color="auto"/>
              <w:bottom w:val="single" w:sz="4" w:space="0" w:color="auto"/>
              <w:right w:val="single" w:sz="4" w:space="0" w:color="auto"/>
            </w:tcBorders>
            <w:shd w:val="clear" w:color="auto" w:fill="auto"/>
            <w:noWrap/>
            <w:vAlign w:val="bottom"/>
            <w:hideMark/>
          </w:tcPr>
          <w:p w14:paraId="02B08CBB" w14:textId="77777777" w:rsidR="007A4743" w:rsidRPr="007A4743" w:rsidRDefault="007A4743" w:rsidP="007A4743">
            <w:pPr>
              <w:pStyle w:val="Bezmezer"/>
              <w:rPr>
                <w:sz w:val="16"/>
                <w:szCs w:val="16"/>
              </w:rPr>
            </w:pPr>
            <w:r w:rsidRPr="007A4743">
              <w:rPr>
                <w:sz w:val="16"/>
                <w:szCs w:val="16"/>
              </w:rPr>
              <w:t>524</w:t>
            </w:r>
          </w:p>
        </w:tc>
        <w:tc>
          <w:tcPr>
            <w:tcW w:w="1900" w:type="dxa"/>
            <w:gridSpan w:val="2"/>
            <w:tcBorders>
              <w:top w:val="nil"/>
              <w:left w:val="nil"/>
              <w:bottom w:val="single" w:sz="4" w:space="0" w:color="auto"/>
              <w:right w:val="single" w:sz="4" w:space="0" w:color="auto"/>
            </w:tcBorders>
            <w:shd w:val="clear" w:color="auto" w:fill="auto"/>
            <w:vAlign w:val="bottom"/>
            <w:hideMark/>
          </w:tcPr>
          <w:p w14:paraId="4A1390C3" w14:textId="01E788FF" w:rsidR="007A4743" w:rsidRPr="007A4743" w:rsidRDefault="007A4743" w:rsidP="007A4743">
            <w:pPr>
              <w:pStyle w:val="Bezmezer"/>
              <w:rPr>
                <w:sz w:val="16"/>
                <w:szCs w:val="16"/>
              </w:rPr>
            </w:pPr>
            <w:r w:rsidRPr="007A4743">
              <w:rPr>
                <w:sz w:val="16"/>
                <w:szCs w:val="16"/>
              </w:rPr>
              <w:t>soc.,</w:t>
            </w:r>
            <w:r w:rsidR="00DE6C48">
              <w:rPr>
                <w:sz w:val="16"/>
                <w:szCs w:val="16"/>
              </w:rPr>
              <w:t xml:space="preserve"> zdrav</w:t>
            </w:r>
            <w:r w:rsidRPr="007A4743">
              <w:rPr>
                <w:sz w:val="16"/>
                <w:szCs w:val="16"/>
              </w:rPr>
              <w:t>.</w:t>
            </w:r>
            <w:r w:rsidR="00DE6C48">
              <w:rPr>
                <w:sz w:val="16"/>
                <w:szCs w:val="16"/>
              </w:rPr>
              <w:t xml:space="preserve"> </w:t>
            </w:r>
            <w:r w:rsidRPr="007A4743">
              <w:rPr>
                <w:sz w:val="16"/>
                <w:szCs w:val="16"/>
              </w:rPr>
              <w:t>poj.</w:t>
            </w:r>
          </w:p>
        </w:tc>
        <w:tc>
          <w:tcPr>
            <w:tcW w:w="1960" w:type="dxa"/>
            <w:gridSpan w:val="2"/>
            <w:tcBorders>
              <w:top w:val="nil"/>
              <w:left w:val="nil"/>
              <w:bottom w:val="single" w:sz="4" w:space="0" w:color="auto"/>
              <w:right w:val="single" w:sz="4" w:space="0" w:color="auto"/>
            </w:tcBorders>
            <w:shd w:val="clear" w:color="auto" w:fill="auto"/>
            <w:noWrap/>
            <w:vAlign w:val="bottom"/>
            <w:hideMark/>
          </w:tcPr>
          <w:p w14:paraId="6BA576D6" w14:textId="77777777" w:rsidR="007A4743" w:rsidRPr="007A4743" w:rsidRDefault="007A4743" w:rsidP="007A4743">
            <w:pPr>
              <w:pStyle w:val="Bezmezer"/>
              <w:rPr>
                <w:i/>
                <w:iCs/>
                <w:sz w:val="16"/>
                <w:szCs w:val="16"/>
              </w:rPr>
            </w:pPr>
            <w:r w:rsidRPr="007A4743">
              <w:rPr>
                <w:i/>
                <w:iCs/>
                <w:sz w:val="16"/>
                <w:szCs w:val="16"/>
              </w:rPr>
              <w:t>4560</w:t>
            </w:r>
          </w:p>
        </w:tc>
        <w:tc>
          <w:tcPr>
            <w:tcW w:w="1880" w:type="dxa"/>
            <w:gridSpan w:val="2"/>
            <w:tcBorders>
              <w:top w:val="nil"/>
              <w:left w:val="nil"/>
              <w:bottom w:val="single" w:sz="4" w:space="0" w:color="auto"/>
              <w:right w:val="single" w:sz="4" w:space="0" w:color="auto"/>
            </w:tcBorders>
            <w:shd w:val="clear" w:color="auto" w:fill="auto"/>
            <w:noWrap/>
            <w:vAlign w:val="bottom"/>
            <w:hideMark/>
          </w:tcPr>
          <w:p w14:paraId="45CCD319" w14:textId="77777777" w:rsidR="007A4743" w:rsidRPr="007A4743" w:rsidRDefault="007A4743" w:rsidP="007A4743">
            <w:pPr>
              <w:pStyle w:val="Bezmezer"/>
              <w:rPr>
                <w:i/>
                <w:iCs/>
                <w:sz w:val="16"/>
                <w:szCs w:val="16"/>
              </w:rPr>
            </w:pPr>
            <w:r w:rsidRPr="007A4743">
              <w:rPr>
                <w:i/>
                <w:iCs/>
                <w:sz w:val="16"/>
                <w:szCs w:val="16"/>
              </w:rPr>
              <w:t>3</w:t>
            </w:r>
          </w:p>
        </w:tc>
        <w:tc>
          <w:tcPr>
            <w:tcW w:w="740" w:type="dxa"/>
            <w:gridSpan w:val="2"/>
            <w:tcBorders>
              <w:top w:val="nil"/>
              <w:left w:val="nil"/>
              <w:bottom w:val="single" w:sz="4" w:space="0" w:color="auto"/>
              <w:right w:val="single" w:sz="4" w:space="0" w:color="auto"/>
            </w:tcBorders>
            <w:shd w:val="clear" w:color="auto" w:fill="auto"/>
            <w:noWrap/>
            <w:vAlign w:val="bottom"/>
            <w:hideMark/>
          </w:tcPr>
          <w:p w14:paraId="5DCB3A86" w14:textId="77777777" w:rsidR="007A4743" w:rsidRPr="007A4743" w:rsidRDefault="007A4743" w:rsidP="007A4743">
            <w:pPr>
              <w:pStyle w:val="Bezmezer"/>
              <w:rPr>
                <w:b/>
                <w:bCs/>
                <w:i/>
                <w:iCs/>
                <w:sz w:val="16"/>
                <w:szCs w:val="16"/>
              </w:rPr>
            </w:pPr>
            <w:r w:rsidRPr="007A4743">
              <w:rPr>
                <w:b/>
                <w:bCs/>
                <w:i/>
                <w:iCs/>
                <w:sz w:val="16"/>
                <w:szCs w:val="16"/>
              </w:rPr>
              <w:t>4563</w:t>
            </w:r>
          </w:p>
        </w:tc>
        <w:tc>
          <w:tcPr>
            <w:tcW w:w="740" w:type="dxa"/>
            <w:gridSpan w:val="2"/>
            <w:tcBorders>
              <w:top w:val="nil"/>
              <w:left w:val="nil"/>
              <w:bottom w:val="single" w:sz="4" w:space="0" w:color="auto"/>
              <w:right w:val="single" w:sz="4" w:space="0" w:color="auto"/>
            </w:tcBorders>
            <w:shd w:val="clear" w:color="auto" w:fill="auto"/>
            <w:noWrap/>
            <w:vAlign w:val="bottom"/>
            <w:hideMark/>
          </w:tcPr>
          <w:p w14:paraId="58911BB7" w14:textId="77777777" w:rsidR="007A4743" w:rsidRPr="007A4743" w:rsidRDefault="007A4743" w:rsidP="007A4743">
            <w:pPr>
              <w:pStyle w:val="Bezmezer"/>
              <w:rPr>
                <w:sz w:val="16"/>
                <w:szCs w:val="16"/>
              </w:rPr>
            </w:pPr>
            <w:r w:rsidRPr="007A4743">
              <w:rPr>
                <w:sz w:val="16"/>
                <w:szCs w:val="16"/>
              </w:rPr>
              <w:t>4555</w:t>
            </w:r>
          </w:p>
        </w:tc>
        <w:tc>
          <w:tcPr>
            <w:tcW w:w="740" w:type="dxa"/>
            <w:gridSpan w:val="2"/>
            <w:tcBorders>
              <w:top w:val="nil"/>
              <w:left w:val="nil"/>
              <w:bottom w:val="single" w:sz="4" w:space="0" w:color="auto"/>
              <w:right w:val="single" w:sz="4" w:space="0" w:color="auto"/>
            </w:tcBorders>
            <w:shd w:val="clear" w:color="auto" w:fill="auto"/>
            <w:noWrap/>
            <w:vAlign w:val="bottom"/>
            <w:hideMark/>
          </w:tcPr>
          <w:p w14:paraId="51E1310B" w14:textId="77777777" w:rsidR="007A4743" w:rsidRPr="007A4743" w:rsidRDefault="007A4743" w:rsidP="007A4743">
            <w:pPr>
              <w:pStyle w:val="Bezmezer"/>
              <w:rPr>
                <w:sz w:val="16"/>
                <w:szCs w:val="16"/>
              </w:rPr>
            </w:pPr>
            <w:r w:rsidRPr="007A4743">
              <w:rPr>
                <w:sz w:val="16"/>
                <w:szCs w:val="16"/>
              </w:rPr>
              <w:t>4558</w:t>
            </w:r>
          </w:p>
        </w:tc>
        <w:tc>
          <w:tcPr>
            <w:tcW w:w="1040" w:type="dxa"/>
            <w:gridSpan w:val="2"/>
            <w:tcBorders>
              <w:top w:val="nil"/>
              <w:left w:val="nil"/>
              <w:bottom w:val="single" w:sz="4" w:space="0" w:color="auto"/>
              <w:right w:val="single" w:sz="4" w:space="0" w:color="auto"/>
            </w:tcBorders>
            <w:shd w:val="clear" w:color="auto" w:fill="auto"/>
            <w:noWrap/>
            <w:vAlign w:val="bottom"/>
            <w:hideMark/>
          </w:tcPr>
          <w:p w14:paraId="47234C9C" w14:textId="77777777" w:rsidR="007A4743" w:rsidRPr="007A4743" w:rsidRDefault="007A4743" w:rsidP="007A4743">
            <w:pPr>
              <w:pStyle w:val="Bezmezer"/>
              <w:rPr>
                <w:i/>
                <w:iCs/>
                <w:sz w:val="16"/>
                <w:szCs w:val="16"/>
              </w:rPr>
            </w:pPr>
            <w:r w:rsidRPr="007A4743">
              <w:rPr>
                <w:i/>
                <w:iCs/>
                <w:sz w:val="16"/>
                <w:szCs w:val="16"/>
              </w:rPr>
              <w:t>4010</w:t>
            </w:r>
          </w:p>
        </w:tc>
        <w:tc>
          <w:tcPr>
            <w:tcW w:w="600" w:type="dxa"/>
            <w:gridSpan w:val="2"/>
            <w:tcBorders>
              <w:top w:val="nil"/>
              <w:left w:val="nil"/>
              <w:bottom w:val="single" w:sz="4" w:space="0" w:color="auto"/>
              <w:right w:val="single" w:sz="4" w:space="0" w:color="auto"/>
            </w:tcBorders>
            <w:shd w:val="clear" w:color="auto" w:fill="auto"/>
            <w:noWrap/>
            <w:vAlign w:val="bottom"/>
            <w:hideMark/>
          </w:tcPr>
          <w:p w14:paraId="303EDFCE" w14:textId="77777777" w:rsidR="007A4743" w:rsidRPr="007A4743" w:rsidRDefault="007A4743" w:rsidP="007A4743">
            <w:pPr>
              <w:pStyle w:val="Bezmezer"/>
              <w:rPr>
                <w:sz w:val="16"/>
                <w:szCs w:val="16"/>
              </w:rPr>
            </w:pPr>
            <w:r w:rsidRPr="007A4743">
              <w:rPr>
                <w:sz w:val="16"/>
                <w:szCs w:val="16"/>
              </w:rPr>
              <w:t>100</w:t>
            </w:r>
          </w:p>
        </w:tc>
      </w:tr>
      <w:tr w:rsidR="007A4743" w:rsidRPr="007A4743" w14:paraId="21D8A66D" w14:textId="77777777" w:rsidTr="007A4743">
        <w:trPr>
          <w:gridAfter w:val="1"/>
          <w:wAfter w:w="28" w:type="dxa"/>
          <w:trHeight w:val="264"/>
        </w:trPr>
        <w:tc>
          <w:tcPr>
            <w:tcW w:w="560" w:type="dxa"/>
            <w:tcBorders>
              <w:top w:val="nil"/>
              <w:left w:val="single" w:sz="4" w:space="0" w:color="auto"/>
              <w:bottom w:val="single" w:sz="4" w:space="0" w:color="auto"/>
              <w:right w:val="single" w:sz="4" w:space="0" w:color="auto"/>
            </w:tcBorders>
            <w:shd w:val="clear" w:color="auto" w:fill="auto"/>
            <w:noWrap/>
            <w:vAlign w:val="bottom"/>
            <w:hideMark/>
          </w:tcPr>
          <w:p w14:paraId="2061FB2C" w14:textId="77777777" w:rsidR="007A4743" w:rsidRPr="007A4743" w:rsidRDefault="007A4743" w:rsidP="007A4743">
            <w:pPr>
              <w:pStyle w:val="Bezmezer"/>
              <w:rPr>
                <w:sz w:val="16"/>
                <w:szCs w:val="16"/>
              </w:rPr>
            </w:pPr>
            <w:r w:rsidRPr="007A4743">
              <w:rPr>
                <w:sz w:val="16"/>
                <w:szCs w:val="16"/>
              </w:rPr>
              <w:t>525</w:t>
            </w:r>
          </w:p>
        </w:tc>
        <w:tc>
          <w:tcPr>
            <w:tcW w:w="1900" w:type="dxa"/>
            <w:gridSpan w:val="2"/>
            <w:tcBorders>
              <w:top w:val="nil"/>
              <w:left w:val="nil"/>
              <w:bottom w:val="single" w:sz="4" w:space="0" w:color="auto"/>
              <w:right w:val="single" w:sz="4" w:space="0" w:color="auto"/>
            </w:tcBorders>
            <w:shd w:val="clear" w:color="auto" w:fill="auto"/>
            <w:vAlign w:val="bottom"/>
            <w:hideMark/>
          </w:tcPr>
          <w:p w14:paraId="69ED9D60" w14:textId="77777777" w:rsidR="007A4743" w:rsidRPr="007A4743" w:rsidRDefault="007A4743" w:rsidP="007A4743">
            <w:pPr>
              <w:pStyle w:val="Bezmezer"/>
              <w:rPr>
                <w:sz w:val="16"/>
                <w:szCs w:val="16"/>
              </w:rPr>
            </w:pPr>
            <w:r w:rsidRPr="007A4743">
              <w:rPr>
                <w:sz w:val="16"/>
                <w:szCs w:val="16"/>
              </w:rPr>
              <w:t>úrazové pojištění</w:t>
            </w:r>
          </w:p>
        </w:tc>
        <w:tc>
          <w:tcPr>
            <w:tcW w:w="1960" w:type="dxa"/>
            <w:gridSpan w:val="2"/>
            <w:tcBorders>
              <w:top w:val="nil"/>
              <w:left w:val="nil"/>
              <w:bottom w:val="single" w:sz="4" w:space="0" w:color="auto"/>
              <w:right w:val="single" w:sz="4" w:space="0" w:color="auto"/>
            </w:tcBorders>
            <w:shd w:val="clear" w:color="auto" w:fill="auto"/>
            <w:noWrap/>
            <w:vAlign w:val="bottom"/>
            <w:hideMark/>
          </w:tcPr>
          <w:p w14:paraId="5BBB5646" w14:textId="77777777" w:rsidR="007A4743" w:rsidRPr="007A4743" w:rsidRDefault="007A4743" w:rsidP="007A4743">
            <w:pPr>
              <w:pStyle w:val="Bezmezer"/>
              <w:rPr>
                <w:i/>
                <w:iCs/>
                <w:sz w:val="16"/>
                <w:szCs w:val="16"/>
              </w:rPr>
            </w:pPr>
            <w:r w:rsidRPr="007A4743">
              <w:rPr>
                <w:i/>
                <w:iCs/>
                <w:sz w:val="16"/>
                <w:szCs w:val="16"/>
              </w:rPr>
              <w:t>36</w:t>
            </w:r>
          </w:p>
        </w:tc>
        <w:tc>
          <w:tcPr>
            <w:tcW w:w="1880" w:type="dxa"/>
            <w:gridSpan w:val="2"/>
            <w:tcBorders>
              <w:top w:val="nil"/>
              <w:left w:val="nil"/>
              <w:bottom w:val="single" w:sz="4" w:space="0" w:color="auto"/>
              <w:right w:val="single" w:sz="4" w:space="0" w:color="auto"/>
            </w:tcBorders>
            <w:shd w:val="clear" w:color="auto" w:fill="auto"/>
            <w:noWrap/>
            <w:vAlign w:val="bottom"/>
            <w:hideMark/>
          </w:tcPr>
          <w:p w14:paraId="3CE99292" w14:textId="77777777" w:rsidR="007A4743" w:rsidRPr="007A4743" w:rsidRDefault="007A4743" w:rsidP="007A4743">
            <w:pPr>
              <w:pStyle w:val="Bezmezer"/>
              <w:rPr>
                <w:i/>
                <w:iCs/>
                <w:sz w:val="16"/>
                <w:szCs w:val="16"/>
              </w:rPr>
            </w:pPr>
            <w:r w:rsidRPr="007A4743">
              <w:rPr>
                <w:i/>
                <w:iCs/>
                <w:sz w:val="16"/>
                <w:szCs w:val="16"/>
              </w:rPr>
              <w:t>0</w:t>
            </w:r>
          </w:p>
        </w:tc>
        <w:tc>
          <w:tcPr>
            <w:tcW w:w="740" w:type="dxa"/>
            <w:gridSpan w:val="2"/>
            <w:tcBorders>
              <w:top w:val="nil"/>
              <w:left w:val="nil"/>
              <w:bottom w:val="single" w:sz="4" w:space="0" w:color="auto"/>
              <w:right w:val="single" w:sz="4" w:space="0" w:color="auto"/>
            </w:tcBorders>
            <w:shd w:val="clear" w:color="auto" w:fill="auto"/>
            <w:noWrap/>
            <w:vAlign w:val="bottom"/>
            <w:hideMark/>
          </w:tcPr>
          <w:p w14:paraId="67A8CE64" w14:textId="77777777" w:rsidR="007A4743" w:rsidRPr="007A4743" w:rsidRDefault="007A4743" w:rsidP="007A4743">
            <w:pPr>
              <w:pStyle w:val="Bezmezer"/>
              <w:rPr>
                <w:b/>
                <w:bCs/>
                <w:i/>
                <w:iCs/>
                <w:sz w:val="16"/>
                <w:szCs w:val="16"/>
              </w:rPr>
            </w:pPr>
            <w:r w:rsidRPr="007A4743">
              <w:rPr>
                <w:b/>
                <w:bCs/>
                <w:i/>
                <w:iCs/>
                <w:sz w:val="16"/>
                <w:szCs w:val="16"/>
              </w:rPr>
              <w:t>36</w:t>
            </w:r>
          </w:p>
        </w:tc>
        <w:tc>
          <w:tcPr>
            <w:tcW w:w="740" w:type="dxa"/>
            <w:gridSpan w:val="2"/>
            <w:tcBorders>
              <w:top w:val="nil"/>
              <w:left w:val="nil"/>
              <w:bottom w:val="single" w:sz="4" w:space="0" w:color="auto"/>
              <w:right w:val="single" w:sz="4" w:space="0" w:color="auto"/>
            </w:tcBorders>
            <w:shd w:val="clear" w:color="auto" w:fill="auto"/>
            <w:noWrap/>
            <w:vAlign w:val="bottom"/>
            <w:hideMark/>
          </w:tcPr>
          <w:p w14:paraId="5202CCFC" w14:textId="77777777" w:rsidR="007A4743" w:rsidRPr="007A4743" w:rsidRDefault="007A4743" w:rsidP="007A4743">
            <w:pPr>
              <w:pStyle w:val="Bezmezer"/>
              <w:rPr>
                <w:sz w:val="16"/>
                <w:szCs w:val="16"/>
              </w:rPr>
            </w:pPr>
            <w:r w:rsidRPr="007A4743">
              <w:rPr>
                <w:sz w:val="16"/>
                <w:szCs w:val="16"/>
              </w:rPr>
              <w:t>35</w:t>
            </w:r>
          </w:p>
        </w:tc>
        <w:tc>
          <w:tcPr>
            <w:tcW w:w="740" w:type="dxa"/>
            <w:gridSpan w:val="2"/>
            <w:tcBorders>
              <w:top w:val="nil"/>
              <w:left w:val="nil"/>
              <w:bottom w:val="single" w:sz="4" w:space="0" w:color="auto"/>
              <w:right w:val="single" w:sz="4" w:space="0" w:color="auto"/>
            </w:tcBorders>
            <w:shd w:val="clear" w:color="auto" w:fill="auto"/>
            <w:noWrap/>
            <w:vAlign w:val="bottom"/>
            <w:hideMark/>
          </w:tcPr>
          <w:p w14:paraId="507EC6A6" w14:textId="77777777" w:rsidR="007A4743" w:rsidRPr="007A4743" w:rsidRDefault="007A4743" w:rsidP="007A4743">
            <w:pPr>
              <w:pStyle w:val="Bezmezer"/>
              <w:rPr>
                <w:sz w:val="16"/>
                <w:szCs w:val="16"/>
              </w:rPr>
            </w:pPr>
            <w:r w:rsidRPr="007A4743">
              <w:rPr>
                <w:sz w:val="16"/>
                <w:szCs w:val="16"/>
              </w:rPr>
              <w:t>35</w:t>
            </w:r>
          </w:p>
        </w:tc>
        <w:tc>
          <w:tcPr>
            <w:tcW w:w="1040" w:type="dxa"/>
            <w:gridSpan w:val="2"/>
            <w:tcBorders>
              <w:top w:val="nil"/>
              <w:left w:val="nil"/>
              <w:bottom w:val="single" w:sz="4" w:space="0" w:color="auto"/>
              <w:right w:val="single" w:sz="4" w:space="0" w:color="auto"/>
            </w:tcBorders>
            <w:shd w:val="clear" w:color="auto" w:fill="auto"/>
            <w:noWrap/>
            <w:vAlign w:val="bottom"/>
            <w:hideMark/>
          </w:tcPr>
          <w:p w14:paraId="2A97A5BF" w14:textId="77777777" w:rsidR="007A4743" w:rsidRPr="007A4743" w:rsidRDefault="007A4743" w:rsidP="007A4743">
            <w:pPr>
              <w:pStyle w:val="Bezmezer"/>
              <w:rPr>
                <w:i/>
                <w:iCs/>
                <w:sz w:val="16"/>
                <w:szCs w:val="16"/>
              </w:rPr>
            </w:pPr>
            <w:r w:rsidRPr="007A4743">
              <w:rPr>
                <w:i/>
                <w:iCs/>
                <w:sz w:val="16"/>
                <w:szCs w:val="16"/>
              </w:rPr>
              <w:t>33</w:t>
            </w:r>
          </w:p>
        </w:tc>
        <w:tc>
          <w:tcPr>
            <w:tcW w:w="600" w:type="dxa"/>
            <w:gridSpan w:val="2"/>
            <w:tcBorders>
              <w:top w:val="nil"/>
              <w:left w:val="nil"/>
              <w:bottom w:val="single" w:sz="4" w:space="0" w:color="auto"/>
              <w:right w:val="single" w:sz="4" w:space="0" w:color="auto"/>
            </w:tcBorders>
            <w:shd w:val="clear" w:color="auto" w:fill="auto"/>
            <w:noWrap/>
            <w:vAlign w:val="bottom"/>
            <w:hideMark/>
          </w:tcPr>
          <w:p w14:paraId="16BE6941" w14:textId="77777777" w:rsidR="007A4743" w:rsidRPr="007A4743" w:rsidRDefault="007A4743" w:rsidP="007A4743">
            <w:pPr>
              <w:pStyle w:val="Bezmezer"/>
              <w:rPr>
                <w:sz w:val="16"/>
                <w:szCs w:val="16"/>
              </w:rPr>
            </w:pPr>
            <w:r w:rsidRPr="007A4743">
              <w:rPr>
                <w:sz w:val="16"/>
                <w:szCs w:val="16"/>
              </w:rPr>
              <w:t>103</w:t>
            </w:r>
          </w:p>
        </w:tc>
      </w:tr>
      <w:tr w:rsidR="007A4743" w:rsidRPr="007A4743" w14:paraId="39D6A8DC" w14:textId="77777777" w:rsidTr="007A4743">
        <w:trPr>
          <w:gridAfter w:val="1"/>
          <w:wAfter w:w="28" w:type="dxa"/>
          <w:trHeight w:val="264"/>
        </w:trPr>
        <w:tc>
          <w:tcPr>
            <w:tcW w:w="560" w:type="dxa"/>
            <w:tcBorders>
              <w:top w:val="nil"/>
              <w:left w:val="single" w:sz="4" w:space="0" w:color="auto"/>
              <w:bottom w:val="single" w:sz="4" w:space="0" w:color="auto"/>
              <w:right w:val="single" w:sz="4" w:space="0" w:color="auto"/>
            </w:tcBorders>
            <w:shd w:val="clear" w:color="auto" w:fill="auto"/>
            <w:noWrap/>
            <w:vAlign w:val="bottom"/>
            <w:hideMark/>
          </w:tcPr>
          <w:p w14:paraId="0F7565D6" w14:textId="77777777" w:rsidR="007A4743" w:rsidRPr="007A4743" w:rsidRDefault="007A4743" w:rsidP="007A4743">
            <w:pPr>
              <w:pStyle w:val="Bezmezer"/>
              <w:rPr>
                <w:sz w:val="16"/>
                <w:szCs w:val="16"/>
              </w:rPr>
            </w:pPr>
            <w:r w:rsidRPr="007A4743">
              <w:rPr>
                <w:sz w:val="16"/>
                <w:szCs w:val="16"/>
              </w:rPr>
              <w:t>527</w:t>
            </w:r>
          </w:p>
        </w:tc>
        <w:tc>
          <w:tcPr>
            <w:tcW w:w="1900" w:type="dxa"/>
            <w:gridSpan w:val="2"/>
            <w:tcBorders>
              <w:top w:val="nil"/>
              <w:left w:val="nil"/>
              <w:bottom w:val="single" w:sz="4" w:space="0" w:color="auto"/>
              <w:right w:val="single" w:sz="4" w:space="0" w:color="auto"/>
            </w:tcBorders>
            <w:shd w:val="clear" w:color="auto" w:fill="auto"/>
            <w:vAlign w:val="bottom"/>
            <w:hideMark/>
          </w:tcPr>
          <w:p w14:paraId="25D08C19" w14:textId="77777777" w:rsidR="007A4743" w:rsidRPr="007A4743" w:rsidRDefault="007A4743" w:rsidP="007A4743">
            <w:pPr>
              <w:pStyle w:val="Bezmezer"/>
              <w:rPr>
                <w:sz w:val="16"/>
                <w:szCs w:val="16"/>
              </w:rPr>
            </w:pPr>
            <w:r w:rsidRPr="007A4743">
              <w:rPr>
                <w:sz w:val="16"/>
                <w:szCs w:val="16"/>
              </w:rPr>
              <w:t>FKSP, stravenky</w:t>
            </w:r>
          </w:p>
        </w:tc>
        <w:tc>
          <w:tcPr>
            <w:tcW w:w="1960" w:type="dxa"/>
            <w:gridSpan w:val="2"/>
            <w:tcBorders>
              <w:top w:val="nil"/>
              <w:left w:val="nil"/>
              <w:bottom w:val="single" w:sz="4" w:space="0" w:color="auto"/>
              <w:right w:val="single" w:sz="4" w:space="0" w:color="auto"/>
            </w:tcBorders>
            <w:shd w:val="clear" w:color="auto" w:fill="auto"/>
            <w:noWrap/>
            <w:vAlign w:val="bottom"/>
            <w:hideMark/>
          </w:tcPr>
          <w:p w14:paraId="4C9B6E41" w14:textId="77777777" w:rsidR="007A4743" w:rsidRPr="007A4743" w:rsidRDefault="007A4743" w:rsidP="007A4743">
            <w:pPr>
              <w:pStyle w:val="Bezmezer"/>
              <w:rPr>
                <w:i/>
                <w:iCs/>
                <w:sz w:val="16"/>
                <w:szCs w:val="16"/>
              </w:rPr>
            </w:pPr>
            <w:r w:rsidRPr="007A4743">
              <w:rPr>
                <w:i/>
                <w:iCs/>
                <w:sz w:val="16"/>
                <w:szCs w:val="16"/>
              </w:rPr>
              <w:t>497</w:t>
            </w:r>
          </w:p>
        </w:tc>
        <w:tc>
          <w:tcPr>
            <w:tcW w:w="1880" w:type="dxa"/>
            <w:gridSpan w:val="2"/>
            <w:tcBorders>
              <w:top w:val="nil"/>
              <w:left w:val="nil"/>
              <w:bottom w:val="single" w:sz="4" w:space="0" w:color="auto"/>
              <w:right w:val="single" w:sz="4" w:space="0" w:color="auto"/>
            </w:tcBorders>
            <w:shd w:val="clear" w:color="auto" w:fill="auto"/>
            <w:noWrap/>
            <w:vAlign w:val="bottom"/>
            <w:hideMark/>
          </w:tcPr>
          <w:p w14:paraId="01E17EEC" w14:textId="77777777" w:rsidR="007A4743" w:rsidRPr="007A4743" w:rsidRDefault="007A4743" w:rsidP="007A4743">
            <w:pPr>
              <w:pStyle w:val="Bezmezer"/>
              <w:rPr>
                <w:i/>
                <w:iCs/>
                <w:sz w:val="16"/>
                <w:szCs w:val="16"/>
              </w:rPr>
            </w:pPr>
            <w:r w:rsidRPr="007A4743">
              <w:rPr>
                <w:i/>
                <w:iCs/>
                <w:sz w:val="16"/>
                <w:szCs w:val="16"/>
              </w:rPr>
              <w:t>0</w:t>
            </w:r>
          </w:p>
        </w:tc>
        <w:tc>
          <w:tcPr>
            <w:tcW w:w="740" w:type="dxa"/>
            <w:gridSpan w:val="2"/>
            <w:tcBorders>
              <w:top w:val="nil"/>
              <w:left w:val="nil"/>
              <w:bottom w:val="single" w:sz="4" w:space="0" w:color="auto"/>
              <w:right w:val="single" w:sz="4" w:space="0" w:color="auto"/>
            </w:tcBorders>
            <w:shd w:val="clear" w:color="auto" w:fill="auto"/>
            <w:noWrap/>
            <w:vAlign w:val="bottom"/>
            <w:hideMark/>
          </w:tcPr>
          <w:p w14:paraId="42CEC5E7" w14:textId="77777777" w:rsidR="007A4743" w:rsidRPr="007A4743" w:rsidRDefault="007A4743" w:rsidP="007A4743">
            <w:pPr>
              <w:pStyle w:val="Bezmezer"/>
              <w:rPr>
                <w:b/>
                <w:bCs/>
                <w:i/>
                <w:iCs/>
                <w:sz w:val="16"/>
                <w:szCs w:val="16"/>
              </w:rPr>
            </w:pPr>
            <w:r w:rsidRPr="007A4743">
              <w:rPr>
                <w:b/>
                <w:bCs/>
                <w:i/>
                <w:iCs/>
                <w:sz w:val="16"/>
                <w:szCs w:val="16"/>
              </w:rPr>
              <w:t>497</w:t>
            </w:r>
          </w:p>
        </w:tc>
        <w:tc>
          <w:tcPr>
            <w:tcW w:w="740" w:type="dxa"/>
            <w:gridSpan w:val="2"/>
            <w:tcBorders>
              <w:top w:val="nil"/>
              <w:left w:val="nil"/>
              <w:bottom w:val="single" w:sz="4" w:space="0" w:color="auto"/>
              <w:right w:val="single" w:sz="4" w:space="0" w:color="auto"/>
            </w:tcBorders>
            <w:shd w:val="clear" w:color="auto" w:fill="auto"/>
            <w:noWrap/>
            <w:vAlign w:val="bottom"/>
            <w:hideMark/>
          </w:tcPr>
          <w:p w14:paraId="118B022B" w14:textId="77777777" w:rsidR="007A4743" w:rsidRPr="007A4743" w:rsidRDefault="007A4743" w:rsidP="007A4743">
            <w:pPr>
              <w:pStyle w:val="Bezmezer"/>
              <w:rPr>
                <w:sz w:val="16"/>
                <w:szCs w:val="16"/>
              </w:rPr>
            </w:pPr>
            <w:r w:rsidRPr="007A4743">
              <w:rPr>
                <w:sz w:val="16"/>
                <w:szCs w:val="16"/>
              </w:rPr>
              <w:t>450</w:t>
            </w:r>
          </w:p>
        </w:tc>
        <w:tc>
          <w:tcPr>
            <w:tcW w:w="740" w:type="dxa"/>
            <w:gridSpan w:val="2"/>
            <w:tcBorders>
              <w:top w:val="nil"/>
              <w:left w:val="nil"/>
              <w:bottom w:val="single" w:sz="4" w:space="0" w:color="auto"/>
              <w:right w:val="single" w:sz="4" w:space="0" w:color="auto"/>
            </w:tcBorders>
            <w:shd w:val="clear" w:color="auto" w:fill="auto"/>
            <w:noWrap/>
            <w:vAlign w:val="bottom"/>
            <w:hideMark/>
          </w:tcPr>
          <w:p w14:paraId="1CDEEE89" w14:textId="77777777" w:rsidR="007A4743" w:rsidRPr="007A4743" w:rsidRDefault="007A4743" w:rsidP="007A4743">
            <w:pPr>
              <w:pStyle w:val="Bezmezer"/>
              <w:rPr>
                <w:sz w:val="16"/>
                <w:szCs w:val="16"/>
              </w:rPr>
            </w:pPr>
            <w:r w:rsidRPr="007A4743">
              <w:rPr>
                <w:sz w:val="16"/>
                <w:szCs w:val="16"/>
              </w:rPr>
              <w:t>500</w:t>
            </w:r>
          </w:p>
        </w:tc>
        <w:tc>
          <w:tcPr>
            <w:tcW w:w="1040" w:type="dxa"/>
            <w:gridSpan w:val="2"/>
            <w:tcBorders>
              <w:top w:val="nil"/>
              <w:left w:val="nil"/>
              <w:bottom w:val="single" w:sz="4" w:space="0" w:color="auto"/>
              <w:right w:val="single" w:sz="4" w:space="0" w:color="auto"/>
            </w:tcBorders>
            <w:shd w:val="clear" w:color="auto" w:fill="auto"/>
            <w:noWrap/>
            <w:vAlign w:val="bottom"/>
            <w:hideMark/>
          </w:tcPr>
          <w:p w14:paraId="2F71B91D" w14:textId="77777777" w:rsidR="007A4743" w:rsidRPr="007A4743" w:rsidRDefault="007A4743" w:rsidP="007A4743">
            <w:pPr>
              <w:pStyle w:val="Bezmezer"/>
              <w:rPr>
                <w:i/>
                <w:iCs/>
                <w:sz w:val="16"/>
                <w:szCs w:val="16"/>
              </w:rPr>
            </w:pPr>
            <w:r w:rsidRPr="007A4743">
              <w:rPr>
                <w:i/>
                <w:iCs/>
                <w:sz w:val="16"/>
                <w:szCs w:val="16"/>
              </w:rPr>
              <w:t>537</w:t>
            </w:r>
          </w:p>
        </w:tc>
        <w:tc>
          <w:tcPr>
            <w:tcW w:w="600" w:type="dxa"/>
            <w:gridSpan w:val="2"/>
            <w:tcBorders>
              <w:top w:val="nil"/>
              <w:left w:val="nil"/>
              <w:bottom w:val="single" w:sz="4" w:space="0" w:color="auto"/>
              <w:right w:val="single" w:sz="4" w:space="0" w:color="auto"/>
            </w:tcBorders>
            <w:shd w:val="clear" w:color="auto" w:fill="auto"/>
            <w:noWrap/>
            <w:vAlign w:val="bottom"/>
            <w:hideMark/>
          </w:tcPr>
          <w:p w14:paraId="38D761FB" w14:textId="77777777" w:rsidR="007A4743" w:rsidRPr="007A4743" w:rsidRDefault="007A4743" w:rsidP="007A4743">
            <w:pPr>
              <w:pStyle w:val="Bezmezer"/>
              <w:rPr>
                <w:sz w:val="16"/>
                <w:szCs w:val="16"/>
              </w:rPr>
            </w:pPr>
            <w:r w:rsidRPr="007A4743">
              <w:rPr>
                <w:sz w:val="16"/>
                <w:szCs w:val="16"/>
              </w:rPr>
              <w:t>99</w:t>
            </w:r>
          </w:p>
        </w:tc>
      </w:tr>
      <w:tr w:rsidR="007A4743" w:rsidRPr="007A4743" w14:paraId="60EB5C15" w14:textId="77777777" w:rsidTr="007A4743">
        <w:trPr>
          <w:gridAfter w:val="1"/>
          <w:wAfter w:w="28" w:type="dxa"/>
          <w:trHeight w:val="264"/>
        </w:trPr>
        <w:tc>
          <w:tcPr>
            <w:tcW w:w="560" w:type="dxa"/>
            <w:tcBorders>
              <w:top w:val="nil"/>
              <w:left w:val="single" w:sz="4" w:space="0" w:color="auto"/>
              <w:bottom w:val="single" w:sz="4" w:space="0" w:color="auto"/>
              <w:right w:val="single" w:sz="4" w:space="0" w:color="auto"/>
            </w:tcBorders>
            <w:shd w:val="clear" w:color="auto" w:fill="auto"/>
            <w:noWrap/>
            <w:vAlign w:val="bottom"/>
            <w:hideMark/>
          </w:tcPr>
          <w:p w14:paraId="7B18CF1E" w14:textId="77777777" w:rsidR="007A4743" w:rsidRPr="007A4743" w:rsidRDefault="007A4743" w:rsidP="007A4743">
            <w:pPr>
              <w:pStyle w:val="Bezmezer"/>
              <w:rPr>
                <w:sz w:val="16"/>
                <w:szCs w:val="16"/>
              </w:rPr>
            </w:pPr>
            <w:r w:rsidRPr="007A4743">
              <w:rPr>
                <w:sz w:val="16"/>
                <w:szCs w:val="16"/>
              </w:rPr>
              <w:t>538</w:t>
            </w:r>
          </w:p>
        </w:tc>
        <w:tc>
          <w:tcPr>
            <w:tcW w:w="1900" w:type="dxa"/>
            <w:gridSpan w:val="2"/>
            <w:tcBorders>
              <w:top w:val="nil"/>
              <w:left w:val="nil"/>
              <w:bottom w:val="single" w:sz="4" w:space="0" w:color="auto"/>
              <w:right w:val="single" w:sz="4" w:space="0" w:color="auto"/>
            </w:tcBorders>
            <w:shd w:val="clear" w:color="auto" w:fill="auto"/>
            <w:vAlign w:val="bottom"/>
            <w:hideMark/>
          </w:tcPr>
          <w:p w14:paraId="01CEB1E1" w14:textId="77777777" w:rsidR="007A4743" w:rsidRPr="007A4743" w:rsidRDefault="007A4743" w:rsidP="007A4743">
            <w:pPr>
              <w:pStyle w:val="Bezmezer"/>
              <w:rPr>
                <w:sz w:val="16"/>
                <w:szCs w:val="16"/>
              </w:rPr>
            </w:pPr>
            <w:r w:rsidRPr="007A4743">
              <w:rPr>
                <w:sz w:val="16"/>
                <w:szCs w:val="16"/>
              </w:rPr>
              <w:t>poplatky</w:t>
            </w:r>
          </w:p>
        </w:tc>
        <w:tc>
          <w:tcPr>
            <w:tcW w:w="1960" w:type="dxa"/>
            <w:gridSpan w:val="2"/>
            <w:tcBorders>
              <w:top w:val="nil"/>
              <w:left w:val="nil"/>
              <w:bottom w:val="single" w:sz="4" w:space="0" w:color="auto"/>
              <w:right w:val="single" w:sz="4" w:space="0" w:color="auto"/>
            </w:tcBorders>
            <w:shd w:val="clear" w:color="auto" w:fill="auto"/>
            <w:noWrap/>
            <w:vAlign w:val="bottom"/>
            <w:hideMark/>
          </w:tcPr>
          <w:p w14:paraId="718AC181" w14:textId="77777777" w:rsidR="007A4743" w:rsidRPr="007A4743" w:rsidRDefault="007A4743" w:rsidP="007A4743">
            <w:pPr>
              <w:pStyle w:val="Bezmezer"/>
              <w:rPr>
                <w:i/>
                <w:iCs/>
                <w:sz w:val="16"/>
                <w:szCs w:val="16"/>
              </w:rPr>
            </w:pPr>
            <w:r w:rsidRPr="007A4743">
              <w:rPr>
                <w:i/>
                <w:iCs/>
                <w:sz w:val="16"/>
                <w:szCs w:val="16"/>
              </w:rPr>
              <w:t>2</w:t>
            </w:r>
          </w:p>
        </w:tc>
        <w:tc>
          <w:tcPr>
            <w:tcW w:w="1880" w:type="dxa"/>
            <w:gridSpan w:val="2"/>
            <w:tcBorders>
              <w:top w:val="nil"/>
              <w:left w:val="nil"/>
              <w:bottom w:val="single" w:sz="4" w:space="0" w:color="auto"/>
              <w:right w:val="single" w:sz="4" w:space="0" w:color="auto"/>
            </w:tcBorders>
            <w:shd w:val="clear" w:color="auto" w:fill="auto"/>
            <w:noWrap/>
            <w:vAlign w:val="bottom"/>
            <w:hideMark/>
          </w:tcPr>
          <w:p w14:paraId="732E579E" w14:textId="77777777" w:rsidR="007A4743" w:rsidRPr="007A4743" w:rsidRDefault="007A4743" w:rsidP="007A4743">
            <w:pPr>
              <w:pStyle w:val="Bezmezer"/>
              <w:rPr>
                <w:i/>
                <w:iCs/>
                <w:sz w:val="16"/>
                <w:szCs w:val="16"/>
              </w:rPr>
            </w:pPr>
            <w:r w:rsidRPr="007A4743">
              <w:rPr>
                <w:i/>
                <w:iCs/>
                <w:sz w:val="16"/>
                <w:szCs w:val="16"/>
              </w:rPr>
              <w:t> </w:t>
            </w:r>
          </w:p>
        </w:tc>
        <w:tc>
          <w:tcPr>
            <w:tcW w:w="740" w:type="dxa"/>
            <w:gridSpan w:val="2"/>
            <w:tcBorders>
              <w:top w:val="nil"/>
              <w:left w:val="nil"/>
              <w:bottom w:val="single" w:sz="4" w:space="0" w:color="auto"/>
              <w:right w:val="single" w:sz="4" w:space="0" w:color="auto"/>
            </w:tcBorders>
            <w:shd w:val="clear" w:color="auto" w:fill="auto"/>
            <w:noWrap/>
            <w:vAlign w:val="bottom"/>
            <w:hideMark/>
          </w:tcPr>
          <w:p w14:paraId="53E42C94" w14:textId="77777777" w:rsidR="007A4743" w:rsidRPr="007A4743" w:rsidRDefault="007A4743" w:rsidP="007A4743">
            <w:pPr>
              <w:pStyle w:val="Bezmezer"/>
              <w:rPr>
                <w:b/>
                <w:bCs/>
                <w:i/>
                <w:iCs/>
                <w:sz w:val="16"/>
                <w:szCs w:val="16"/>
              </w:rPr>
            </w:pPr>
            <w:r w:rsidRPr="007A4743">
              <w:rPr>
                <w:b/>
                <w:bCs/>
                <w:i/>
                <w:iCs/>
                <w:sz w:val="16"/>
                <w:szCs w:val="16"/>
              </w:rPr>
              <w:t>2</w:t>
            </w:r>
          </w:p>
        </w:tc>
        <w:tc>
          <w:tcPr>
            <w:tcW w:w="740" w:type="dxa"/>
            <w:gridSpan w:val="2"/>
            <w:tcBorders>
              <w:top w:val="nil"/>
              <w:left w:val="nil"/>
              <w:bottom w:val="single" w:sz="4" w:space="0" w:color="auto"/>
              <w:right w:val="single" w:sz="4" w:space="0" w:color="auto"/>
            </w:tcBorders>
            <w:shd w:val="clear" w:color="auto" w:fill="auto"/>
            <w:noWrap/>
            <w:vAlign w:val="bottom"/>
            <w:hideMark/>
          </w:tcPr>
          <w:p w14:paraId="738EFE0F" w14:textId="77777777" w:rsidR="007A4743" w:rsidRPr="007A4743" w:rsidRDefault="007A4743" w:rsidP="007A4743">
            <w:pPr>
              <w:pStyle w:val="Bezmezer"/>
              <w:rPr>
                <w:sz w:val="16"/>
                <w:szCs w:val="16"/>
              </w:rPr>
            </w:pPr>
            <w:r w:rsidRPr="007A4743">
              <w:rPr>
                <w:sz w:val="16"/>
                <w:szCs w:val="16"/>
              </w:rPr>
              <w:t>5</w:t>
            </w:r>
          </w:p>
        </w:tc>
        <w:tc>
          <w:tcPr>
            <w:tcW w:w="740" w:type="dxa"/>
            <w:gridSpan w:val="2"/>
            <w:tcBorders>
              <w:top w:val="nil"/>
              <w:left w:val="nil"/>
              <w:bottom w:val="single" w:sz="4" w:space="0" w:color="auto"/>
              <w:right w:val="single" w:sz="4" w:space="0" w:color="auto"/>
            </w:tcBorders>
            <w:shd w:val="clear" w:color="auto" w:fill="auto"/>
            <w:noWrap/>
            <w:vAlign w:val="bottom"/>
            <w:hideMark/>
          </w:tcPr>
          <w:p w14:paraId="4FB56C8D" w14:textId="77777777" w:rsidR="007A4743" w:rsidRPr="007A4743" w:rsidRDefault="007A4743" w:rsidP="007A4743">
            <w:pPr>
              <w:pStyle w:val="Bezmezer"/>
              <w:rPr>
                <w:sz w:val="16"/>
                <w:szCs w:val="16"/>
              </w:rPr>
            </w:pPr>
            <w:r w:rsidRPr="007A4743">
              <w:rPr>
                <w:sz w:val="16"/>
                <w:szCs w:val="16"/>
              </w:rPr>
              <w:t>5</w:t>
            </w:r>
          </w:p>
        </w:tc>
        <w:tc>
          <w:tcPr>
            <w:tcW w:w="1040" w:type="dxa"/>
            <w:gridSpan w:val="2"/>
            <w:tcBorders>
              <w:top w:val="nil"/>
              <w:left w:val="nil"/>
              <w:bottom w:val="single" w:sz="4" w:space="0" w:color="auto"/>
              <w:right w:val="single" w:sz="4" w:space="0" w:color="auto"/>
            </w:tcBorders>
            <w:shd w:val="clear" w:color="auto" w:fill="auto"/>
            <w:noWrap/>
            <w:vAlign w:val="bottom"/>
            <w:hideMark/>
          </w:tcPr>
          <w:p w14:paraId="7E1234A9" w14:textId="77777777" w:rsidR="007A4743" w:rsidRPr="007A4743" w:rsidRDefault="007A4743" w:rsidP="007A4743">
            <w:pPr>
              <w:pStyle w:val="Bezmezer"/>
              <w:rPr>
                <w:i/>
                <w:iCs/>
                <w:sz w:val="16"/>
                <w:szCs w:val="16"/>
              </w:rPr>
            </w:pPr>
            <w:r w:rsidRPr="007A4743">
              <w:rPr>
                <w:i/>
                <w:iCs/>
                <w:sz w:val="16"/>
                <w:szCs w:val="16"/>
              </w:rPr>
              <w:t>3</w:t>
            </w:r>
          </w:p>
        </w:tc>
        <w:tc>
          <w:tcPr>
            <w:tcW w:w="600" w:type="dxa"/>
            <w:gridSpan w:val="2"/>
            <w:tcBorders>
              <w:top w:val="nil"/>
              <w:left w:val="nil"/>
              <w:bottom w:val="single" w:sz="4" w:space="0" w:color="auto"/>
              <w:right w:val="single" w:sz="4" w:space="0" w:color="auto"/>
            </w:tcBorders>
            <w:shd w:val="clear" w:color="auto" w:fill="auto"/>
            <w:noWrap/>
            <w:vAlign w:val="bottom"/>
            <w:hideMark/>
          </w:tcPr>
          <w:p w14:paraId="1B7B36A0" w14:textId="77777777" w:rsidR="007A4743" w:rsidRPr="007A4743" w:rsidRDefault="007A4743" w:rsidP="007A4743">
            <w:pPr>
              <w:pStyle w:val="Bezmezer"/>
              <w:rPr>
                <w:sz w:val="16"/>
                <w:szCs w:val="16"/>
              </w:rPr>
            </w:pPr>
            <w:r w:rsidRPr="007A4743">
              <w:rPr>
                <w:sz w:val="16"/>
                <w:szCs w:val="16"/>
              </w:rPr>
              <w:t>40</w:t>
            </w:r>
          </w:p>
        </w:tc>
      </w:tr>
      <w:tr w:rsidR="007A4743" w:rsidRPr="007A4743" w14:paraId="67DF3B42" w14:textId="77777777" w:rsidTr="007A4743">
        <w:trPr>
          <w:gridAfter w:val="1"/>
          <w:wAfter w:w="28" w:type="dxa"/>
          <w:trHeight w:val="264"/>
        </w:trPr>
        <w:tc>
          <w:tcPr>
            <w:tcW w:w="560" w:type="dxa"/>
            <w:tcBorders>
              <w:top w:val="nil"/>
              <w:left w:val="single" w:sz="4" w:space="0" w:color="auto"/>
              <w:bottom w:val="single" w:sz="4" w:space="0" w:color="auto"/>
              <w:right w:val="single" w:sz="4" w:space="0" w:color="auto"/>
            </w:tcBorders>
            <w:shd w:val="clear" w:color="auto" w:fill="auto"/>
            <w:noWrap/>
            <w:vAlign w:val="bottom"/>
            <w:hideMark/>
          </w:tcPr>
          <w:p w14:paraId="4038882A" w14:textId="77777777" w:rsidR="007A4743" w:rsidRPr="007A4743" w:rsidRDefault="007A4743" w:rsidP="007A4743">
            <w:pPr>
              <w:pStyle w:val="Bezmezer"/>
              <w:rPr>
                <w:sz w:val="16"/>
                <w:szCs w:val="16"/>
              </w:rPr>
            </w:pPr>
            <w:r w:rsidRPr="007A4743">
              <w:rPr>
                <w:sz w:val="16"/>
                <w:szCs w:val="16"/>
              </w:rPr>
              <w:t>542</w:t>
            </w:r>
          </w:p>
        </w:tc>
        <w:tc>
          <w:tcPr>
            <w:tcW w:w="1900" w:type="dxa"/>
            <w:gridSpan w:val="2"/>
            <w:tcBorders>
              <w:top w:val="nil"/>
              <w:left w:val="nil"/>
              <w:bottom w:val="single" w:sz="4" w:space="0" w:color="auto"/>
              <w:right w:val="single" w:sz="4" w:space="0" w:color="auto"/>
            </w:tcBorders>
            <w:shd w:val="clear" w:color="auto" w:fill="auto"/>
            <w:vAlign w:val="bottom"/>
            <w:hideMark/>
          </w:tcPr>
          <w:p w14:paraId="53CC9ABC" w14:textId="77777777" w:rsidR="007A4743" w:rsidRPr="007A4743" w:rsidRDefault="007A4743" w:rsidP="007A4743">
            <w:pPr>
              <w:pStyle w:val="Bezmezer"/>
              <w:rPr>
                <w:sz w:val="16"/>
                <w:szCs w:val="16"/>
              </w:rPr>
            </w:pPr>
            <w:r w:rsidRPr="007A4743">
              <w:rPr>
                <w:sz w:val="16"/>
                <w:szCs w:val="16"/>
              </w:rPr>
              <w:t>pokuty a penále</w:t>
            </w:r>
          </w:p>
        </w:tc>
        <w:tc>
          <w:tcPr>
            <w:tcW w:w="1960" w:type="dxa"/>
            <w:gridSpan w:val="2"/>
            <w:tcBorders>
              <w:top w:val="nil"/>
              <w:left w:val="nil"/>
              <w:bottom w:val="single" w:sz="4" w:space="0" w:color="auto"/>
              <w:right w:val="single" w:sz="4" w:space="0" w:color="auto"/>
            </w:tcBorders>
            <w:shd w:val="clear" w:color="auto" w:fill="auto"/>
            <w:noWrap/>
            <w:vAlign w:val="bottom"/>
            <w:hideMark/>
          </w:tcPr>
          <w:p w14:paraId="6B58F237" w14:textId="77777777" w:rsidR="007A4743" w:rsidRPr="007A4743" w:rsidRDefault="007A4743" w:rsidP="007A4743">
            <w:pPr>
              <w:pStyle w:val="Bezmezer"/>
              <w:rPr>
                <w:i/>
                <w:iCs/>
                <w:sz w:val="16"/>
                <w:szCs w:val="16"/>
              </w:rPr>
            </w:pPr>
            <w:r w:rsidRPr="007A4743">
              <w:rPr>
                <w:i/>
                <w:iCs/>
                <w:sz w:val="16"/>
                <w:szCs w:val="16"/>
              </w:rPr>
              <w:t> </w:t>
            </w:r>
          </w:p>
        </w:tc>
        <w:tc>
          <w:tcPr>
            <w:tcW w:w="1880" w:type="dxa"/>
            <w:gridSpan w:val="2"/>
            <w:tcBorders>
              <w:top w:val="nil"/>
              <w:left w:val="nil"/>
              <w:bottom w:val="single" w:sz="4" w:space="0" w:color="auto"/>
              <w:right w:val="single" w:sz="4" w:space="0" w:color="auto"/>
            </w:tcBorders>
            <w:shd w:val="clear" w:color="auto" w:fill="auto"/>
            <w:noWrap/>
            <w:vAlign w:val="bottom"/>
            <w:hideMark/>
          </w:tcPr>
          <w:p w14:paraId="4E51129A" w14:textId="77777777" w:rsidR="007A4743" w:rsidRPr="007A4743" w:rsidRDefault="007A4743" w:rsidP="007A4743">
            <w:pPr>
              <w:pStyle w:val="Bezmezer"/>
              <w:rPr>
                <w:i/>
                <w:iCs/>
                <w:sz w:val="16"/>
                <w:szCs w:val="16"/>
              </w:rPr>
            </w:pPr>
            <w:r w:rsidRPr="007A4743">
              <w:rPr>
                <w:i/>
                <w:iCs/>
                <w:sz w:val="16"/>
                <w:szCs w:val="16"/>
              </w:rPr>
              <w:t> </w:t>
            </w:r>
          </w:p>
        </w:tc>
        <w:tc>
          <w:tcPr>
            <w:tcW w:w="740" w:type="dxa"/>
            <w:gridSpan w:val="2"/>
            <w:tcBorders>
              <w:top w:val="nil"/>
              <w:left w:val="nil"/>
              <w:bottom w:val="single" w:sz="4" w:space="0" w:color="auto"/>
              <w:right w:val="single" w:sz="4" w:space="0" w:color="auto"/>
            </w:tcBorders>
            <w:shd w:val="clear" w:color="auto" w:fill="auto"/>
            <w:noWrap/>
            <w:vAlign w:val="bottom"/>
            <w:hideMark/>
          </w:tcPr>
          <w:p w14:paraId="17438A12" w14:textId="77777777" w:rsidR="007A4743" w:rsidRPr="007A4743" w:rsidRDefault="007A4743" w:rsidP="007A4743">
            <w:pPr>
              <w:pStyle w:val="Bezmezer"/>
              <w:rPr>
                <w:b/>
                <w:bCs/>
                <w:i/>
                <w:iCs/>
                <w:sz w:val="16"/>
                <w:szCs w:val="16"/>
              </w:rPr>
            </w:pPr>
            <w:r w:rsidRPr="007A4743">
              <w:rPr>
                <w:b/>
                <w:bCs/>
                <w:i/>
                <w:iCs/>
                <w:sz w:val="16"/>
                <w:szCs w:val="16"/>
              </w:rPr>
              <w:t>0</w:t>
            </w:r>
          </w:p>
        </w:tc>
        <w:tc>
          <w:tcPr>
            <w:tcW w:w="740" w:type="dxa"/>
            <w:gridSpan w:val="2"/>
            <w:tcBorders>
              <w:top w:val="nil"/>
              <w:left w:val="nil"/>
              <w:bottom w:val="single" w:sz="4" w:space="0" w:color="auto"/>
              <w:right w:val="single" w:sz="4" w:space="0" w:color="auto"/>
            </w:tcBorders>
            <w:shd w:val="clear" w:color="auto" w:fill="auto"/>
            <w:noWrap/>
            <w:vAlign w:val="bottom"/>
            <w:hideMark/>
          </w:tcPr>
          <w:p w14:paraId="15148C24" w14:textId="77777777" w:rsidR="007A4743" w:rsidRPr="007A4743" w:rsidRDefault="007A4743" w:rsidP="007A4743">
            <w:pPr>
              <w:pStyle w:val="Bezmezer"/>
              <w:rPr>
                <w:sz w:val="16"/>
                <w:szCs w:val="16"/>
              </w:rPr>
            </w:pPr>
            <w:r w:rsidRPr="007A4743">
              <w:rPr>
                <w:sz w:val="16"/>
                <w:szCs w:val="16"/>
              </w:rPr>
              <w:t>0</w:t>
            </w:r>
          </w:p>
        </w:tc>
        <w:tc>
          <w:tcPr>
            <w:tcW w:w="740" w:type="dxa"/>
            <w:gridSpan w:val="2"/>
            <w:tcBorders>
              <w:top w:val="nil"/>
              <w:left w:val="nil"/>
              <w:bottom w:val="single" w:sz="4" w:space="0" w:color="auto"/>
              <w:right w:val="single" w:sz="4" w:space="0" w:color="auto"/>
            </w:tcBorders>
            <w:shd w:val="clear" w:color="auto" w:fill="auto"/>
            <w:noWrap/>
            <w:vAlign w:val="bottom"/>
            <w:hideMark/>
          </w:tcPr>
          <w:p w14:paraId="5050EC03" w14:textId="77777777" w:rsidR="007A4743" w:rsidRPr="007A4743" w:rsidRDefault="007A4743" w:rsidP="007A4743">
            <w:pPr>
              <w:pStyle w:val="Bezmezer"/>
              <w:rPr>
                <w:sz w:val="16"/>
                <w:szCs w:val="16"/>
              </w:rPr>
            </w:pPr>
            <w:r w:rsidRPr="007A4743">
              <w:rPr>
                <w:sz w:val="16"/>
                <w:szCs w:val="16"/>
              </w:rPr>
              <w:t>0</w:t>
            </w:r>
          </w:p>
        </w:tc>
        <w:tc>
          <w:tcPr>
            <w:tcW w:w="1040" w:type="dxa"/>
            <w:gridSpan w:val="2"/>
            <w:tcBorders>
              <w:top w:val="nil"/>
              <w:left w:val="nil"/>
              <w:bottom w:val="single" w:sz="4" w:space="0" w:color="auto"/>
              <w:right w:val="single" w:sz="4" w:space="0" w:color="auto"/>
            </w:tcBorders>
            <w:shd w:val="clear" w:color="auto" w:fill="auto"/>
            <w:noWrap/>
            <w:vAlign w:val="bottom"/>
            <w:hideMark/>
          </w:tcPr>
          <w:p w14:paraId="4B7B0C00" w14:textId="77777777" w:rsidR="007A4743" w:rsidRPr="007A4743" w:rsidRDefault="007A4743" w:rsidP="007A4743">
            <w:pPr>
              <w:pStyle w:val="Bezmezer"/>
              <w:rPr>
                <w:i/>
                <w:iCs/>
                <w:sz w:val="16"/>
                <w:szCs w:val="16"/>
              </w:rPr>
            </w:pPr>
            <w:r w:rsidRPr="007A4743">
              <w:rPr>
                <w:i/>
                <w:iCs/>
                <w:sz w:val="16"/>
                <w:szCs w:val="16"/>
              </w:rPr>
              <w:t>0</w:t>
            </w:r>
          </w:p>
        </w:tc>
        <w:tc>
          <w:tcPr>
            <w:tcW w:w="600" w:type="dxa"/>
            <w:gridSpan w:val="2"/>
            <w:tcBorders>
              <w:top w:val="nil"/>
              <w:left w:val="nil"/>
              <w:bottom w:val="single" w:sz="4" w:space="0" w:color="auto"/>
              <w:right w:val="single" w:sz="4" w:space="0" w:color="auto"/>
            </w:tcBorders>
            <w:shd w:val="clear" w:color="auto" w:fill="auto"/>
            <w:noWrap/>
            <w:vAlign w:val="bottom"/>
            <w:hideMark/>
          </w:tcPr>
          <w:p w14:paraId="4A883ED5" w14:textId="77777777" w:rsidR="007A4743" w:rsidRPr="007A4743" w:rsidRDefault="007A4743" w:rsidP="007A4743">
            <w:pPr>
              <w:pStyle w:val="Bezmezer"/>
              <w:rPr>
                <w:sz w:val="16"/>
                <w:szCs w:val="16"/>
              </w:rPr>
            </w:pPr>
            <w:r w:rsidRPr="007A4743">
              <w:rPr>
                <w:sz w:val="16"/>
                <w:szCs w:val="16"/>
              </w:rPr>
              <w:t> </w:t>
            </w:r>
          </w:p>
        </w:tc>
      </w:tr>
      <w:tr w:rsidR="007A4743" w:rsidRPr="007A4743" w14:paraId="7F263E7E" w14:textId="77777777" w:rsidTr="007A4743">
        <w:trPr>
          <w:gridAfter w:val="1"/>
          <w:wAfter w:w="28" w:type="dxa"/>
          <w:trHeight w:val="264"/>
        </w:trPr>
        <w:tc>
          <w:tcPr>
            <w:tcW w:w="560" w:type="dxa"/>
            <w:tcBorders>
              <w:top w:val="nil"/>
              <w:left w:val="single" w:sz="4" w:space="0" w:color="auto"/>
              <w:bottom w:val="single" w:sz="4" w:space="0" w:color="auto"/>
              <w:right w:val="single" w:sz="4" w:space="0" w:color="auto"/>
            </w:tcBorders>
            <w:shd w:val="clear" w:color="auto" w:fill="auto"/>
            <w:noWrap/>
            <w:vAlign w:val="bottom"/>
            <w:hideMark/>
          </w:tcPr>
          <w:p w14:paraId="79F1308F" w14:textId="77777777" w:rsidR="007A4743" w:rsidRPr="007A4743" w:rsidRDefault="007A4743" w:rsidP="007A4743">
            <w:pPr>
              <w:pStyle w:val="Bezmezer"/>
              <w:rPr>
                <w:sz w:val="16"/>
                <w:szCs w:val="16"/>
              </w:rPr>
            </w:pPr>
            <w:r w:rsidRPr="007A4743">
              <w:rPr>
                <w:sz w:val="16"/>
                <w:szCs w:val="16"/>
              </w:rPr>
              <w:t>543</w:t>
            </w:r>
          </w:p>
        </w:tc>
        <w:tc>
          <w:tcPr>
            <w:tcW w:w="1900" w:type="dxa"/>
            <w:gridSpan w:val="2"/>
            <w:tcBorders>
              <w:top w:val="nil"/>
              <w:left w:val="nil"/>
              <w:bottom w:val="single" w:sz="4" w:space="0" w:color="auto"/>
              <w:right w:val="single" w:sz="4" w:space="0" w:color="auto"/>
            </w:tcBorders>
            <w:shd w:val="clear" w:color="auto" w:fill="auto"/>
            <w:vAlign w:val="bottom"/>
            <w:hideMark/>
          </w:tcPr>
          <w:p w14:paraId="34E0D922" w14:textId="77777777" w:rsidR="007A4743" w:rsidRPr="007A4743" w:rsidRDefault="007A4743" w:rsidP="007A4743">
            <w:pPr>
              <w:pStyle w:val="Bezmezer"/>
              <w:rPr>
                <w:sz w:val="16"/>
                <w:szCs w:val="16"/>
              </w:rPr>
            </w:pPr>
            <w:r w:rsidRPr="007A4743">
              <w:rPr>
                <w:sz w:val="16"/>
                <w:szCs w:val="16"/>
              </w:rPr>
              <w:t>dary</w:t>
            </w:r>
          </w:p>
        </w:tc>
        <w:tc>
          <w:tcPr>
            <w:tcW w:w="1960" w:type="dxa"/>
            <w:gridSpan w:val="2"/>
            <w:tcBorders>
              <w:top w:val="nil"/>
              <w:left w:val="nil"/>
              <w:bottom w:val="single" w:sz="4" w:space="0" w:color="auto"/>
              <w:right w:val="single" w:sz="4" w:space="0" w:color="auto"/>
            </w:tcBorders>
            <w:shd w:val="clear" w:color="auto" w:fill="auto"/>
            <w:noWrap/>
            <w:vAlign w:val="bottom"/>
            <w:hideMark/>
          </w:tcPr>
          <w:p w14:paraId="30F6B882" w14:textId="77777777" w:rsidR="007A4743" w:rsidRPr="007A4743" w:rsidRDefault="007A4743" w:rsidP="007A4743">
            <w:pPr>
              <w:pStyle w:val="Bezmezer"/>
              <w:rPr>
                <w:i/>
                <w:iCs/>
                <w:sz w:val="16"/>
                <w:szCs w:val="16"/>
              </w:rPr>
            </w:pPr>
            <w:r w:rsidRPr="007A4743">
              <w:rPr>
                <w:i/>
                <w:iCs/>
                <w:sz w:val="16"/>
                <w:szCs w:val="16"/>
              </w:rPr>
              <w:t> </w:t>
            </w:r>
          </w:p>
        </w:tc>
        <w:tc>
          <w:tcPr>
            <w:tcW w:w="1880" w:type="dxa"/>
            <w:gridSpan w:val="2"/>
            <w:tcBorders>
              <w:top w:val="nil"/>
              <w:left w:val="nil"/>
              <w:bottom w:val="single" w:sz="4" w:space="0" w:color="auto"/>
              <w:right w:val="single" w:sz="4" w:space="0" w:color="auto"/>
            </w:tcBorders>
            <w:shd w:val="clear" w:color="auto" w:fill="auto"/>
            <w:noWrap/>
            <w:vAlign w:val="bottom"/>
            <w:hideMark/>
          </w:tcPr>
          <w:p w14:paraId="04110DD3" w14:textId="77777777" w:rsidR="007A4743" w:rsidRPr="007A4743" w:rsidRDefault="007A4743" w:rsidP="007A4743">
            <w:pPr>
              <w:pStyle w:val="Bezmezer"/>
              <w:rPr>
                <w:i/>
                <w:iCs/>
                <w:sz w:val="16"/>
                <w:szCs w:val="16"/>
              </w:rPr>
            </w:pPr>
            <w:r w:rsidRPr="007A4743">
              <w:rPr>
                <w:i/>
                <w:iCs/>
                <w:sz w:val="16"/>
                <w:szCs w:val="16"/>
              </w:rPr>
              <w:t> </w:t>
            </w:r>
          </w:p>
        </w:tc>
        <w:tc>
          <w:tcPr>
            <w:tcW w:w="740" w:type="dxa"/>
            <w:gridSpan w:val="2"/>
            <w:tcBorders>
              <w:top w:val="nil"/>
              <w:left w:val="nil"/>
              <w:bottom w:val="single" w:sz="4" w:space="0" w:color="auto"/>
              <w:right w:val="single" w:sz="4" w:space="0" w:color="auto"/>
            </w:tcBorders>
            <w:shd w:val="clear" w:color="auto" w:fill="auto"/>
            <w:noWrap/>
            <w:vAlign w:val="bottom"/>
            <w:hideMark/>
          </w:tcPr>
          <w:p w14:paraId="1D4C0CC7" w14:textId="77777777" w:rsidR="007A4743" w:rsidRPr="007A4743" w:rsidRDefault="007A4743" w:rsidP="007A4743">
            <w:pPr>
              <w:pStyle w:val="Bezmezer"/>
              <w:rPr>
                <w:b/>
                <w:bCs/>
                <w:i/>
                <w:iCs/>
                <w:sz w:val="16"/>
                <w:szCs w:val="16"/>
              </w:rPr>
            </w:pPr>
            <w:r w:rsidRPr="007A4743">
              <w:rPr>
                <w:b/>
                <w:bCs/>
                <w:i/>
                <w:iCs/>
                <w:sz w:val="16"/>
                <w:szCs w:val="16"/>
              </w:rPr>
              <w:t>0</w:t>
            </w:r>
          </w:p>
        </w:tc>
        <w:tc>
          <w:tcPr>
            <w:tcW w:w="740" w:type="dxa"/>
            <w:gridSpan w:val="2"/>
            <w:tcBorders>
              <w:top w:val="nil"/>
              <w:left w:val="nil"/>
              <w:bottom w:val="single" w:sz="4" w:space="0" w:color="auto"/>
              <w:right w:val="single" w:sz="4" w:space="0" w:color="auto"/>
            </w:tcBorders>
            <w:shd w:val="clear" w:color="auto" w:fill="auto"/>
            <w:noWrap/>
            <w:vAlign w:val="bottom"/>
            <w:hideMark/>
          </w:tcPr>
          <w:p w14:paraId="0992FFD2" w14:textId="77777777" w:rsidR="007A4743" w:rsidRPr="007A4743" w:rsidRDefault="007A4743" w:rsidP="007A4743">
            <w:pPr>
              <w:pStyle w:val="Bezmezer"/>
              <w:rPr>
                <w:sz w:val="16"/>
                <w:szCs w:val="16"/>
              </w:rPr>
            </w:pPr>
            <w:r w:rsidRPr="007A4743">
              <w:rPr>
                <w:sz w:val="16"/>
                <w:szCs w:val="16"/>
              </w:rPr>
              <w:t>0</w:t>
            </w:r>
          </w:p>
        </w:tc>
        <w:tc>
          <w:tcPr>
            <w:tcW w:w="740" w:type="dxa"/>
            <w:gridSpan w:val="2"/>
            <w:tcBorders>
              <w:top w:val="nil"/>
              <w:left w:val="nil"/>
              <w:bottom w:val="single" w:sz="4" w:space="0" w:color="auto"/>
              <w:right w:val="single" w:sz="4" w:space="0" w:color="auto"/>
            </w:tcBorders>
            <w:shd w:val="clear" w:color="auto" w:fill="auto"/>
            <w:noWrap/>
            <w:vAlign w:val="bottom"/>
            <w:hideMark/>
          </w:tcPr>
          <w:p w14:paraId="676CC060" w14:textId="77777777" w:rsidR="007A4743" w:rsidRPr="007A4743" w:rsidRDefault="007A4743" w:rsidP="007A4743">
            <w:pPr>
              <w:pStyle w:val="Bezmezer"/>
              <w:rPr>
                <w:sz w:val="16"/>
                <w:szCs w:val="16"/>
              </w:rPr>
            </w:pPr>
            <w:r w:rsidRPr="007A4743">
              <w:rPr>
                <w:sz w:val="16"/>
                <w:szCs w:val="16"/>
              </w:rPr>
              <w:t>0</w:t>
            </w:r>
          </w:p>
        </w:tc>
        <w:tc>
          <w:tcPr>
            <w:tcW w:w="1040" w:type="dxa"/>
            <w:gridSpan w:val="2"/>
            <w:tcBorders>
              <w:top w:val="nil"/>
              <w:left w:val="nil"/>
              <w:bottom w:val="single" w:sz="4" w:space="0" w:color="auto"/>
              <w:right w:val="single" w:sz="4" w:space="0" w:color="auto"/>
            </w:tcBorders>
            <w:shd w:val="clear" w:color="auto" w:fill="auto"/>
            <w:noWrap/>
            <w:vAlign w:val="bottom"/>
            <w:hideMark/>
          </w:tcPr>
          <w:p w14:paraId="521D1FB4" w14:textId="77777777" w:rsidR="007A4743" w:rsidRPr="007A4743" w:rsidRDefault="007A4743" w:rsidP="007A4743">
            <w:pPr>
              <w:pStyle w:val="Bezmezer"/>
              <w:rPr>
                <w:i/>
                <w:iCs/>
                <w:sz w:val="16"/>
                <w:szCs w:val="16"/>
              </w:rPr>
            </w:pPr>
            <w:r w:rsidRPr="007A4743">
              <w:rPr>
                <w:i/>
                <w:iCs/>
                <w:sz w:val="16"/>
                <w:szCs w:val="16"/>
              </w:rPr>
              <w:t>0</w:t>
            </w:r>
          </w:p>
        </w:tc>
        <w:tc>
          <w:tcPr>
            <w:tcW w:w="600" w:type="dxa"/>
            <w:gridSpan w:val="2"/>
            <w:tcBorders>
              <w:top w:val="nil"/>
              <w:left w:val="nil"/>
              <w:bottom w:val="single" w:sz="4" w:space="0" w:color="auto"/>
              <w:right w:val="single" w:sz="4" w:space="0" w:color="auto"/>
            </w:tcBorders>
            <w:shd w:val="clear" w:color="auto" w:fill="auto"/>
            <w:noWrap/>
            <w:vAlign w:val="bottom"/>
            <w:hideMark/>
          </w:tcPr>
          <w:p w14:paraId="42562DC2" w14:textId="77777777" w:rsidR="007A4743" w:rsidRPr="007A4743" w:rsidRDefault="007A4743" w:rsidP="007A4743">
            <w:pPr>
              <w:pStyle w:val="Bezmezer"/>
              <w:rPr>
                <w:sz w:val="16"/>
                <w:szCs w:val="16"/>
              </w:rPr>
            </w:pPr>
            <w:r w:rsidRPr="007A4743">
              <w:rPr>
                <w:sz w:val="16"/>
                <w:szCs w:val="16"/>
              </w:rPr>
              <w:t> </w:t>
            </w:r>
          </w:p>
        </w:tc>
      </w:tr>
      <w:tr w:rsidR="007A4743" w:rsidRPr="007A4743" w14:paraId="6B321108" w14:textId="77777777" w:rsidTr="007A4743">
        <w:trPr>
          <w:gridAfter w:val="1"/>
          <w:wAfter w:w="28" w:type="dxa"/>
          <w:trHeight w:val="264"/>
        </w:trPr>
        <w:tc>
          <w:tcPr>
            <w:tcW w:w="560" w:type="dxa"/>
            <w:tcBorders>
              <w:top w:val="nil"/>
              <w:left w:val="single" w:sz="4" w:space="0" w:color="auto"/>
              <w:bottom w:val="single" w:sz="4" w:space="0" w:color="auto"/>
              <w:right w:val="single" w:sz="4" w:space="0" w:color="auto"/>
            </w:tcBorders>
            <w:shd w:val="clear" w:color="auto" w:fill="auto"/>
            <w:noWrap/>
            <w:vAlign w:val="bottom"/>
            <w:hideMark/>
          </w:tcPr>
          <w:p w14:paraId="793871DD" w14:textId="77777777" w:rsidR="007A4743" w:rsidRPr="007A4743" w:rsidRDefault="007A4743" w:rsidP="007A4743">
            <w:pPr>
              <w:pStyle w:val="Bezmezer"/>
              <w:rPr>
                <w:sz w:val="16"/>
                <w:szCs w:val="16"/>
              </w:rPr>
            </w:pPr>
            <w:r w:rsidRPr="007A4743">
              <w:rPr>
                <w:sz w:val="16"/>
                <w:szCs w:val="16"/>
              </w:rPr>
              <w:t>547</w:t>
            </w:r>
          </w:p>
        </w:tc>
        <w:tc>
          <w:tcPr>
            <w:tcW w:w="1900" w:type="dxa"/>
            <w:gridSpan w:val="2"/>
            <w:tcBorders>
              <w:top w:val="nil"/>
              <w:left w:val="nil"/>
              <w:bottom w:val="single" w:sz="4" w:space="0" w:color="auto"/>
              <w:right w:val="single" w:sz="4" w:space="0" w:color="auto"/>
            </w:tcBorders>
            <w:shd w:val="clear" w:color="auto" w:fill="auto"/>
            <w:vAlign w:val="bottom"/>
            <w:hideMark/>
          </w:tcPr>
          <w:p w14:paraId="05752280" w14:textId="77777777" w:rsidR="007A4743" w:rsidRPr="007A4743" w:rsidRDefault="007A4743" w:rsidP="007A4743">
            <w:pPr>
              <w:pStyle w:val="Bezmezer"/>
              <w:rPr>
                <w:sz w:val="16"/>
                <w:szCs w:val="16"/>
              </w:rPr>
            </w:pPr>
            <w:r w:rsidRPr="007A4743">
              <w:rPr>
                <w:sz w:val="16"/>
                <w:szCs w:val="16"/>
              </w:rPr>
              <w:t>manka a škody</w:t>
            </w:r>
          </w:p>
        </w:tc>
        <w:tc>
          <w:tcPr>
            <w:tcW w:w="1960" w:type="dxa"/>
            <w:gridSpan w:val="2"/>
            <w:tcBorders>
              <w:top w:val="nil"/>
              <w:left w:val="nil"/>
              <w:bottom w:val="single" w:sz="4" w:space="0" w:color="auto"/>
              <w:right w:val="single" w:sz="4" w:space="0" w:color="auto"/>
            </w:tcBorders>
            <w:shd w:val="clear" w:color="auto" w:fill="auto"/>
            <w:noWrap/>
            <w:vAlign w:val="bottom"/>
            <w:hideMark/>
          </w:tcPr>
          <w:p w14:paraId="79B93BAC" w14:textId="77777777" w:rsidR="007A4743" w:rsidRPr="007A4743" w:rsidRDefault="007A4743" w:rsidP="007A4743">
            <w:pPr>
              <w:pStyle w:val="Bezmezer"/>
              <w:rPr>
                <w:i/>
                <w:iCs/>
                <w:sz w:val="16"/>
                <w:szCs w:val="16"/>
              </w:rPr>
            </w:pPr>
            <w:r w:rsidRPr="007A4743">
              <w:rPr>
                <w:i/>
                <w:iCs/>
                <w:sz w:val="16"/>
                <w:szCs w:val="16"/>
              </w:rPr>
              <w:t>0</w:t>
            </w:r>
          </w:p>
        </w:tc>
        <w:tc>
          <w:tcPr>
            <w:tcW w:w="1880" w:type="dxa"/>
            <w:gridSpan w:val="2"/>
            <w:tcBorders>
              <w:top w:val="nil"/>
              <w:left w:val="nil"/>
              <w:bottom w:val="single" w:sz="4" w:space="0" w:color="auto"/>
              <w:right w:val="single" w:sz="4" w:space="0" w:color="auto"/>
            </w:tcBorders>
            <w:shd w:val="clear" w:color="auto" w:fill="auto"/>
            <w:noWrap/>
            <w:vAlign w:val="bottom"/>
            <w:hideMark/>
          </w:tcPr>
          <w:p w14:paraId="52333802" w14:textId="77777777" w:rsidR="007A4743" w:rsidRPr="007A4743" w:rsidRDefault="007A4743" w:rsidP="007A4743">
            <w:pPr>
              <w:pStyle w:val="Bezmezer"/>
              <w:rPr>
                <w:i/>
                <w:iCs/>
                <w:sz w:val="16"/>
                <w:szCs w:val="16"/>
              </w:rPr>
            </w:pPr>
            <w:r w:rsidRPr="007A4743">
              <w:rPr>
                <w:i/>
                <w:iCs/>
                <w:sz w:val="16"/>
                <w:szCs w:val="16"/>
              </w:rPr>
              <w:t>0</w:t>
            </w:r>
          </w:p>
        </w:tc>
        <w:tc>
          <w:tcPr>
            <w:tcW w:w="740" w:type="dxa"/>
            <w:gridSpan w:val="2"/>
            <w:tcBorders>
              <w:top w:val="nil"/>
              <w:left w:val="nil"/>
              <w:bottom w:val="single" w:sz="4" w:space="0" w:color="auto"/>
              <w:right w:val="single" w:sz="4" w:space="0" w:color="auto"/>
            </w:tcBorders>
            <w:shd w:val="clear" w:color="auto" w:fill="auto"/>
            <w:noWrap/>
            <w:vAlign w:val="bottom"/>
            <w:hideMark/>
          </w:tcPr>
          <w:p w14:paraId="11F88EC1" w14:textId="77777777" w:rsidR="007A4743" w:rsidRPr="007A4743" w:rsidRDefault="007A4743" w:rsidP="007A4743">
            <w:pPr>
              <w:pStyle w:val="Bezmezer"/>
              <w:rPr>
                <w:b/>
                <w:bCs/>
                <w:i/>
                <w:iCs/>
                <w:sz w:val="16"/>
                <w:szCs w:val="16"/>
              </w:rPr>
            </w:pPr>
            <w:r w:rsidRPr="007A4743">
              <w:rPr>
                <w:b/>
                <w:bCs/>
                <w:i/>
                <w:iCs/>
                <w:sz w:val="16"/>
                <w:szCs w:val="16"/>
              </w:rPr>
              <w:t>0</w:t>
            </w:r>
          </w:p>
        </w:tc>
        <w:tc>
          <w:tcPr>
            <w:tcW w:w="740" w:type="dxa"/>
            <w:gridSpan w:val="2"/>
            <w:tcBorders>
              <w:top w:val="nil"/>
              <w:left w:val="nil"/>
              <w:bottom w:val="single" w:sz="4" w:space="0" w:color="auto"/>
              <w:right w:val="single" w:sz="4" w:space="0" w:color="auto"/>
            </w:tcBorders>
            <w:shd w:val="clear" w:color="auto" w:fill="auto"/>
            <w:noWrap/>
            <w:vAlign w:val="bottom"/>
            <w:hideMark/>
          </w:tcPr>
          <w:p w14:paraId="0789366B" w14:textId="77777777" w:rsidR="007A4743" w:rsidRPr="007A4743" w:rsidRDefault="007A4743" w:rsidP="007A4743">
            <w:pPr>
              <w:pStyle w:val="Bezmezer"/>
              <w:rPr>
                <w:sz w:val="16"/>
                <w:szCs w:val="16"/>
              </w:rPr>
            </w:pPr>
            <w:r w:rsidRPr="007A4743">
              <w:rPr>
                <w:sz w:val="16"/>
                <w:szCs w:val="16"/>
              </w:rPr>
              <w:t>0</w:t>
            </w:r>
          </w:p>
        </w:tc>
        <w:tc>
          <w:tcPr>
            <w:tcW w:w="740" w:type="dxa"/>
            <w:gridSpan w:val="2"/>
            <w:tcBorders>
              <w:top w:val="nil"/>
              <w:left w:val="nil"/>
              <w:bottom w:val="single" w:sz="4" w:space="0" w:color="auto"/>
              <w:right w:val="single" w:sz="4" w:space="0" w:color="auto"/>
            </w:tcBorders>
            <w:shd w:val="clear" w:color="auto" w:fill="auto"/>
            <w:noWrap/>
            <w:vAlign w:val="bottom"/>
            <w:hideMark/>
          </w:tcPr>
          <w:p w14:paraId="35F9521B" w14:textId="77777777" w:rsidR="007A4743" w:rsidRPr="007A4743" w:rsidRDefault="007A4743" w:rsidP="007A4743">
            <w:pPr>
              <w:pStyle w:val="Bezmezer"/>
              <w:rPr>
                <w:sz w:val="16"/>
                <w:szCs w:val="16"/>
              </w:rPr>
            </w:pPr>
            <w:r w:rsidRPr="007A4743">
              <w:rPr>
                <w:sz w:val="16"/>
                <w:szCs w:val="16"/>
              </w:rPr>
              <w:t>0</w:t>
            </w:r>
          </w:p>
        </w:tc>
        <w:tc>
          <w:tcPr>
            <w:tcW w:w="1040" w:type="dxa"/>
            <w:gridSpan w:val="2"/>
            <w:tcBorders>
              <w:top w:val="nil"/>
              <w:left w:val="nil"/>
              <w:bottom w:val="single" w:sz="4" w:space="0" w:color="auto"/>
              <w:right w:val="single" w:sz="4" w:space="0" w:color="auto"/>
            </w:tcBorders>
            <w:shd w:val="clear" w:color="auto" w:fill="auto"/>
            <w:noWrap/>
            <w:vAlign w:val="bottom"/>
            <w:hideMark/>
          </w:tcPr>
          <w:p w14:paraId="38CFA83B" w14:textId="77777777" w:rsidR="007A4743" w:rsidRPr="007A4743" w:rsidRDefault="007A4743" w:rsidP="007A4743">
            <w:pPr>
              <w:pStyle w:val="Bezmezer"/>
              <w:rPr>
                <w:i/>
                <w:iCs/>
                <w:sz w:val="16"/>
                <w:szCs w:val="16"/>
              </w:rPr>
            </w:pPr>
            <w:r w:rsidRPr="007A4743">
              <w:rPr>
                <w:i/>
                <w:iCs/>
                <w:sz w:val="16"/>
                <w:szCs w:val="16"/>
              </w:rPr>
              <w:t>0</w:t>
            </w:r>
          </w:p>
        </w:tc>
        <w:tc>
          <w:tcPr>
            <w:tcW w:w="600" w:type="dxa"/>
            <w:gridSpan w:val="2"/>
            <w:tcBorders>
              <w:top w:val="nil"/>
              <w:left w:val="nil"/>
              <w:bottom w:val="single" w:sz="4" w:space="0" w:color="auto"/>
              <w:right w:val="single" w:sz="4" w:space="0" w:color="auto"/>
            </w:tcBorders>
            <w:shd w:val="clear" w:color="auto" w:fill="auto"/>
            <w:noWrap/>
            <w:vAlign w:val="bottom"/>
            <w:hideMark/>
          </w:tcPr>
          <w:p w14:paraId="1175B1C8" w14:textId="77777777" w:rsidR="007A4743" w:rsidRPr="007A4743" w:rsidRDefault="007A4743" w:rsidP="007A4743">
            <w:pPr>
              <w:pStyle w:val="Bezmezer"/>
              <w:rPr>
                <w:sz w:val="16"/>
                <w:szCs w:val="16"/>
              </w:rPr>
            </w:pPr>
            <w:r w:rsidRPr="007A4743">
              <w:rPr>
                <w:sz w:val="16"/>
                <w:szCs w:val="16"/>
              </w:rPr>
              <w:t> </w:t>
            </w:r>
          </w:p>
        </w:tc>
      </w:tr>
      <w:tr w:rsidR="007A4743" w:rsidRPr="007A4743" w14:paraId="40D49B9C" w14:textId="77777777" w:rsidTr="007A4743">
        <w:trPr>
          <w:gridAfter w:val="1"/>
          <w:wAfter w:w="28" w:type="dxa"/>
          <w:trHeight w:val="264"/>
        </w:trPr>
        <w:tc>
          <w:tcPr>
            <w:tcW w:w="560" w:type="dxa"/>
            <w:tcBorders>
              <w:top w:val="nil"/>
              <w:left w:val="single" w:sz="4" w:space="0" w:color="auto"/>
              <w:bottom w:val="single" w:sz="4" w:space="0" w:color="auto"/>
              <w:right w:val="single" w:sz="4" w:space="0" w:color="auto"/>
            </w:tcBorders>
            <w:shd w:val="clear" w:color="auto" w:fill="auto"/>
            <w:noWrap/>
            <w:vAlign w:val="bottom"/>
            <w:hideMark/>
          </w:tcPr>
          <w:p w14:paraId="7AC455C4" w14:textId="77777777" w:rsidR="007A4743" w:rsidRPr="007A4743" w:rsidRDefault="007A4743" w:rsidP="007A4743">
            <w:pPr>
              <w:pStyle w:val="Bezmezer"/>
              <w:rPr>
                <w:sz w:val="16"/>
                <w:szCs w:val="16"/>
              </w:rPr>
            </w:pPr>
            <w:r w:rsidRPr="007A4743">
              <w:rPr>
                <w:sz w:val="16"/>
                <w:szCs w:val="16"/>
              </w:rPr>
              <w:t>549</w:t>
            </w:r>
          </w:p>
        </w:tc>
        <w:tc>
          <w:tcPr>
            <w:tcW w:w="1900" w:type="dxa"/>
            <w:gridSpan w:val="2"/>
            <w:tcBorders>
              <w:top w:val="nil"/>
              <w:left w:val="nil"/>
              <w:bottom w:val="single" w:sz="4" w:space="0" w:color="auto"/>
              <w:right w:val="single" w:sz="4" w:space="0" w:color="auto"/>
            </w:tcBorders>
            <w:shd w:val="clear" w:color="auto" w:fill="auto"/>
            <w:vAlign w:val="bottom"/>
            <w:hideMark/>
          </w:tcPr>
          <w:p w14:paraId="591B35C4" w14:textId="2A7F40A8" w:rsidR="007A4743" w:rsidRPr="007A4743" w:rsidRDefault="007A4743" w:rsidP="007A4743">
            <w:pPr>
              <w:pStyle w:val="Bezmezer"/>
              <w:rPr>
                <w:sz w:val="16"/>
                <w:szCs w:val="16"/>
              </w:rPr>
            </w:pPr>
            <w:proofErr w:type="spellStart"/>
            <w:r w:rsidRPr="007A4743">
              <w:rPr>
                <w:sz w:val="16"/>
                <w:szCs w:val="16"/>
              </w:rPr>
              <w:t>ost</w:t>
            </w:r>
            <w:proofErr w:type="spellEnd"/>
            <w:r w:rsidRPr="007A4743">
              <w:rPr>
                <w:sz w:val="16"/>
                <w:szCs w:val="16"/>
              </w:rPr>
              <w:t>.</w:t>
            </w:r>
            <w:r w:rsidR="00DE6C48">
              <w:rPr>
                <w:sz w:val="16"/>
                <w:szCs w:val="16"/>
              </w:rPr>
              <w:t xml:space="preserve"> </w:t>
            </w:r>
            <w:r w:rsidRPr="007A4743">
              <w:rPr>
                <w:sz w:val="16"/>
                <w:szCs w:val="16"/>
              </w:rPr>
              <w:t>náklady</w:t>
            </w:r>
          </w:p>
        </w:tc>
        <w:tc>
          <w:tcPr>
            <w:tcW w:w="1960" w:type="dxa"/>
            <w:gridSpan w:val="2"/>
            <w:tcBorders>
              <w:top w:val="nil"/>
              <w:left w:val="nil"/>
              <w:bottom w:val="nil"/>
              <w:right w:val="nil"/>
            </w:tcBorders>
            <w:shd w:val="clear" w:color="auto" w:fill="auto"/>
            <w:noWrap/>
            <w:vAlign w:val="bottom"/>
            <w:hideMark/>
          </w:tcPr>
          <w:p w14:paraId="03EA79E5" w14:textId="77777777" w:rsidR="007A4743" w:rsidRPr="007A4743" w:rsidRDefault="007A4743" w:rsidP="007A4743">
            <w:pPr>
              <w:pStyle w:val="Bezmezer"/>
              <w:rPr>
                <w:sz w:val="16"/>
                <w:szCs w:val="16"/>
              </w:rPr>
            </w:pPr>
            <w:r w:rsidRPr="007A4743">
              <w:rPr>
                <w:sz w:val="16"/>
                <w:szCs w:val="16"/>
              </w:rPr>
              <w:t>203</w:t>
            </w:r>
          </w:p>
        </w:tc>
        <w:tc>
          <w:tcPr>
            <w:tcW w:w="1880" w:type="dxa"/>
            <w:gridSpan w:val="2"/>
            <w:tcBorders>
              <w:top w:val="nil"/>
              <w:left w:val="single" w:sz="4" w:space="0" w:color="auto"/>
              <w:bottom w:val="single" w:sz="4" w:space="0" w:color="auto"/>
              <w:right w:val="single" w:sz="4" w:space="0" w:color="auto"/>
            </w:tcBorders>
            <w:shd w:val="clear" w:color="auto" w:fill="auto"/>
            <w:noWrap/>
            <w:vAlign w:val="bottom"/>
            <w:hideMark/>
          </w:tcPr>
          <w:p w14:paraId="555309ED" w14:textId="77777777" w:rsidR="007A4743" w:rsidRPr="007A4743" w:rsidRDefault="007A4743" w:rsidP="007A4743">
            <w:pPr>
              <w:pStyle w:val="Bezmezer"/>
              <w:rPr>
                <w:i/>
                <w:iCs/>
                <w:sz w:val="16"/>
                <w:szCs w:val="16"/>
              </w:rPr>
            </w:pPr>
            <w:r w:rsidRPr="007A4743">
              <w:rPr>
                <w:i/>
                <w:iCs/>
                <w:sz w:val="16"/>
                <w:szCs w:val="16"/>
              </w:rPr>
              <w:t>4</w:t>
            </w:r>
          </w:p>
        </w:tc>
        <w:tc>
          <w:tcPr>
            <w:tcW w:w="740" w:type="dxa"/>
            <w:gridSpan w:val="2"/>
            <w:tcBorders>
              <w:top w:val="nil"/>
              <w:left w:val="nil"/>
              <w:bottom w:val="single" w:sz="4" w:space="0" w:color="auto"/>
              <w:right w:val="single" w:sz="4" w:space="0" w:color="auto"/>
            </w:tcBorders>
            <w:shd w:val="clear" w:color="auto" w:fill="auto"/>
            <w:noWrap/>
            <w:vAlign w:val="bottom"/>
            <w:hideMark/>
          </w:tcPr>
          <w:p w14:paraId="6DB0AABA" w14:textId="77777777" w:rsidR="007A4743" w:rsidRPr="007A4743" w:rsidRDefault="007A4743" w:rsidP="007A4743">
            <w:pPr>
              <w:pStyle w:val="Bezmezer"/>
              <w:rPr>
                <w:b/>
                <w:bCs/>
                <w:i/>
                <w:iCs/>
                <w:sz w:val="16"/>
                <w:szCs w:val="16"/>
              </w:rPr>
            </w:pPr>
            <w:r w:rsidRPr="007A4743">
              <w:rPr>
                <w:b/>
                <w:bCs/>
                <w:i/>
                <w:iCs/>
                <w:sz w:val="16"/>
                <w:szCs w:val="16"/>
              </w:rPr>
              <w:t>207</w:t>
            </w:r>
          </w:p>
        </w:tc>
        <w:tc>
          <w:tcPr>
            <w:tcW w:w="740" w:type="dxa"/>
            <w:gridSpan w:val="2"/>
            <w:tcBorders>
              <w:top w:val="nil"/>
              <w:left w:val="nil"/>
              <w:bottom w:val="single" w:sz="4" w:space="0" w:color="auto"/>
              <w:right w:val="single" w:sz="4" w:space="0" w:color="auto"/>
            </w:tcBorders>
            <w:shd w:val="clear" w:color="auto" w:fill="auto"/>
            <w:noWrap/>
            <w:vAlign w:val="bottom"/>
            <w:hideMark/>
          </w:tcPr>
          <w:p w14:paraId="2D929569" w14:textId="77777777" w:rsidR="007A4743" w:rsidRPr="007A4743" w:rsidRDefault="007A4743" w:rsidP="007A4743">
            <w:pPr>
              <w:pStyle w:val="Bezmezer"/>
              <w:rPr>
                <w:sz w:val="16"/>
                <w:szCs w:val="16"/>
              </w:rPr>
            </w:pPr>
            <w:r w:rsidRPr="007A4743">
              <w:rPr>
                <w:sz w:val="16"/>
                <w:szCs w:val="16"/>
              </w:rPr>
              <w:t>200</w:t>
            </w:r>
          </w:p>
        </w:tc>
        <w:tc>
          <w:tcPr>
            <w:tcW w:w="740" w:type="dxa"/>
            <w:gridSpan w:val="2"/>
            <w:tcBorders>
              <w:top w:val="nil"/>
              <w:left w:val="nil"/>
              <w:bottom w:val="single" w:sz="4" w:space="0" w:color="auto"/>
              <w:right w:val="single" w:sz="4" w:space="0" w:color="auto"/>
            </w:tcBorders>
            <w:shd w:val="clear" w:color="auto" w:fill="auto"/>
            <w:noWrap/>
            <w:vAlign w:val="bottom"/>
            <w:hideMark/>
          </w:tcPr>
          <w:p w14:paraId="6B7AB016" w14:textId="77777777" w:rsidR="007A4743" w:rsidRPr="007A4743" w:rsidRDefault="007A4743" w:rsidP="007A4743">
            <w:pPr>
              <w:pStyle w:val="Bezmezer"/>
              <w:rPr>
                <w:sz w:val="16"/>
                <w:szCs w:val="16"/>
              </w:rPr>
            </w:pPr>
            <w:r w:rsidRPr="007A4743">
              <w:rPr>
                <w:sz w:val="16"/>
                <w:szCs w:val="16"/>
              </w:rPr>
              <w:t>200</w:t>
            </w:r>
          </w:p>
        </w:tc>
        <w:tc>
          <w:tcPr>
            <w:tcW w:w="1040" w:type="dxa"/>
            <w:gridSpan w:val="2"/>
            <w:tcBorders>
              <w:top w:val="nil"/>
              <w:left w:val="nil"/>
              <w:bottom w:val="single" w:sz="4" w:space="0" w:color="auto"/>
              <w:right w:val="single" w:sz="4" w:space="0" w:color="auto"/>
            </w:tcBorders>
            <w:shd w:val="clear" w:color="auto" w:fill="auto"/>
            <w:noWrap/>
            <w:vAlign w:val="bottom"/>
            <w:hideMark/>
          </w:tcPr>
          <w:p w14:paraId="5CC23F1E" w14:textId="77777777" w:rsidR="007A4743" w:rsidRPr="007A4743" w:rsidRDefault="007A4743" w:rsidP="007A4743">
            <w:pPr>
              <w:pStyle w:val="Bezmezer"/>
              <w:rPr>
                <w:i/>
                <w:iCs/>
                <w:sz w:val="16"/>
                <w:szCs w:val="16"/>
              </w:rPr>
            </w:pPr>
            <w:r w:rsidRPr="007A4743">
              <w:rPr>
                <w:i/>
                <w:iCs/>
                <w:sz w:val="16"/>
                <w:szCs w:val="16"/>
              </w:rPr>
              <w:t>177</w:t>
            </w:r>
          </w:p>
        </w:tc>
        <w:tc>
          <w:tcPr>
            <w:tcW w:w="600" w:type="dxa"/>
            <w:gridSpan w:val="2"/>
            <w:tcBorders>
              <w:top w:val="nil"/>
              <w:left w:val="nil"/>
              <w:bottom w:val="single" w:sz="4" w:space="0" w:color="auto"/>
              <w:right w:val="single" w:sz="4" w:space="0" w:color="auto"/>
            </w:tcBorders>
            <w:shd w:val="clear" w:color="auto" w:fill="auto"/>
            <w:noWrap/>
            <w:vAlign w:val="bottom"/>
            <w:hideMark/>
          </w:tcPr>
          <w:p w14:paraId="22FC36F2" w14:textId="77777777" w:rsidR="007A4743" w:rsidRPr="007A4743" w:rsidRDefault="007A4743" w:rsidP="007A4743">
            <w:pPr>
              <w:pStyle w:val="Bezmezer"/>
              <w:rPr>
                <w:sz w:val="16"/>
                <w:szCs w:val="16"/>
              </w:rPr>
            </w:pPr>
            <w:r w:rsidRPr="007A4743">
              <w:rPr>
                <w:sz w:val="16"/>
                <w:szCs w:val="16"/>
              </w:rPr>
              <w:t>104</w:t>
            </w:r>
          </w:p>
        </w:tc>
      </w:tr>
      <w:tr w:rsidR="007A4743" w:rsidRPr="007A4743" w14:paraId="29492FE2" w14:textId="77777777" w:rsidTr="007A4743">
        <w:trPr>
          <w:gridAfter w:val="1"/>
          <w:wAfter w:w="28" w:type="dxa"/>
          <w:trHeight w:val="264"/>
        </w:trPr>
        <w:tc>
          <w:tcPr>
            <w:tcW w:w="560" w:type="dxa"/>
            <w:tcBorders>
              <w:top w:val="nil"/>
              <w:left w:val="single" w:sz="4" w:space="0" w:color="auto"/>
              <w:bottom w:val="single" w:sz="4" w:space="0" w:color="auto"/>
              <w:right w:val="single" w:sz="4" w:space="0" w:color="auto"/>
            </w:tcBorders>
            <w:shd w:val="clear" w:color="auto" w:fill="auto"/>
            <w:noWrap/>
            <w:vAlign w:val="bottom"/>
            <w:hideMark/>
          </w:tcPr>
          <w:p w14:paraId="37628444" w14:textId="77777777" w:rsidR="007A4743" w:rsidRPr="007A4743" w:rsidRDefault="007A4743" w:rsidP="007A4743">
            <w:pPr>
              <w:pStyle w:val="Bezmezer"/>
              <w:rPr>
                <w:sz w:val="16"/>
                <w:szCs w:val="16"/>
              </w:rPr>
            </w:pPr>
            <w:r w:rsidRPr="007A4743">
              <w:rPr>
                <w:sz w:val="16"/>
                <w:szCs w:val="16"/>
              </w:rPr>
              <w:t>551</w:t>
            </w:r>
          </w:p>
        </w:tc>
        <w:tc>
          <w:tcPr>
            <w:tcW w:w="1900" w:type="dxa"/>
            <w:gridSpan w:val="2"/>
            <w:tcBorders>
              <w:top w:val="nil"/>
              <w:left w:val="nil"/>
              <w:bottom w:val="single" w:sz="4" w:space="0" w:color="auto"/>
              <w:right w:val="single" w:sz="4" w:space="0" w:color="auto"/>
            </w:tcBorders>
            <w:shd w:val="clear" w:color="auto" w:fill="auto"/>
            <w:vAlign w:val="bottom"/>
            <w:hideMark/>
          </w:tcPr>
          <w:p w14:paraId="59790150" w14:textId="6EE03257" w:rsidR="007A4743" w:rsidRPr="007A4743" w:rsidRDefault="007A4743" w:rsidP="007A4743">
            <w:pPr>
              <w:pStyle w:val="Bezmezer"/>
              <w:rPr>
                <w:sz w:val="16"/>
                <w:szCs w:val="16"/>
              </w:rPr>
            </w:pPr>
            <w:r w:rsidRPr="007A4743">
              <w:rPr>
                <w:sz w:val="16"/>
                <w:szCs w:val="16"/>
              </w:rPr>
              <w:t xml:space="preserve">odpisy </w:t>
            </w:r>
            <w:proofErr w:type="spellStart"/>
            <w:r w:rsidRPr="007A4743">
              <w:rPr>
                <w:sz w:val="16"/>
                <w:szCs w:val="16"/>
              </w:rPr>
              <w:t>inv</w:t>
            </w:r>
            <w:proofErr w:type="spellEnd"/>
            <w:r w:rsidRPr="007A4743">
              <w:rPr>
                <w:sz w:val="16"/>
                <w:szCs w:val="16"/>
              </w:rPr>
              <w:t>.</w:t>
            </w:r>
            <w:r w:rsidR="00DE6C48">
              <w:rPr>
                <w:sz w:val="16"/>
                <w:szCs w:val="16"/>
              </w:rPr>
              <w:t xml:space="preserve"> </w:t>
            </w:r>
            <w:r w:rsidRPr="007A4743">
              <w:rPr>
                <w:sz w:val="16"/>
                <w:szCs w:val="16"/>
              </w:rPr>
              <w:t>majetku</w:t>
            </w:r>
          </w:p>
        </w:tc>
        <w:tc>
          <w:tcPr>
            <w:tcW w:w="1960" w:type="dxa"/>
            <w:gridSpan w:val="2"/>
            <w:tcBorders>
              <w:top w:val="single" w:sz="4" w:space="0" w:color="auto"/>
              <w:left w:val="nil"/>
              <w:bottom w:val="single" w:sz="4" w:space="0" w:color="auto"/>
              <w:right w:val="single" w:sz="4" w:space="0" w:color="auto"/>
            </w:tcBorders>
            <w:shd w:val="clear" w:color="auto" w:fill="auto"/>
            <w:noWrap/>
            <w:vAlign w:val="bottom"/>
            <w:hideMark/>
          </w:tcPr>
          <w:p w14:paraId="12344763" w14:textId="77777777" w:rsidR="007A4743" w:rsidRPr="007A4743" w:rsidRDefault="007A4743" w:rsidP="007A4743">
            <w:pPr>
              <w:pStyle w:val="Bezmezer"/>
              <w:rPr>
                <w:i/>
                <w:iCs/>
                <w:sz w:val="16"/>
                <w:szCs w:val="16"/>
              </w:rPr>
            </w:pPr>
            <w:r w:rsidRPr="007A4743">
              <w:rPr>
                <w:i/>
                <w:iCs/>
                <w:sz w:val="16"/>
                <w:szCs w:val="16"/>
              </w:rPr>
              <w:t>2025</w:t>
            </w:r>
          </w:p>
        </w:tc>
        <w:tc>
          <w:tcPr>
            <w:tcW w:w="1880" w:type="dxa"/>
            <w:gridSpan w:val="2"/>
            <w:tcBorders>
              <w:top w:val="nil"/>
              <w:left w:val="nil"/>
              <w:bottom w:val="single" w:sz="4" w:space="0" w:color="auto"/>
              <w:right w:val="single" w:sz="4" w:space="0" w:color="auto"/>
            </w:tcBorders>
            <w:shd w:val="clear" w:color="auto" w:fill="auto"/>
            <w:noWrap/>
            <w:vAlign w:val="bottom"/>
            <w:hideMark/>
          </w:tcPr>
          <w:p w14:paraId="7AA354F6" w14:textId="77777777" w:rsidR="007A4743" w:rsidRPr="007A4743" w:rsidRDefault="007A4743" w:rsidP="007A4743">
            <w:pPr>
              <w:pStyle w:val="Bezmezer"/>
              <w:rPr>
                <w:i/>
                <w:iCs/>
                <w:sz w:val="16"/>
                <w:szCs w:val="16"/>
              </w:rPr>
            </w:pPr>
            <w:r w:rsidRPr="007A4743">
              <w:rPr>
                <w:i/>
                <w:iCs/>
                <w:sz w:val="16"/>
                <w:szCs w:val="16"/>
              </w:rPr>
              <w:t>0</w:t>
            </w:r>
          </w:p>
        </w:tc>
        <w:tc>
          <w:tcPr>
            <w:tcW w:w="740" w:type="dxa"/>
            <w:gridSpan w:val="2"/>
            <w:tcBorders>
              <w:top w:val="nil"/>
              <w:left w:val="nil"/>
              <w:bottom w:val="single" w:sz="4" w:space="0" w:color="auto"/>
              <w:right w:val="single" w:sz="4" w:space="0" w:color="auto"/>
            </w:tcBorders>
            <w:shd w:val="clear" w:color="auto" w:fill="auto"/>
            <w:noWrap/>
            <w:vAlign w:val="bottom"/>
            <w:hideMark/>
          </w:tcPr>
          <w:p w14:paraId="66FF63D1" w14:textId="77777777" w:rsidR="007A4743" w:rsidRPr="007A4743" w:rsidRDefault="007A4743" w:rsidP="007A4743">
            <w:pPr>
              <w:pStyle w:val="Bezmezer"/>
              <w:rPr>
                <w:b/>
                <w:bCs/>
                <w:i/>
                <w:iCs/>
                <w:sz w:val="16"/>
                <w:szCs w:val="16"/>
              </w:rPr>
            </w:pPr>
            <w:r w:rsidRPr="007A4743">
              <w:rPr>
                <w:b/>
                <w:bCs/>
                <w:i/>
                <w:iCs/>
                <w:sz w:val="16"/>
                <w:szCs w:val="16"/>
              </w:rPr>
              <w:t>2025</w:t>
            </w:r>
          </w:p>
        </w:tc>
        <w:tc>
          <w:tcPr>
            <w:tcW w:w="740" w:type="dxa"/>
            <w:gridSpan w:val="2"/>
            <w:tcBorders>
              <w:top w:val="nil"/>
              <w:left w:val="nil"/>
              <w:bottom w:val="single" w:sz="4" w:space="0" w:color="auto"/>
              <w:right w:val="single" w:sz="4" w:space="0" w:color="auto"/>
            </w:tcBorders>
            <w:shd w:val="clear" w:color="auto" w:fill="auto"/>
            <w:noWrap/>
            <w:vAlign w:val="bottom"/>
            <w:hideMark/>
          </w:tcPr>
          <w:p w14:paraId="6EA52BE7" w14:textId="77777777" w:rsidR="007A4743" w:rsidRPr="007A4743" w:rsidRDefault="007A4743" w:rsidP="007A4743">
            <w:pPr>
              <w:pStyle w:val="Bezmezer"/>
              <w:rPr>
                <w:sz w:val="16"/>
                <w:szCs w:val="16"/>
              </w:rPr>
            </w:pPr>
            <w:r w:rsidRPr="007A4743">
              <w:rPr>
                <w:sz w:val="16"/>
                <w:szCs w:val="16"/>
              </w:rPr>
              <w:t>1985</w:t>
            </w:r>
          </w:p>
        </w:tc>
        <w:tc>
          <w:tcPr>
            <w:tcW w:w="740" w:type="dxa"/>
            <w:gridSpan w:val="2"/>
            <w:tcBorders>
              <w:top w:val="nil"/>
              <w:left w:val="nil"/>
              <w:bottom w:val="single" w:sz="4" w:space="0" w:color="auto"/>
              <w:right w:val="single" w:sz="4" w:space="0" w:color="auto"/>
            </w:tcBorders>
            <w:shd w:val="clear" w:color="auto" w:fill="auto"/>
            <w:noWrap/>
            <w:vAlign w:val="bottom"/>
            <w:hideMark/>
          </w:tcPr>
          <w:p w14:paraId="51923B19" w14:textId="77777777" w:rsidR="007A4743" w:rsidRPr="007A4743" w:rsidRDefault="007A4743" w:rsidP="007A4743">
            <w:pPr>
              <w:pStyle w:val="Bezmezer"/>
              <w:rPr>
                <w:sz w:val="16"/>
                <w:szCs w:val="16"/>
              </w:rPr>
            </w:pPr>
            <w:r w:rsidRPr="007A4743">
              <w:rPr>
                <w:sz w:val="16"/>
                <w:szCs w:val="16"/>
              </w:rPr>
              <w:t>2025</w:t>
            </w:r>
          </w:p>
        </w:tc>
        <w:tc>
          <w:tcPr>
            <w:tcW w:w="1040" w:type="dxa"/>
            <w:gridSpan w:val="2"/>
            <w:tcBorders>
              <w:top w:val="nil"/>
              <w:left w:val="nil"/>
              <w:bottom w:val="single" w:sz="4" w:space="0" w:color="auto"/>
              <w:right w:val="single" w:sz="4" w:space="0" w:color="auto"/>
            </w:tcBorders>
            <w:shd w:val="clear" w:color="auto" w:fill="auto"/>
            <w:noWrap/>
            <w:vAlign w:val="bottom"/>
            <w:hideMark/>
          </w:tcPr>
          <w:p w14:paraId="71F2036C" w14:textId="77777777" w:rsidR="007A4743" w:rsidRPr="007A4743" w:rsidRDefault="007A4743" w:rsidP="007A4743">
            <w:pPr>
              <w:pStyle w:val="Bezmezer"/>
              <w:rPr>
                <w:i/>
                <w:iCs/>
                <w:sz w:val="16"/>
                <w:szCs w:val="16"/>
              </w:rPr>
            </w:pPr>
            <w:r w:rsidRPr="007A4743">
              <w:rPr>
                <w:i/>
                <w:iCs/>
                <w:sz w:val="16"/>
                <w:szCs w:val="16"/>
              </w:rPr>
              <w:t>1971</w:t>
            </w:r>
          </w:p>
        </w:tc>
        <w:tc>
          <w:tcPr>
            <w:tcW w:w="600" w:type="dxa"/>
            <w:gridSpan w:val="2"/>
            <w:tcBorders>
              <w:top w:val="nil"/>
              <w:left w:val="nil"/>
              <w:bottom w:val="single" w:sz="4" w:space="0" w:color="auto"/>
              <w:right w:val="single" w:sz="4" w:space="0" w:color="auto"/>
            </w:tcBorders>
            <w:shd w:val="clear" w:color="auto" w:fill="auto"/>
            <w:noWrap/>
            <w:vAlign w:val="bottom"/>
            <w:hideMark/>
          </w:tcPr>
          <w:p w14:paraId="6C7A422A" w14:textId="77777777" w:rsidR="007A4743" w:rsidRPr="007A4743" w:rsidRDefault="007A4743" w:rsidP="007A4743">
            <w:pPr>
              <w:pStyle w:val="Bezmezer"/>
              <w:rPr>
                <w:sz w:val="16"/>
                <w:szCs w:val="16"/>
              </w:rPr>
            </w:pPr>
            <w:r w:rsidRPr="007A4743">
              <w:rPr>
                <w:sz w:val="16"/>
                <w:szCs w:val="16"/>
              </w:rPr>
              <w:t>100</w:t>
            </w:r>
          </w:p>
        </w:tc>
      </w:tr>
      <w:tr w:rsidR="007A4743" w:rsidRPr="007A4743" w14:paraId="301F4D02" w14:textId="77777777" w:rsidTr="007A4743">
        <w:trPr>
          <w:gridAfter w:val="1"/>
          <w:wAfter w:w="28" w:type="dxa"/>
          <w:trHeight w:val="264"/>
        </w:trPr>
        <w:tc>
          <w:tcPr>
            <w:tcW w:w="560" w:type="dxa"/>
            <w:tcBorders>
              <w:top w:val="nil"/>
              <w:left w:val="single" w:sz="4" w:space="0" w:color="auto"/>
              <w:bottom w:val="single" w:sz="4" w:space="0" w:color="auto"/>
              <w:right w:val="single" w:sz="4" w:space="0" w:color="auto"/>
            </w:tcBorders>
            <w:shd w:val="clear" w:color="auto" w:fill="auto"/>
            <w:noWrap/>
            <w:vAlign w:val="bottom"/>
            <w:hideMark/>
          </w:tcPr>
          <w:p w14:paraId="77BEB6DB" w14:textId="77777777" w:rsidR="007A4743" w:rsidRPr="007A4743" w:rsidRDefault="007A4743" w:rsidP="007A4743">
            <w:pPr>
              <w:pStyle w:val="Bezmezer"/>
              <w:rPr>
                <w:sz w:val="16"/>
                <w:szCs w:val="16"/>
              </w:rPr>
            </w:pPr>
            <w:r w:rsidRPr="007A4743">
              <w:rPr>
                <w:sz w:val="16"/>
                <w:szCs w:val="16"/>
              </w:rPr>
              <w:t>558</w:t>
            </w:r>
          </w:p>
        </w:tc>
        <w:tc>
          <w:tcPr>
            <w:tcW w:w="1900" w:type="dxa"/>
            <w:gridSpan w:val="2"/>
            <w:tcBorders>
              <w:top w:val="nil"/>
              <w:left w:val="nil"/>
              <w:bottom w:val="single" w:sz="4" w:space="0" w:color="auto"/>
              <w:right w:val="single" w:sz="4" w:space="0" w:color="auto"/>
            </w:tcBorders>
            <w:shd w:val="clear" w:color="auto" w:fill="auto"/>
            <w:vAlign w:val="bottom"/>
            <w:hideMark/>
          </w:tcPr>
          <w:p w14:paraId="6A79F3E1" w14:textId="77777777" w:rsidR="007A4743" w:rsidRPr="007A4743" w:rsidRDefault="007A4743" w:rsidP="007A4743">
            <w:pPr>
              <w:pStyle w:val="Bezmezer"/>
              <w:rPr>
                <w:sz w:val="16"/>
                <w:szCs w:val="16"/>
              </w:rPr>
            </w:pPr>
            <w:r w:rsidRPr="007A4743">
              <w:rPr>
                <w:sz w:val="16"/>
                <w:szCs w:val="16"/>
              </w:rPr>
              <w:t>drobný dl. majetek</w:t>
            </w:r>
          </w:p>
        </w:tc>
        <w:tc>
          <w:tcPr>
            <w:tcW w:w="1960" w:type="dxa"/>
            <w:gridSpan w:val="2"/>
            <w:tcBorders>
              <w:top w:val="nil"/>
              <w:left w:val="nil"/>
              <w:bottom w:val="single" w:sz="4" w:space="0" w:color="auto"/>
              <w:right w:val="single" w:sz="4" w:space="0" w:color="auto"/>
            </w:tcBorders>
            <w:shd w:val="clear" w:color="auto" w:fill="auto"/>
            <w:noWrap/>
            <w:vAlign w:val="bottom"/>
            <w:hideMark/>
          </w:tcPr>
          <w:p w14:paraId="638DF68C" w14:textId="77777777" w:rsidR="007A4743" w:rsidRPr="007A4743" w:rsidRDefault="007A4743" w:rsidP="007A4743">
            <w:pPr>
              <w:pStyle w:val="Bezmezer"/>
              <w:rPr>
                <w:i/>
                <w:iCs/>
                <w:sz w:val="16"/>
                <w:szCs w:val="16"/>
              </w:rPr>
            </w:pPr>
            <w:r w:rsidRPr="007A4743">
              <w:rPr>
                <w:i/>
                <w:iCs/>
                <w:sz w:val="16"/>
                <w:szCs w:val="16"/>
              </w:rPr>
              <w:t>466</w:t>
            </w:r>
          </w:p>
        </w:tc>
        <w:tc>
          <w:tcPr>
            <w:tcW w:w="1880" w:type="dxa"/>
            <w:gridSpan w:val="2"/>
            <w:tcBorders>
              <w:top w:val="nil"/>
              <w:left w:val="nil"/>
              <w:bottom w:val="single" w:sz="4" w:space="0" w:color="auto"/>
              <w:right w:val="single" w:sz="4" w:space="0" w:color="auto"/>
            </w:tcBorders>
            <w:shd w:val="clear" w:color="auto" w:fill="auto"/>
            <w:noWrap/>
            <w:vAlign w:val="bottom"/>
            <w:hideMark/>
          </w:tcPr>
          <w:p w14:paraId="583843B5" w14:textId="77777777" w:rsidR="007A4743" w:rsidRPr="007A4743" w:rsidRDefault="007A4743" w:rsidP="007A4743">
            <w:pPr>
              <w:pStyle w:val="Bezmezer"/>
              <w:rPr>
                <w:i/>
                <w:iCs/>
                <w:sz w:val="16"/>
                <w:szCs w:val="16"/>
              </w:rPr>
            </w:pPr>
            <w:r w:rsidRPr="007A4743">
              <w:rPr>
                <w:i/>
                <w:iCs/>
                <w:sz w:val="16"/>
                <w:szCs w:val="16"/>
              </w:rPr>
              <w:t>0</w:t>
            </w:r>
          </w:p>
        </w:tc>
        <w:tc>
          <w:tcPr>
            <w:tcW w:w="740" w:type="dxa"/>
            <w:gridSpan w:val="2"/>
            <w:tcBorders>
              <w:top w:val="nil"/>
              <w:left w:val="nil"/>
              <w:bottom w:val="single" w:sz="4" w:space="0" w:color="auto"/>
              <w:right w:val="single" w:sz="4" w:space="0" w:color="auto"/>
            </w:tcBorders>
            <w:shd w:val="clear" w:color="auto" w:fill="auto"/>
            <w:noWrap/>
            <w:vAlign w:val="bottom"/>
            <w:hideMark/>
          </w:tcPr>
          <w:p w14:paraId="018A5159" w14:textId="77777777" w:rsidR="007A4743" w:rsidRPr="007A4743" w:rsidRDefault="007A4743" w:rsidP="007A4743">
            <w:pPr>
              <w:pStyle w:val="Bezmezer"/>
              <w:rPr>
                <w:b/>
                <w:bCs/>
                <w:i/>
                <w:iCs/>
                <w:sz w:val="16"/>
                <w:szCs w:val="16"/>
              </w:rPr>
            </w:pPr>
            <w:r w:rsidRPr="007A4743">
              <w:rPr>
                <w:b/>
                <w:bCs/>
                <w:i/>
                <w:iCs/>
                <w:sz w:val="16"/>
                <w:szCs w:val="16"/>
              </w:rPr>
              <w:t>466</w:t>
            </w:r>
          </w:p>
        </w:tc>
        <w:tc>
          <w:tcPr>
            <w:tcW w:w="740" w:type="dxa"/>
            <w:gridSpan w:val="2"/>
            <w:tcBorders>
              <w:top w:val="nil"/>
              <w:left w:val="nil"/>
              <w:bottom w:val="single" w:sz="4" w:space="0" w:color="auto"/>
              <w:right w:val="single" w:sz="4" w:space="0" w:color="auto"/>
            </w:tcBorders>
            <w:shd w:val="clear" w:color="auto" w:fill="auto"/>
            <w:noWrap/>
            <w:vAlign w:val="bottom"/>
            <w:hideMark/>
          </w:tcPr>
          <w:p w14:paraId="325F6799" w14:textId="77777777" w:rsidR="007A4743" w:rsidRPr="007A4743" w:rsidRDefault="007A4743" w:rsidP="007A4743">
            <w:pPr>
              <w:pStyle w:val="Bezmezer"/>
              <w:rPr>
                <w:sz w:val="16"/>
                <w:szCs w:val="16"/>
              </w:rPr>
            </w:pPr>
            <w:r w:rsidRPr="007A4743">
              <w:rPr>
                <w:sz w:val="16"/>
                <w:szCs w:val="16"/>
              </w:rPr>
              <w:t>475</w:t>
            </w:r>
          </w:p>
        </w:tc>
        <w:tc>
          <w:tcPr>
            <w:tcW w:w="740" w:type="dxa"/>
            <w:gridSpan w:val="2"/>
            <w:tcBorders>
              <w:top w:val="nil"/>
              <w:left w:val="nil"/>
              <w:bottom w:val="single" w:sz="4" w:space="0" w:color="auto"/>
              <w:right w:val="single" w:sz="4" w:space="0" w:color="auto"/>
            </w:tcBorders>
            <w:shd w:val="clear" w:color="auto" w:fill="auto"/>
            <w:noWrap/>
            <w:vAlign w:val="bottom"/>
            <w:hideMark/>
          </w:tcPr>
          <w:p w14:paraId="11162F21" w14:textId="77777777" w:rsidR="007A4743" w:rsidRPr="007A4743" w:rsidRDefault="007A4743" w:rsidP="007A4743">
            <w:pPr>
              <w:pStyle w:val="Bezmezer"/>
              <w:rPr>
                <w:sz w:val="16"/>
                <w:szCs w:val="16"/>
              </w:rPr>
            </w:pPr>
            <w:r w:rsidRPr="007A4743">
              <w:rPr>
                <w:sz w:val="16"/>
                <w:szCs w:val="16"/>
              </w:rPr>
              <w:t>450</w:t>
            </w:r>
          </w:p>
        </w:tc>
        <w:tc>
          <w:tcPr>
            <w:tcW w:w="1040" w:type="dxa"/>
            <w:gridSpan w:val="2"/>
            <w:tcBorders>
              <w:top w:val="nil"/>
              <w:left w:val="nil"/>
              <w:bottom w:val="single" w:sz="4" w:space="0" w:color="auto"/>
              <w:right w:val="single" w:sz="4" w:space="0" w:color="auto"/>
            </w:tcBorders>
            <w:shd w:val="clear" w:color="auto" w:fill="auto"/>
            <w:noWrap/>
            <w:vAlign w:val="bottom"/>
            <w:hideMark/>
          </w:tcPr>
          <w:p w14:paraId="1B1ABC1A" w14:textId="77777777" w:rsidR="007A4743" w:rsidRPr="007A4743" w:rsidRDefault="007A4743" w:rsidP="007A4743">
            <w:pPr>
              <w:pStyle w:val="Bezmezer"/>
              <w:rPr>
                <w:i/>
                <w:iCs/>
                <w:sz w:val="16"/>
                <w:szCs w:val="16"/>
              </w:rPr>
            </w:pPr>
            <w:r w:rsidRPr="007A4743">
              <w:rPr>
                <w:i/>
                <w:iCs/>
                <w:sz w:val="16"/>
                <w:szCs w:val="16"/>
              </w:rPr>
              <w:t>502</w:t>
            </w:r>
          </w:p>
        </w:tc>
        <w:tc>
          <w:tcPr>
            <w:tcW w:w="600" w:type="dxa"/>
            <w:gridSpan w:val="2"/>
            <w:tcBorders>
              <w:top w:val="nil"/>
              <w:left w:val="nil"/>
              <w:bottom w:val="single" w:sz="4" w:space="0" w:color="auto"/>
              <w:right w:val="single" w:sz="4" w:space="0" w:color="auto"/>
            </w:tcBorders>
            <w:shd w:val="clear" w:color="auto" w:fill="auto"/>
            <w:noWrap/>
            <w:vAlign w:val="bottom"/>
            <w:hideMark/>
          </w:tcPr>
          <w:p w14:paraId="6BAEE8A1" w14:textId="77777777" w:rsidR="007A4743" w:rsidRPr="007A4743" w:rsidRDefault="007A4743" w:rsidP="007A4743">
            <w:pPr>
              <w:pStyle w:val="Bezmezer"/>
              <w:rPr>
                <w:sz w:val="16"/>
                <w:szCs w:val="16"/>
              </w:rPr>
            </w:pPr>
            <w:r w:rsidRPr="007A4743">
              <w:rPr>
                <w:sz w:val="16"/>
                <w:szCs w:val="16"/>
              </w:rPr>
              <w:t>104</w:t>
            </w:r>
          </w:p>
        </w:tc>
      </w:tr>
      <w:tr w:rsidR="007A4743" w:rsidRPr="007A4743" w14:paraId="574E2CE7" w14:textId="77777777" w:rsidTr="007A4743">
        <w:trPr>
          <w:gridAfter w:val="1"/>
          <w:wAfter w:w="28" w:type="dxa"/>
          <w:trHeight w:val="420"/>
        </w:trPr>
        <w:tc>
          <w:tcPr>
            <w:tcW w:w="560" w:type="dxa"/>
            <w:tcBorders>
              <w:top w:val="nil"/>
              <w:left w:val="single" w:sz="4" w:space="0" w:color="auto"/>
              <w:bottom w:val="single" w:sz="4" w:space="0" w:color="auto"/>
              <w:right w:val="single" w:sz="4" w:space="0" w:color="auto"/>
            </w:tcBorders>
            <w:shd w:val="clear" w:color="auto" w:fill="auto"/>
            <w:vAlign w:val="bottom"/>
            <w:hideMark/>
          </w:tcPr>
          <w:p w14:paraId="3BD9FFCC" w14:textId="77777777" w:rsidR="007A4743" w:rsidRPr="007A4743" w:rsidRDefault="007A4743" w:rsidP="007A4743">
            <w:pPr>
              <w:pStyle w:val="Bezmezer"/>
              <w:rPr>
                <w:sz w:val="16"/>
                <w:szCs w:val="16"/>
              </w:rPr>
            </w:pPr>
            <w:r w:rsidRPr="007A4743">
              <w:rPr>
                <w:sz w:val="16"/>
                <w:szCs w:val="16"/>
              </w:rPr>
              <w:t>591 a 595</w:t>
            </w:r>
          </w:p>
        </w:tc>
        <w:tc>
          <w:tcPr>
            <w:tcW w:w="1900" w:type="dxa"/>
            <w:gridSpan w:val="2"/>
            <w:tcBorders>
              <w:top w:val="nil"/>
              <w:left w:val="nil"/>
              <w:bottom w:val="single" w:sz="4" w:space="0" w:color="auto"/>
              <w:right w:val="single" w:sz="4" w:space="0" w:color="auto"/>
            </w:tcBorders>
            <w:shd w:val="clear" w:color="auto" w:fill="auto"/>
            <w:vAlign w:val="bottom"/>
            <w:hideMark/>
          </w:tcPr>
          <w:p w14:paraId="3537062F" w14:textId="77777777" w:rsidR="007A4743" w:rsidRPr="007A4743" w:rsidRDefault="007A4743" w:rsidP="007A4743">
            <w:pPr>
              <w:pStyle w:val="Bezmezer"/>
              <w:rPr>
                <w:sz w:val="16"/>
                <w:szCs w:val="16"/>
              </w:rPr>
            </w:pPr>
            <w:r w:rsidRPr="007A4743">
              <w:rPr>
                <w:sz w:val="16"/>
                <w:szCs w:val="16"/>
              </w:rPr>
              <w:t xml:space="preserve"> daň z příjmů</w:t>
            </w:r>
          </w:p>
        </w:tc>
        <w:tc>
          <w:tcPr>
            <w:tcW w:w="1960" w:type="dxa"/>
            <w:gridSpan w:val="2"/>
            <w:tcBorders>
              <w:top w:val="nil"/>
              <w:left w:val="nil"/>
              <w:bottom w:val="single" w:sz="4" w:space="0" w:color="auto"/>
              <w:right w:val="single" w:sz="4" w:space="0" w:color="auto"/>
            </w:tcBorders>
            <w:shd w:val="clear" w:color="auto" w:fill="auto"/>
            <w:noWrap/>
            <w:vAlign w:val="bottom"/>
            <w:hideMark/>
          </w:tcPr>
          <w:p w14:paraId="1AF50115" w14:textId="77777777" w:rsidR="007A4743" w:rsidRPr="007A4743" w:rsidRDefault="007A4743" w:rsidP="007A4743">
            <w:pPr>
              <w:pStyle w:val="Bezmezer"/>
              <w:rPr>
                <w:i/>
                <w:iCs/>
                <w:sz w:val="16"/>
                <w:szCs w:val="16"/>
              </w:rPr>
            </w:pPr>
            <w:r w:rsidRPr="007A4743">
              <w:rPr>
                <w:i/>
                <w:iCs/>
                <w:sz w:val="16"/>
                <w:szCs w:val="16"/>
              </w:rPr>
              <w:t>0</w:t>
            </w:r>
          </w:p>
        </w:tc>
        <w:tc>
          <w:tcPr>
            <w:tcW w:w="1880" w:type="dxa"/>
            <w:gridSpan w:val="2"/>
            <w:tcBorders>
              <w:top w:val="nil"/>
              <w:left w:val="nil"/>
              <w:bottom w:val="single" w:sz="4" w:space="0" w:color="auto"/>
              <w:right w:val="single" w:sz="4" w:space="0" w:color="auto"/>
            </w:tcBorders>
            <w:shd w:val="clear" w:color="auto" w:fill="auto"/>
            <w:noWrap/>
            <w:vAlign w:val="bottom"/>
            <w:hideMark/>
          </w:tcPr>
          <w:p w14:paraId="44374B76" w14:textId="77777777" w:rsidR="007A4743" w:rsidRPr="007A4743" w:rsidRDefault="007A4743" w:rsidP="007A4743">
            <w:pPr>
              <w:pStyle w:val="Bezmezer"/>
              <w:rPr>
                <w:i/>
                <w:iCs/>
                <w:sz w:val="16"/>
                <w:szCs w:val="16"/>
              </w:rPr>
            </w:pPr>
            <w:r w:rsidRPr="007A4743">
              <w:rPr>
                <w:i/>
                <w:iCs/>
                <w:sz w:val="16"/>
                <w:szCs w:val="16"/>
              </w:rPr>
              <w:t>0</w:t>
            </w:r>
          </w:p>
        </w:tc>
        <w:tc>
          <w:tcPr>
            <w:tcW w:w="740" w:type="dxa"/>
            <w:gridSpan w:val="2"/>
            <w:tcBorders>
              <w:top w:val="nil"/>
              <w:left w:val="nil"/>
              <w:bottom w:val="single" w:sz="4" w:space="0" w:color="auto"/>
              <w:right w:val="single" w:sz="4" w:space="0" w:color="auto"/>
            </w:tcBorders>
            <w:shd w:val="clear" w:color="auto" w:fill="auto"/>
            <w:noWrap/>
            <w:vAlign w:val="bottom"/>
            <w:hideMark/>
          </w:tcPr>
          <w:p w14:paraId="1856B6A0" w14:textId="77777777" w:rsidR="007A4743" w:rsidRPr="007A4743" w:rsidRDefault="007A4743" w:rsidP="007A4743">
            <w:pPr>
              <w:pStyle w:val="Bezmezer"/>
              <w:rPr>
                <w:b/>
                <w:bCs/>
                <w:i/>
                <w:iCs/>
                <w:sz w:val="16"/>
                <w:szCs w:val="16"/>
              </w:rPr>
            </w:pPr>
            <w:r w:rsidRPr="007A4743">
              <w:rPr>
                <w:b/>
                <w:bCs/>
                <w:i/>
                <w:iCs/>
                <w:sz w:val="16"/>
                <w:szCs w:val="16"/>
              </w:rPr>
              <w:t>0</w:t>
            </w:r>
          </w:p>
        </w:tc>
        <w:tc>
          <w:tcPr>
            <w:tcW w:w="740" w:type="dxa"/>
            <w:gridSpan w:val="2"/>
            <w:tcBorders>
              <w:top w:val="nil"/>
              <w:left w:val="nil"/>
              <w:bottom w:val="single" w:sz="4" w:space="0" w:color="auto"/>
              <w:right w:val="single" w:sz="4" w:space="0" w:color="auto"/>
            </w:tcBorders>
            <w:shd w:val="clear" w:color="auto" w:fill="auto"/>
            <w:noWrap/>
            <w:vAlign w:val="bottom"/>
            <w:hideMark/>
          </w:tcPr>
          <w:p w14:paraId="51A8D9E9" w14:textId="77777777" w:rsidR="007A4743" w:rsidRPr="007A4743" w:rsidRDefault="007A4743" w:rsidP="007A4743">
            <w:pPr>
              <w:pStyle w:val="Bezmezer"/>
              <w:rPr>
                <w:sz w:val="16"/>
                <w:szCs w:val="16"/>
              </w:rPr>
            </w:pPr>
            <w:r w:rsidRPr="007A4743">
              <w:rPr>
                <w:sz w:val="16"/>
                <w:szCs w:val="16"/>
              </w:rPr>
              <w:t>0</w:t>
            </w:r>
          </w:p>
        </w:tc>
        <w:tc>
          <w:tcPr>
            <w:tcW w:w="740" w:type="dxa"/>
            <w:gridSpan w:val="2"/>
            <w:tcBorders>
              <w:top w:val="nil"/>
              <w:left w:val="nil"/>
              <w:bottom w:val="single" w:sz="4" w:space="0" w:color="auto"/>
              <w:right w:val="single" w:sz="4" w:space="0" w:color="auto"/>
            </w:tcBorders>
            <w:shd w:val="clear" w:color="auto" w:fill="auto"/>
            <w:noWrap/>
            <w:vAlign w:val="bottom"/>
            <w:hideMark/>
          </w:tcPr>
          <w:p w14:paraId="55BCABEA" w14:textId="77777777" w:rsidR="007A4743" w:rsidRPr="007A4743" w:rsidRDefault="007A4743" w:rsidP="007A4743">
            <w:pPr>
              <w:pStyle w:val="Bezmezer"/>
              <w:rPr>
                <w:sz w:val="16"/>
                <w:szCs w:val="16"/>
              </w:rPr>
            </w:pPr>
            <w:r w:rsidRPr="007A4743">
              <w:rPr>
                <w:sz w:val="16"/>
                <w:szCs w:val="16"/>
              </w:rPr>
              <w:t>0</w:t>
            </w:r>
          </w:p>
        </w:tc>
        <w:tc>
          <w:tcPr>
            <w:tcW w:w="1040" w:type="dxa"/>
            <w:gridSpan w:val="2"/>
            <w:tcBorders>
              <w:top w:val="nil"/>
              <w:left w:val="nil"/>
              <w:bottom w:val="single" w:sz="4" w:space="0" w:color="auto"/>
              <w:right w:val="single" w:sz="4" w:space="0" w:color="auto"/>
            </w:tcBorders>
            <w:shd w:val="clear" w:color="auto" w:fill="auto"/>
            <w:noWrap/>
            <w:vAlign w:val="bottom"/>
            <w:hideMark/>
          </w:tcPr>
          <w:p w14:paraId="421C1BE8" w14:textId="77777777" w:rsidR="007A4743" w:rsidRPr="007A4743" w:rsidRDefault="007A4743" w:rsidP="007A4743">
            <w:pPr>
              <w:pStyle w:val="Bezmezer"/>
              <w:rPr>
                <w:i/>
                <w:iCs/>
                <w:sz w:val="16"/>
                <w:szCs w:val="16"/>
              </w:rPr>
            </w:pPr>
            <w:r w:rsidRPr="007A4743">
              <w:rPr>
                <w:i/>
                <w:iCs/>
                <w:sz w:val="16"/>
                <w:szCs w:val="16"/>
              </w:rPr>
              <w:t>61</w:t>
            </w:r>
          </w:p>
        </w:tc>
        <w:tc>
          <w:tcPr>
            <w:tcW w:w="600" w:type="dxa"/>
            <w:gridSpan w:val="2"/>
            <w:tcBorders>
              <w:top w:val="nil"/>
              <w:left w:val="nil"/>
              <w:bottom w:val="single" w:sz="4" w:space="0" w:color="auto"/>
              <w:right w:val="single" w:sz="4" w:space="0" w:color="auto"/>
            </w:tcBorders>
            <w:shd w:val="clear" w:color="auto" w:fill="auto"/>
            <w:noWrap/>
            <w:vAlign w:val="bottom"/>
            <w:hideMark/>
          </w:tcPr>
          <w:p w14:paraId="4B675C56" w14:textId="77777777" w:rsidR="007A4743" w:rsidRPr="007A4743" w:rsidRDefault="007A4743" w:rsidP="007A4743">
            <w:pPr>
              <w:pStyle w:val="Bezmezer"/>
              <w:rPr>
                <w:sz w:val="16"/>
                <w:szCs w:val="16"/>
              </w:rPr>
            </w:pPr>
            <w:r w:rsidRPr="007A4743">
              <w:rPr>
                <w:sz w:val="16"/>
                <w:szCs w:val="16"/>
              </w:rPr>
              <w:t> </w:t>
            </w:r>
          </w:p>
        </w:tc>
      </w:tr>
      <w:tr w:rsidR="007A4743" w:rsidRPr="007A4743" w14:paraId="13698E95" w14:textId="77777777" w:rsidTr="007A4743">
        <w:trPr>
          <w:gridAfter w:val="1"/>
          <w:wAfter w:w="28" w:type="dxa"/>
          <w:trHeight w:val="264"/>
        </w:trPr>
        <w:tc>
          <w:tcPr>
            <w:tcW w:w="560" w:type="dxa"/>
            <w:tcBorders>
              <w:top w:val="nil"/>
              <w:left w:val="single" w:sz="4" w:space="0" w:color="auto"/>
              <w:bottom w:val="single" w:sz="4" w:space="0" w:color="auto"/>
              <w:right w:val="single" w:sz="4" w:space="0" w:color="auto"/>
            </w:tcBorders>
            <w:shd w:val="clear" w:color="auto" w:fill="auto"/>
            <w:noWrap/>
            <w:vAlign w:val="bottom"/>
            <w:hideMark/>
          </w:tcPr>
          <w:p w14:paraId="6D1D75B4" w14:textId="77777777" w:rsidR="007A4743" w:rsidRPr="007A4743" w:rsidRDefault="007A4743" w:rsidP="007A4743">
            <w:pPr>
              <w:pStyle w:val="Bezmezer"/>
              <w:rPr>
                <w:sz w:val="16"/>
                <w:szCs w:val="16"/>
              </w:rPr>
            </w:pPr>
            <w:r w:rsidRPr="007A4743">
              <w:rPr>
                <w:sz w:val="16"/>
                <w:szCs w:val="16"/>
              </w:rPr>
              <w:t>563</w:t>
            </w:r>
          </w:p>
        </w:tc>
        <w:tc>
          <w:tcPr>
            <w:tcW w:w="1900" w:type="dxa"/>
            <w:gridSpan w:val="2"/>
            <w:tcBorders>
              <w:top w:val="nil"/>
              <w:left w:val="nil"/>
              <w:bottom w:val="single" w:sz="4" w:space="0" w:color="auto"/>
              <w:right w:val="single" w:sz="4" w:space="0" w:color="auto"/>
            </w:tcBorders>
            <w:shd w:val="clear" w:color="auto" w:fill="auto"/>
            <w:vAlign w:val="bottom"/>
            <w:hideMark/>
          </w:tcPr>
          <w:p w14:paraId="1E3967CA" w14:textId="77777777" w:rsidR="007A4743" w:rsidRPr="007A4743" w:rsidRDefault="007A4743" w:rsidP="007A4743">
            <w:pPr>
              <w:pStyle w:val="Bezmezer"/>
              <w:rPr>
                <w:sz w:val="16"/>
                <w:szCs w:val="16"/>
              </w:rPr>
            </w:pPr>
            <w:r w:rsidRPr="007A4743">
              <w:rPr>
                <w:sz w:val="16"/>
                <w:szCs w:val="16"/>
              </w:rPr>
              <w:t>kurzové ztráty</w:t>
            </w:r>
          </w:p>
        </w:tc>
        <w:tc>
          <w:tcPr>
            <w:tcW w:w="1960" w:type="dxa"/>
            <w:gridSpan w:val="2"/>
            <w:tcBorders>
              <w:top w:val="nil"/>
              <w:left w:val="nil"/>
              <w:bottom w:val="single" w:sz="4" w:space="0" w:color="auto"/>
              <w:right w:val="single" w:sz="4" w:space="0" w:color="auto"/>
            </w:tcBorders>
            <w:shd w:val="clear" w:color="auto" w:fill="auto"/>
            <w:noWrap/>
            <w:vAlign w:val="bottom"/>
            <w:hideMark/>
          </w:tcPr>
          <w:p w14:paraId="1B4F6B5B" w14:textId="77777777" w:rsidR="007A4743" w:rsidRPr="007A4743" w:rsidRDefault="007A4743" w:rsidP="007A4743">
            <w:pPr>
              <w:pStyle w:val="Bezmezer"/>
              <w:rPr>
                <w:i/>
                <w:iCs/>
                <w:sz w:val="16"/>
                <w:szCs w:val="16"/>
              </w:rPr>
            </w:pPr>
            <w:r w:rsidRPr="007A4743">
              <w:rPr>
                <w:i/>
                <w:iCs/>
                <w:sz w:val="16"/>
                <w:szCs w:val="16"/>
              </w:rPr>
              <w:t>26</w:t>
            </w:r>
          </w:p>
        </w:tc>
        <w:tc>
          <w:tcPr>
            <w:tcW w:w="1880" w:type="dxa"/>
            <w:gridSpan w:val="2"/>
            <w:tcBorders>
              <w:top w:val="nil"/>
              <w:left w:val="nil"/>
              <w:bottom w:val="single" w:sz="4" w:space="0" w:color="auto"/>
              <w:right w:val="single" w:sz="4" w:space="0" w:color="auto"/>
            </w:tcBorders>
            <w:shd w:val="clear" w:color="auto" w:fill="auto"/>
            <w:noWrap/>
            <w:vAlign w:val="bottom"/>
            <w:hideMark/>
          </w:tcPr>
          <w:p w14:paraId="50D633A9" w14:textId="77777777" w:rsidR="007A4743" w:rsidRPr="007A4743" w:rsidRDefault="007A4743" w:rsidP="007A4743">
            <w:pPr>
              <w:pStyle w:val="Bezmezer"/>
              <w:rPr>
                <w:i/>
                <w:iCs/>
                <w:sz w:val="16"/>
                <w:szCs w:val="16"/>
              </w:rPr>
            </w:pPr>
            <w:r w:rsidRPr="007A4743">
              <w:rPr>
                <w:i/>
                <w:iCs/>
                <w:sz w:val="16"/>
                <w:szCs w:val="16"/>
              </w:rPr>
              <w:t>0</w:t>
            </w:r>
          </w:p>
        </w:tc>
        <w:tc>
          <w:tcPr>
            <w:tcW w:w="740" w:type="dxa"/>
            <w:gridSpan w:val="2"/>
            <w:tcBorders>
              <w:top w:val="nil"/>
              <w:left w:val="nil"/>
              <w:bottom w:val="single" w:sz="4" w:space="0" w:color="auto"/>
              <w:right w:val="single" w:sz="4" w:space="0" w:color="auto"/>
            </w:tcBorders>
            <w:shd w:val="clear" w:color="auto" w:fill="auto"/>
            <w:noWrap/>
            <w:vAlign w:val="bottom"/>
            <w:hideMark/>
          </w:tcPr>
          <w:p w14:paraId="4488BDAD" w14:textId="77777777" w:rsidR="007A4743" w:rsidRPr="007A4743" w:rsidRDefault="007A4743" w:rsidP="007A4743">
            <w:pPr>
              <w:pStyle w:val="Bezmezer"/>
              <w:rPr>
                <w:b/>
                <w:bCs/>
                <w:i/>
                <w:iCs/>
                <w:sz w:val="16"/>
                <w:szCs w:val="16"/>
              </w:rPr>
            </w:pPr>
            <w:r w:rsidRPr="007A4743">
              <w:rPr>
                <w:b/>
                <w:bCs/>
                <w:i/>
                <w:iCs/>
                <w:sz w:val="16"/>
                <w:szCs w:val="16"/>
              </w:rPr>
              <w:t>26</w:t>
            </w:r>
          </w:p>
        </w:tc>
        <w:tc>
          <w:tcPr>
            <w:tcW w:w="740" w:type="dxa"/>
            <w:gridSpan w:val="2"/>
            <w:tcBorders>
              <w:top w:val="nil"/>
              <w:left w:val="nil"/>
              <w:bottom w:val="single" w:sz="4" w:space="0" w:color="auto"/>
              <w:right w:val="single" w:sz="4" w:space="0" w:color="auto"/>
            </w:tcBorders>
            <w:shd w:val="clear" w:color="auto" w:fill="auto"/>
            <w:noWrap/>
            <w:vAlign w:val="bottom"/>
            <w:hideMark/>
          </w:tcPr>
          <w:p w14:paraId="4CE1632C" w14:textId="77777777" w:rsidR="007A4743" w:rsidRPr="007A4743" w:rsidRDefault="007A4743" w:rsidP="007A4743">
            <w:pPr>
              <w:pStyle w:val="Bezmezer"/>
              <w:rPr>
                <w:sz w:val="16"/>
                <w:szCs w:val="16"/>
              </w:rPr>
            </w:pPr>
            <w:r w:rsidRPr="007A4743">
              <w:rPr>
                <w:sz w:val="16"/>
                <w:szCs w:val="16"/>
              </w:rPr>
              <w:t>20</w:t>
            </w:r>
          </w:p>
        </w:tc>
        <w:tc>
          <w:tcPr>
            <w:tcW w:w="740" w:type="dxa"/>
            <w:gridSpan w:val="2"/>
            <w:tcBorders>
              <w:top w:val="nil"/>
              <w:left w:val="nil"/>
              <w:bottom w:val="single" w:sz="4" w:space="0" w:color="auto"/>
              <w:right w:val="single" w:sz="4" w:space="0" w:color="auto"/>
            </w:tcBorders>
            <w:shd w:val="clear" w:color="auto" w:fill="auto"/>
            <w:noWrap/>
            <w:vAlign w:val="bottom"/>
            <w:hideMark/>
          </w:tcPr>
          <w:p w14:paraId="7DA67A34" w14:textId="77777777" w:rsidR="007A4743" w:rsidRPr="007A4743" w:rsidRDefault="007A4743" w:rsidP="007A4743">
            <w:pPr>
              <w:pStyle w:val="Bezmezer"/>
              <w:rPr>
                <w:sz w:val="16"/>
                <w:szCs w:val="16"/>
              </w:rPr>
            </w:pPr>
            <w:r w:rsidRPr="007A4743">
              <w:rPr>
                <w:sz w:val="16"/>
                <w:szCs w:val="16"/>
              </w:rPr>
              <w:t>25</w:t>
            </w:r>
          </w:p>
        </w:tc>
        <w:tc>
          <w:tcPr>
            <w:tcW w:w="1040" w:type="dxa"/>
            <w:gridSpan w:val="2"/>
            <w:tcBorders>
              <w:top w:val="nil"/>
              <w:left w:val="nil"/>
              <w:bottom w:val="single" w:sz="4" w:space="0" w:color="auto"/>
              <w:right w:val="single" w:sz="4" w:space="0" w:color="auto"/>
            </w:tcBorders>
            <w:shd w:val="clear" w:color="auto" w:fill="auto"/>
            <w:noWrap/>
            <w:vAlign w:val="bottom"/>
            <w:hideMark/>
          </w:tcPr>
          <w:p w14:paraId="76AB1A51" w14:textId="77777777" w:rsidR="007A4743" w:rsidRPr="007A4743" w:rsidRDefault="007A4743" w:rsidP="007A4743">
            <w:pPr>
              <w:pStyle w:val="Bezmezer"/>
              <w:rPr>
                <w:i/>
                <w:iCs/>
                <w:sz w:val="16"/>
                <w:szCs w:val="16"/>
              </w:rPr>
            </w:pPr>
            <w:r w:rsidRPr="007A4743">
              <w:rPr>
                <w:i/>
                <w:iCs/>
                <w:sz w:val="16"/>
                <w:szCs w:val="16"/>
              </w:rPr>
              <w:t>10</w:t>
            </w:r>
          </w:p>
        </w:tc>
        <w:tc>
          <w:tcPr>
            <w:tcW w:w="600" w:type="dxa"/>
            <w:gridSpan w:val="2"/>
            <w:tcBorders>
              <w:top w:val="nil"/>
              <w:left w:val="nil"/>
              <w:bottom w:val="single" w:sz="4" w:space="0" w:color="auto"/>
              <w:right w:val="single" w:sz="4" w:space="0" w:color="auto"/>
            </w:tcBorders>
            <w:shd w:val="clear" w:color="auto" w:fill="auto"/>
            <w:noWrap/>
            <w:vAlign w:val="bottom"/>
            <w:hideMark/>
          </w:tcPr>
          <w:p w14:paraId="1D1D9854" w14:textId="77777777" w:rsidR="007A4743" w:rsidRPr="007A4743" w:rsidRDefault="007A4743" w:rsidP="007A4743">
            <w:pPr>
              <w:pStyle w:val="Bezmezer"/>
              <w:rPr>
                <w:sz w:val="16"/>
                <w:szCs w:val="16"/>
              </w:rPr>
            </w:pPr>
            <w:r w:rsidRPr="007A4743">
              <w:rPr>
                <w:sz w:val="16"/>
                <w:szCs w:val="16"/>
              </w:rPr>
              <w:t>104</w:t>
            </w:r>
          </w:p>
        </w:tc>
      </w:tr>
      <w:tr w:rsidR="007A4743" w:rsidRPr="007A4743" w14:paraId="758DAB00" w14:textId="77777777" w:rsidTr="007A4743">
        <w:trPr>
          <w:gridAfter w:val="1"/>
          <w:wAfter w:w="28" w:type="dxa"/>
          <w:trHeight w:val="264"/>
        </w:trPr>
        <w:tc>
          <w:tcPr>
            <w:tcW w:w="560" w:type="dxa"/>
            <w:tcBorders>
              <w:top w:val="nil"/>
              <w:left w:val="single" w:sz="4" w:space="0" w:color="auto"/>
              <w:bottom w:val="single" w:sz="4" w:space="0" w:color="auto"/>
              <w:right w:val="single" w:sz="4" w:space="0" w:color="auto"/>
            </w:tcBorders>
            <w:shd w:val="clear" w:color="auto" w:fill="auto"/>
            <w:noWrap/>
            <w:vAlign w:val="bottom"/>
            <w:hideMark/>
          </w:tcPr>
          <w:p w14:paraId="538FA938" w14:textId="77777777" w:rsidR="007A4743" w:rsidRPr="007A4743" w:rsidRDefault="007A4743" w:rsidP="007A4743">
            <w:pPr>
              <w:pStyle w:val="Bezmezer"/>
              <w:rPr>
                <w:sz w:val="16"/>
                <w:szCs w:val="16"/>
              </w:rPr>
            </w:pPr>
            <w:r w:rsidRPr="007A4743">
              <w:rPr>
                <w:sz w:val="16"/>
                <w:szCs w:val="16"/>
              </w:rPr>
              <w:t>569</w:t>
            </w:r>
          </w:p>
        </w:tc>
        <w:tc>
          <w:tcPr>
            <w:tcW w:w="1900" w:type="dxa"/>
            <w:gridSpan w:val="2"/>
            <w:tcBorders>
              <w:top w:val="nil"/>
              <w:left w:val="nil"/>
              <w:bottom w:val="single" w:sz="4" w:space="0" w:color="auto"/>
              <w:right w:val="single" w:sz="4" w:space="0" w:color="auto"/>
            </w:tcBorders>
            <w:shd w:val="clear" w:color="auto" w:fill="auto"/>
            <w:vAlign w:val="bottom"/>
            <w:hideMark/>
          </w:tcPr>
          <w:p w14:paraId="495BA0EF" w14:textId="77777777" w:rsidR="007A4743" w:rsidRPr="007A4743" w:rsidRDefault="007A4743" w:rsidP="007A4743">
            <w:pPr>
              <w:pStyle w:val="Bezmezer"/>
              <w:rPr>
                <w:sz w:val="16"/>
                <w:szCs w:val="16"/>
              </w:rPr>
            </w:pPr>
            <w:r w:rsidRPr="007A4743">
              <w:rPr>
                <w:sz w:val="16"/>
                <w:szCs w:val="16"/>
              </w:rPr>
              <w:t>ostatní finanční náklady</w:t>
            </w:r>
          </w:p>
        </w:tc>
        <w:tc>
          <w:tcPr>
            <w:tcW w:w="1960" w:type="dxa"/>
            <w:gridSpan w:val="2"/>
            <w:tcBorders>
              <w:top w:val="nil"/>
              <w:left w:val="nil"/>
              <w:bottom w:val="single" w:sz="4" w:space="0" w:color="auto"/>
              <w:right w:val="single" w:sz="4" w:space="0" w:color="auto"/>
            </w:tcBorders>
            <w:shd w:val="clear" w:color="auto" w:fill="auto"/>
            <w:noWrap/>
            <w:vAlign w:val="bottom"/>
            <w:hideMark/>
          </w:tcPr>
          <w:p w14:paraId="5B39D7A0" w14:textId="77777777" w:rsidR="007A4743" w:rsidRPr="007A4743" w:rsidRDefault="007A4743" w:rsidP="007A4743">
            <w:pPr>
              <w:pStyle w:val="Bezmezer"/>
              <w:rPr>
                <w:i/>
                <w:iCs/>
                <w:sz w:val="16"/>
                <w:szCs w:val="16"/>
              </w:rPr>
            </w:pPr>
            <w:r w:rsidRPr="007A4743">
              <w:rPr>
                <w:i/>
                <w:iCs/>
                <w:sz w:val="16"/>
                <w:szCs w:val="16"/>
              </w:rPr>
              <w:t> </w:t>
            </w:r>
          </w:p>
        </w:tc>
        <w:tc>
          <w:tcPr>
            <w:tcW w:w="1880" w:type="dxa"/>
            <w:gridSpan w:val="2"/>
            <w:tcBorders>
              <w:top w:val="nil"/>
              <w:left w:val="nil"/>
              <w:bottom w:val="single" w:sz="4" w:space="0" w:color="auto"/>
              <w:right w:val="single" w:sz="4" w:space="0" w:color="auto"/>
            </w:tcBorders>
            <w:shd w:val="clear" w:color="auto" w:fill="auto"/>
            <w:noWrap/>
            <w:vAlign w:val="bottom"/>
            <w:hideMark/>
          </w:tcPr>
          <w:p w14:paraId="5511F70E" w14:textId="77777777" w:rsidR="007A4743" w:rsidRPr="007A4743" w:rsidRDefault="007A4743" w:rsidP="007A4743">
            <w:pPr>
              <w:pStyle w:val="Bezmezer"/>
              <w:rPr>
                <w:i/>
                <w:iCs/>
                <w:sz w:val="16"/>
                <w:szCs w:val="16"/>
              </w:rPr>
            </w:pPr>
            <w:r w:rsidRPr="007A4743">
              <w:rPr>
                <w:i/>
                <w:iCs/>
                <w:sz w:val="16"/>
                <w:szCs w:val="16"/>
              </w:rPr>
              <w:t> </w:t>
            </w:r>
          </w:p>
        </w:tc>
        <w:tc>
          <w:tcPr>
            <w:tcW w:w="740" w:type="dxa"/>
            <w:gridSpan w:val="2"/>
            <w:tcBorders>
              <w:top w:val="nil"/>
              <w:left w:val="nil"/>
              <w:bottom w:val="single" w:sz="4" w:space="0" w:color="auto"/>
              <w:right w:val="single" w:sz="4" w:space="0" w:color="auto"/>
            </w:tcBorders>
            <w:shd w:val="clear" w:color="auto" w:fill="auto"/>
            <w:noWrap/>
            <w:vAlign w:val="bottom"/>
            <w:hideMark/>
          </w:tcPr>
          <w:p w14:paraId="2D3FBD70" w14:textId="77777777" w:rsidR="007A4743" w:rsidRPr="007A4743" w:rsidRDefault="007A4743" w:rsidP="007A4743">
            <w:pPr>
              <w:pStyle w:val="Bezmezer"/>
              <w:rPr>
                <w:b/>
                <w:bCs/>
                <w:i/>
                <w:iCs/>
                <w:sz w:val="16"/>
                <w:szCs w:val="16"/>
              </w:rPr>
            </w:pPr>
            <w:r w:rsidRPr="007A4743">
              <w:rPr>
                <w:b/>
                <w:bCs/>
                <w:i/>
                <w:iCs/>
                <w:sz w:val="16"/>
                <w:szCs w:val="16"/>
              </w:rPr>
              <w:t>0</w:t>
            </w:r>
          </w:p>
        </w:tc>
        <w:tc>
          <w:tcPr>
            <w:tcW w:w="740" w:type="dxa"/>
            <w:gridSpan w:val="2"/>
            <w:tcBorders>
              <w:top w:val="nil"/>
              <w:left w:val="nil"/>
              <w:bottom w:val="single" w:sz="4" w:space="0" w:color="auto"/>
              <w:right w:val="single" w:sz="4" w:space="0" w:color="auto"/>
            </w:tcBorders>
            <w:shd w:val="clear" w:color="auto" w:fill="auto"/>
            <w:noWrap/>
            <w:vAlign w:val="bottom"/>
            <w:hideMark/>
          </w:tcPr>
          <w:p w14:paraId="01533401" w14:textId="77777777" w:rsidR="007A4743" w:rsidRPr="007A4743" w:rsidRDefault="007A4743" w:rsidP="007A4743">
            <w:pPr>
              <w:pStyle w:val="Bezmezer"/>
              <w:rPr>
                <w:sz w:val="16"/>
                <w:szCs w:val="16"/>
              </w:rPr>
            </w:pPr>
            <w:r w:rsidRPr="007A4743">
              <w:rPr>
                <w:sz w:val="16"/>
                <w:szCs w:val="16"/>
              </w:rPr>
              <w:t>0</w:t>
            </w:r>
          </w:p>
        </w:tc>
        <w:tc>
          <w:tcPr>
            <w:tcW w:w="740" w:type="dxa"/>
            <w:gridSpan w:val="2"/>
            <w:tcBorders>
              <w:top w:val="nil"/>
              <w:left w:val="nil"/>
              <w:bottom w:val="single" w:sz="4" w:space="0" w:color="auto"/>
              <w:right w:val="single" w:sz="4" w:space="0" w:color="auto"/>
            </w:tcBorders>
            <w:shd w:val="clear" w:color="auto" w:fill="auto"/>
            <w:noWrap/>
            <w:vAlign w:val="bottom"/>
            <w:hideMark/>
          </w:tcPr>
          <w:p w14:paraId="6FFEB452" w14:textId="77777777" w:rsidR="007A4743" w:rsidRPr="007A4743" w:rsidRDefault="007A4743" w:rsidP="007A4743">
            <w:pPr>
              <w:pStyle w:val="Bezmezer"/>
              <w:rPr>
                <w:sz w:val="16"/>
                <w:szCs w:val="16"/>
              </w:rPr>
            </w:pPr>
            <w:r w:rsidRPr="007A4743">
              <w:rPr>
                <w:sz w:val="16"/>
                <w:szCs w:val="16"/>
              </w:rPr>
              <w:t>0</w:t>
            </w:r>
          </w:p>
        </w:tc>
        <w:tc>
          <w:tcPr>
            <w:tcW w:w="1040" w:type="dxa"/>
            <w:gridSpan w:val="2"/>
            <w:tcBorders>
              <w:top w:val="nil"/>
              <w:left w:val="nil"/>
              <w:bottom w:val="single" w:sz="4" w:space="0" w:color="auto"/>
              <w:right w:val="single" w:sz="4" w:space="0" w:color="auto"/>
            </w:tcBorders>
            <w:shd w:val="clear" w:color="auto" w:fill="auto"/>
            <w:noWrap/>
            <w:vAlign w:val="bottom"/>
            <w:hideMark/>
          </w:tcPr>
          <w:p w14:paraId="1958A335" w14:textId="77777777" w:rsidR="007A4743" w:rsidRPr="007A4743" w:rsidRDefault="007A4743" w:rsidP="007A4743">
            <w:pPr>
              <w:pStyle w:val="Bezmezer"/>
              <w:rPr>
                <w:i/>
                <w:iCs/>
                <w:sz w:val="16"/>
                <w:szCs w:val="16"/>
              </w:rPr>
            </w:pPr>
            <w:r w:rsidRPr="007A4743">
              <w:rPr>
                <w:i/>
                <w:iCs/>
                <w:sz w:val="16"/>
                <w:szCs w:val="16"/>
              </w:rPr>
              <w:t>0</w:t>
            </w:r>
          </w:p>
        </w:tc>
        <w:tc>
          <w:tcPr>
            <w:tcW w:w="600" w:type="dxa"/>
            <w:gridSpan w:val="2"/>
            <w:tcBorders>
              <w:top w:val="nil"/>
              <w:left w:val="nil"/>
              <w:bottom w:val="single" w:sz="4" w:space="0" w:color="auto"/>
              <w:right w:val="single" w:sz="4" w:space="0" w:color="auto"/>
            </w:tcBorders>
            <w:shd w:val="clear" w:color="auto" w:fill="auto"/>
            <w:noWrap/>
            <w:vAlign w:val="bottom"/>
            <w:hideMark/>
          </w:tcPr>
          <w:p w14:paraId="7879D92E" w14:textId="77777777" w:rsidR="007A4743" w:rsidRPr="007A4743" w:rsidRDefault="007A4743" w:rsidP="007A4743">
            <w:pPr>
              <w:pStyle w:val="Bezmezer"/>
              <w:rPr>
                <w:sz w:val="16"/>
                <w:szCs w:val="16"/>
              </w:rPr>
            </w:pPr>
            <w:r w:rsidRPr="007A4743">
              <w:rPr>
                <w:sz w:val="16"/>
                <w:szCs w:val="16"/>
              </w:rPr>
              <w:t> </w:t>
            </w:r>
          </w:p>
        </w:tc>
      </w:tr>
      <w:tr w:rsidR="007A4743" w:rsidRPr="007A4743" w14:paraId="33179D9F" w14:textId="77777777" w:rsidTr="007A4743">
        <w:trPr>
          <w:gridAfter w:val="1"/>
          <w:wAfter w:w="28" w:type="dxa"/>
          <w:trHeight w:val="255"/>
        </w:trPr>
        <w:tc>
          <w:tcPr>
            <w:tcW w:w="2460" w:type="dxa"/>
            <w:gridSpan w:val="3"/>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56E6116A" w14:textId="77777777" w:rsidR="007A4743" w:rsidRPr="007A4743" w:rsidRDefault="007A4743" w:rsidP="007A4743">
            <w:pPr>
              <w:pStyle w:val="Bezmezer"/>
              <w:rPr>
                <w:b/>
                <w:bCs/>
                <w:sz w:val="16"/>
                <w:szCs w:val="16"/>
              </w:rPr>
            </w:pPr>
            <w:r w:rsidRPr="007A4743">
              <w:rPr>
                <w:b/>
                <w:bCs/>
                <w:sz w:val="16"/>
                <w:szCs w:val="16"/>
              </w:rPr>
              <w:lastRenderedPageBreak/>
              <w:t>náklady celkem</w:t>
            </w:r>
          </w:p>
        </w:tc>
        <w:tc>
          <w:tcPr>
            <w:tcW w:w="1960" w:type="dxa"/>
            <w:gridSpan w:val="2"/>
            <w:tcBorders>
              <w:top w:val="nil"/>
              <w:left w:val="nil"/>
              <w:bottom w:val="single" w:sz="4" w:space="0" w:color="auto"/>
              <w:right w:val="single" w:sz="4" w:space="0" w:color="auto"/>
            </w:tcBorders>
            <w:shd w:val="clear" w:color="auto" w:fill="auto"/>
            <w:noWrap/>
            <w:vAlign w:val="bottom"/>
            <w:hideMark/>
          </w:tcPr>
          <w:p w14:paraId="5336F76F" w14:textId="77777777" w:rsidR="007A4743" w:rsidRPr="007A4743" w:rsidRDefault="007A4743" w:rsidP="007A4743">
            <w:pPr>
              <w:pStyle w:val="Bezmezer"/>
              <w:rPr>
                <w:b/>
                <w:bCs/>
                <w:i/>
                <w:iCs/>
                <w:sz w:val="16"/>
                <w:szCs w:val="16"/>
              </w:rPr>
            </w:pPr>
            <w:r w:rsidRPr="007A4743">
              <w:rPr>
                <w:b/>
                <w:bCs/>
                <w:i/>
                <w:iCs/>
                <w:sz w:val="16"/>
                <w:szCs w:val="16"/>
              </w:rPr>
              <w:t>34711</w:t>
            </w:r>
          </w:p>
        </w:tc>
        <w:tc>
          <w:tcPr>
            <w:tcW w:w="1880" w:type="dxa"/>
            <w:gridSpan w:val="2"/>
            <w:tcBorders>
              <w:top w:val="nil"/>
              <w:left w:val="nil"/>
              <w:bottom w:val="single" w:sz="4" w:space="0" w:color="auto"/>
              <w:right w:val="single" w:sz="4" w:space="0" w:color="auto"/>
            </w:tcBorders>
            <w:shd w:val="clear" w:color="auto" w:fill="auto"/>
            <w:noWrap/>
            <w:vAlign w:val="bottom"/>
            <w:hideMark/>
          </w:tcPr>
          <w:p w14:paraId="7EBF34B0" w14:textId="77777777" w:rsidR="007A4743" w:rsidRPr="007A4743" w:rsidRDefault="007A4743" w:rsidP="007A4743">
            <w:pPr>
              <w:pStyle w:val="Bezmezer"/>
              <w:rPr>
                <w:b/>
                <w:bCs/>
                <w:i/>
                <w:iCs/>
                <w:sz w:val="16"/>
                <w:szCs w:val="16"/>
              </w:rPr>
            </w:pPr>
            <w:r w:rsidRPr="007A4743">
              <w:rPr>
                <w:b/>
                <w:bCs/>
                <w:i/>
                <w:iCs/>
                <w:sz w:val="16"/>
                <w:szCs w:val="16"/>
              </w:rPr>
              <w:t>710</w:t>
            </w:r>
          </w:p>
        </w:tc>
        <w:tc>
          <w:tcPr>
            <w:tcW w:w="740" w:type="dxa"/>
            <w:gridSpan w:val="2"/>
            <w:tcBorders>
              <w:top w:val="nil"/>
              <w:left w:val="nil"/>
              <w:bottom w:val="single" w:sz="4" w:space="0" w:color="auto"/>
              <w:right w:val="single" w:sz="4" w:space="0" w:color="auto"/>
            </w:tcBorders>
            <w:shd w:val="clear" w:color="auto" w:fill="auto"/>
            <w:noWrap/>
            <w:vAlign w:val="bottom"/>
            <w:hideMark/>
          </w:tcPr>
          <w:p w14:paraId="08553C33" w14:textId="77777777" w:rsidR="007A4743" w:rsidRPr="007A4743" w:rsidRDefault="007A4743" w:rsidP="007A4743">
            <w:pPr>
              <w:pStyle w:val="Bezmezer"/>
              <w:rPr>
                <w:b/>
                <w:bCs/>
                <w:sz w:val="16"/>
                <w:szCs w:val="16"/>
              </w:rPr>
            </w:pPr>
            <w:r w:rsidRPr="007A4743">
              <w:rPr>
                <w:b/>
                <w:bCs/>
                <w:sz w:val="16"/>
                <w:szCs w:val="16"/>
              </w:rPr>
              <w:t>35421</w:t>
            </w:r>
          </w:p>
        </w:tc>
        <w:tc>
          <w:tcPr>
            <w:tcW w:w="740" w:type="dxa"/>
            <w:gridSpan w:val="2"/>
            <w:tcBorders>
              <w:top w:val="nil"/>
              <w:left w:val="nil"/>
              <w:bottom w:val="single" w:sz="4" w:space="0" w:color="auto"/>
              <w:right w:val="single" w:sz="4" w:space="0" w:color="auto"/>
            </w:tcBorders>
            <w:shd w:val="clear" w:color="auto" w:fill="auto"/>
            <w:noWrap/>
            <w:vAlign w:val="bottom"/>
            <w:hideMark/>
          </w:tcPr>
          <w:p w14:paraId="48F33889" w14:textId="77777777" w:rsidR="007A4743" w:rsidRPr="007A4743" w:rsidRDefault="007A4743" w:rsidP="007A4743">
            <w:pPr>
              <w:pStyle w:val="Bezmezer"/>
              <w:rPr>
                <w:b/>
                <w:bCs/>
                <w:sz w:val="16"/>
                <w:szCs w:val="16"/>
              </w:rPr>
            </w:pPr>
            <w:r w:rsidRPr="007A4743">
              <w:rPr>
                <w:b/>
                <w:bCs/>
                <w:sz w:val="16"/>
                <w:szCs w:val="16"/>
              </w:rPr>
              <w:t>32922</w:t>
            </w:r>
          </w:p>
        </w:tc>
        <w:tc>
          <w:tcPr>
            <w:tcW w:w="740" w:type="dxa"/>
            <w:gridSpan w:val="2"/>
            <w:tcBorders>
              <w:top w:val="nil"/>
              <w:left w:val="nil"/>
              <w:bottom w:val="single" w:sz="4" w:space="0" w:color="auto"/>
              <w:right w:val="single" w:sz="4" w:space="0" w:color="auto"/>
            </w:tcBorders>
            <w:shd w:val="clear" w:color="auto" w:fill="auto"/>
            <w:noWrap/>
            <w:vAlign w:val="bottom"/>
            <w:hideMark/>
          </w:tcPr>
          <w:p w14:paraId="35CCA89A" w14:textId="77777777" w:rsidR="007A4743" w:rsidRPr="007A4743" w:rsidRDefault="007A4743" w:rsidP="007A4743">
            <w:pPr>
              <w:pStyle w:val="Bezmezer"/>
              <w:rPr>
                <w:b/>
                <w:bCs/>
                <w:sz w:val="16"/>
                <w:szCs w:val="16"/>
              </w:rPr>
            </w:pPr>
            <w:r w:rsidRPr="007A4743">
              <w:rPr>
                <w:b/>
                <w:bCs/>
                <w:sz w:val="16"/>
                <w:szCs w:val="16"/>
              </w:rPr>
              <w:t>37454</w:t>
            </w:r>
          </w:p>
        </w:tc>
        <w:tc>
          <w:tcPr>
            <w:tcW w:w="1040" w:type="dxa"/>
            <w:gridSpan w:val="2"/>
            <w:tcBorders>
              <w:top w:val="nil"/>
              <w:left w:val="nil"/>
              <w:bottom w:val="single" w:sz="4" w:space="0" w:color="auto"/>
              <w:right w:val="single" w:sz="4" w:space="0" w:color="auto"/>
            </w:tcBorders>
            <w:shd w:val="clear" w:color="auto" w:fill="auto"/>
            <w:noWrap/>
            <w:vAlign w:val="bottom"/>
            <w:hideMark/>
          </w:tcPr>
          <w:p w14:paraId="076CE4B4" w14:textId="77777777" w:rsidR="007A4743" w:rsidRPr="007A4743" w:rsidRDefault="007A4743" w:rsidP="007A4743">
            <w:pPr>
              <w:pStyle w:val="Bezmezer"/>
              <w:rPr>
                <w:b/>
                <w:bCs/>
                <w:sz w:val="16"/>
                <w:szCs w:val="16"/>
              </w:rPr>
            </w:pPr>
            <w:r w:rsidRPr="007A4743">
              <w:rPr>
                <w:b/>
                <w:bCs/>
                <w:sz w:val="16"/>
                <w:szCs w:val="16"/>
              </w:rPr>
              <w:t>29668</w:t>
            </w:r>
          </w:p>
        </w:tc>
        <w:tc>
          <w:tcPr>
            <w:tcW w:w="600" w:type="dxa"/>
            <w:gridSpan w:val="2"/>
            <w:tcBorders>
              <w:top w:val="nil"/>
              <w:left w:val="nil"/>
              <w:bottom w:val="single" w:sz="4" w:space="0" w:color="auto"/>
              <w:right w:val="single" w:sz="4" w:space="0" w:color="auto"/>
            </w:tcBorders>
            <w:shd w:val="clear" w:color="auto" w:fill="auto"/>
            <w:noWrap/>
            <w:vAlign w:val="bottom"/>
            <w:hideMark/>
          </w:tcPr>
          <w:p w14:paraId="778E8F2D" w14:textId="77777777" w:rsidR="007A4743" w:rsidRPr="007A4743" w:rsidRDefault="007A4743" w:rsidP="007A4743">
            <w:pPr>
              <w:pStyle w:val="Bezmezer"/>
              <w:rPr>
                <w:sz w:val="16"/>
                <w:szCs w:val="16"/>
              </w:rPr>
            </w:pPr>
            <w:r w:rsidRPr="007A4743">
              <w:rPr>
                <w:sz w:val="16"/>
                <w:szCs w:val="16"/>
              </w:rPr>
              <w:t>95</w:t>
            </w:r>
          </w:p>
        </w:tc>
      </w:tr>
      <w:tr w:rsidR="007A4743" w:rsidRPr="007A4743" w14:paraId="6E1D4582" w14:textId="77777777" w:rsidTr="007A4743">
        <w:trPr>
          <w:gridAfter w:val="1"/>
          <w:wAfter w:w="28" w:type="dxa"/>
          <w:trHeight w:val="255"/>
        </w:trPr>
        <w:tc>
          <w:tcPr>
            <w:tcW w:w="560" w:type="dxa"/>
            <w:tcBorders>
              <w:top w:val="nil"/>
              <w:left w:val="single" w:sz="4" w:space="0" w:color="auto"/>
              <w:bottom w:val="single" w:sz="4" w:space="0" w:color="auto"/>
              <w:right w:val="single" w:sz="4" w:space="0" w:color="auto"/>
            </w:tcBorders>
            <w:shd w:val="clear" w:color="auto" w:fill="auto"/>
            <w:noWrap/>
            <w:vAlign w:val="bottom"/>
            <w:hideMark/>
          </w:tcPr>
          <w:p w14:paraId="2C06A25F" w14:textId="77777777" w:rsidR="007A4743" w:rsidRPr="007A4743" w:rsidRDefault="007A4743" w:rsidP="007A4743">
            <w:pPr>
              <w:pStyle w:val="Bezmezer"/>
              <w:rPr>
                <w:b/>
                <w:bCs/>
                <w:sz w:val="16"/>
                <w:szCs w:val="16"/>
              </w:rPr>
            </w:pPr>
            <w:r w:rsidRPr="007A4743">
              <w:rPr>
                <w:b/>
                <w:bCs/>
                <w:sz w:val="16"/>
                <w:szCs w:val="16"/>
              </w:rPr>
              <w:t> </w:t>
            </w:r>
          </w:p>
        </w:tc>
        <w:tc>
          <w:tcPr>
            <w:tcW w:w="1900" w:type="dxa"/>
            <w:gridSpan w:val="2"/>
            <w:tcBorders>
              <w:top w:val="nil"/>
              <w:left w:val="nil"/>
              <w:bottom w:val="single" w:sz="4" w:space="0" w:color="auto"/>
              <w:right w:val="single" w:sz="4" w:space="0" w:color="auto"/>
            </w:tcBorders>
            <w:shd w:val="clear" w:color="auto" w:fill="auto"/>
            <w:noWrap/>
            <w:vAlign w:val="bottom"/>
            <w:hideMark/>
          </w:tcPr>
          <w:p w14:paraId="158FE68A" w14:textId="77777777" w:rsidR="007A4743" w:rsidRPr="007A4743" w:rsidRDefault="007A4743" w:rsidP="007A4743">
            <w:pPr>
              <w:pStyle w:val="Bezmezer"/>
              <w:rPr>
                <w:b/>
                <w:bCs/>
                <w:sz w:val="16"/>
                <w:szCs w:val="16"/>
              </w:rPr>
            </w:pPr>
            <w:r w:rsidRPr="007A4743">
              <w:rPr>
                <w:b/>
                <w:bCs/>
                <w:sz w:val="16"/>
                <w:szCs w:val="16"/>
              </w:rPr>
              <w:t> </w:t>
            </w:r>
          </w:p>
        </w:tc>
        <w:tc>
          <w:tcPr>
            <w:tcW w:w="1960" w:type="dxa"/>
            <w:gridSpan w:val="2"/>
            <w:tcBorders>
              <w:top w:val="nil"/>
              <w:left w:val="nil"/>
              <w:bottom w:val="single" w:sz="4" w:space="0" w:color="auto"/>
              <w:right w:val="single" w:sz="4" w:space="0" w:color="auto"/>
            </w:tcBorders>
            <w:shd w:val="clear" w:color="auto" w:fill="auto"/>
            <w:noWrap/>
            <w:vAlign w:val="bottom"/>
            <w:hideMark/>
          </w:tcPr>
          <w:p w14:paraId="4C8BEF4F" w14:textId="77777777" w:rsidR="007A4743" w:rsidRPr="007A4743" w:rsidRDefault="007A4743" w:rsidP="007A4743">
            <w:pPr>
              <w:pStyle w:val="Bezmezer"/>
              <w:rPr>
                <w:b/>
                <w:bCs/>
                <w:sz w:val="16"/>
                <w:szCs w:val="16"/>
              </w:rPr>
            </w:pPr>
            <w:r w:rsidRPr="007A4743">
              <w:rPr>
                <w:b/>
                <w:bCs/>
                <w:sz w:val="16"/>
                <w:szCs w:val="16"/>
              </w:rPr>
              <w:t> </w:t>
            </w:r>
          </w:p>
        </w:tc>
        <w:tc>
          <w:tcPr>
            <w:tcW w:w="1880" w:type="dxa"/>
            <w:gridSpan w:val="2"/>
            <w:tcBorders>
              <w:top w:val="nil"/>
              <w:left w:val="nil"/>
              <w:bottom w:val="single" w:sz="4" w:space="0" w:color="auto"/>
              <w:right w:val="single" w:sz="4" w:space="0" w:color="auto"/>
            </w:tcBorders>
            <w:shd w:val="clear" w:color="auto" w:fill="auto"/>
            <w:noWrap/>
            <w:vAlign w:val="bottom"/>
            <w:hideMark/>
          </w:tcPr>
          <w:p w14:paraId="2F6885DD" w14:textId="77777777" w:rsidR="007A4743" w:rsidRPr="007A4743" w:rsidRDefault="007A4743" w:rsidP="007A4743">
            <w:pPr>
              <w:pStyle w:val="Bezmezer"/>
              <w:rPr>
                <w:b/>
                <w:bCs/>
                <w:sz w:val="16"/>
                <w:szCs w:val="16"/>
              </w:rPr>
            </w:pPr>
            <w:r w:rsidRPr="007A4743">
              <w:rPr>
                <w:b/>
                <w:bCs/>
                <w:sz w:val="16"/>
                <w:szCs w:val="16"/>
              </w:rPr>
              <w:t> </w:t>
            </w:r>
          </w:p>
        </w:tc>
        <w:tc>
          <w:tcPr>
            <w:tcW w:w="740" w:type="dxa"/>
            <w:gridSpan w:val="2"/>
            <w:tcBorders>
              <w:top w:val="nil"/>
              <w:left w:val="nil"/>
              <w:bottom w:val="single" w:sz="4" w:space="0" w:color="auto"/>
              <w:right w:val="single" w:sz="4" w:space="0" w:color="auto"/>
            </w:tcBorders>
            <w:shd w:val="clear" w:color="auto" w:fill="auto"/>
            <w:noWrap/>
            <w:vAlign w:val="bottom"/>
            <w:hideMark/>
          </w:tcPr>
          <w:p w14:paraId="57E432CB" w14:textId="77777777" w:rsidR="007A4743" w:rsidRPr="007A4743" w:rsidRDefault="007A4743" w:rsidP="007A4743">
            <w:pPr>
              <w:pStyle w:val="Bezmezer"/>
              <w:rPr>
                <w:b/>
                <w:bCs/>
                <w:sz w:val="18"/>
                <w:szCs w:val="18"/>
              </w:rPr>
            </w:pPr>
            <w:r w:rsidRPr="007A4743">
              <w:rPr>
                <w:b/>
                <w:bCs/>
                <w:sz w:val="18"/>
                <w:szCs w:val="18"/>
              </w:rPr>
              <w:t> </w:t>
            </w:r>
          </w:p>
        </w:tc>
        <w:tc>
          <w:tcPr>
            <w:tcW w:w="740" w:type="dxa"/>
            <w:gridSpan w:val="2"/>
            <w:tcBorders>
              <w:top w:val="nil"/>
              <w:left w:val="nil"/>
              <w:bottom w:val="single" w:sz="4" w:space="0" w:color="auto"/>
              <w:right w:val="single" w:sz="4" w:space="0" w:color="auto"/>
            </w:tcBorders>
            <w:shd w:val="clear" w:color="auto" w:fill="auto"/>
            <w:noWrap/>
            <w:vAlign w:val="bottom"/>
            <w:hideMark/>
          </w:tcPr>
          <w:p w14:paraId="687D88D5" w14:textId="77777777" w:rsidR="007A4743" w:rsidRPr="007A4743" w:rsidRDefault="007A4743" w:rsidP="007A4743">
            <w:pPr>
              <w:pStyle w:val="Bezmezer"/>
              <w:rPr>
                <w:b/>
                <w:bCs/>
                <w:sz w:val="16"/>
                <w:szCs w:val="16"/>
              </w:rPr>
            </w:pPr>
            <w:r w:rsidRPr="007A4743">
              <w:rPr>
                <w:b/>
                <w:bCs/>
                <w:sz w:val="16"/>
                <w:szCs w:val="16"/>
              </w:rPr>
              <w:t> </w:t>
            </w:r>
          </w:p>
        </w:tc>
        <w:tc>
          <w:tcPr>
            <w:tcW w:w="740" w:type="dxa"/>
            <w:gridSpan w:val="2"/>
            <w:tcBorders>
              <w:top w:val="nil"/>
              <w:left w:val="nil"/>
              <w:bottom w:val="single" w:sz="4" w:space="0" w:color="auto"/>
              <w:right w:val="single" w:sz="4" w:space="0" w:color="auto"/>
            </w:tcBorders>
            <w:shd w:val="clear" w:color="auto" w:fill="auto"/>
            <w:noWrap/>
            <w:vAlign w:val="bottom"/>
            <w:hideMark/>
          </w:tcPr>
          <w:p w14:paraId="32F75395" w14:textId="77777777" w:rsidR="007A4743" w:rsidRPr="007A4743" w:rsidRDefault="007A4743" w:rsidP="007A4743">
            <w:pPr>
              <w:pStyle w:val="Bezmezer"/>
              <w:rPr>
                <w:b/>
                <w:bCs/>
                <w:sz w:val="16"/>
                <w:szCs w:val="16"/>
              </w:rPr>
            </w:pPr>
            <w:r w:rsidRPr="007A4743">
              <w:rPr>
                <w:b/>
                <w:bCs/>
                <w:sz w:val="16"/>
                <w:szCs w:val="16"/>
              </w:rPr>
              <w:t> </w:t>
            </w:r>
          </w:p>
        </w:tc>
        <w:tc>
          <w:tcPr>
            <w:tcW w:w="1040" w:type="dxa"/>
            <w:gridSpan w:val="2"/>
            <w:tcBorders>
              <w:top w:val="nil"/>
              <w:left w:val="nil"/>
              <w:bottom w:val="single" w:sz="4" w:space="0" w:color="auto"/>
              <w:right w:val="single" w:sz="4" w:space="0" w:color="auto"/>
            </w:tcBorders>
            <w:shd w:val="clear" w:color="auto" w:fill="auto"/>
            <w:noWrap/>
            <w:vAlign w:val="bottom"/>
            <w:hideMark/>
          </w:tcPr>
          <w:p w14:paraId="554E4CCD" w14:textId="77777777" w:rsidR="007A4743" w:rsidRPr="007A4743" w:rsidRDefault="007A4743" w:rsidP="007A4743">
            <w:pPr>
              <w:pStyle w:val="Bezmezer"/>
              <w:rPr>
                <w:sz w:val="16"/>
                <w:szCs w:val="16"/>
              </w:rPr>
            </w:pPr>
            <w:r w:rsidRPr="007A4743">
              <w:rPr>
                <w:sz w:val="16"/>
                <w:szCs w:val="16"/>
              </w:rPr>
              <w:t> </w:t>
            </w:r>
          </w:p>
        </w:tc>
        <w:tc>
          <w:tcPr>
            <w:tcW w:w="600" w:type="dxa"/>
            <w:gridSpan w:val="2"/>
            <w:tcBorders>
              <w:top w:val="nil"/>
              <w:left w:val="nil"/>
              <w:bottom w:val="single" w:sz="4" w:space="0" w:color="auto"/>
              <w:right w:val="single" w:sz="4" w:space="0" w:color="auto"/>
            </w:tcBorders>
            <w:shd w:val="clear" w:color="auto" w:fill="auto"/>
            <w:noWrap/>
            <w:vAlign w:val="bottom"/>
            <w:hideMark/>
          </w:tcPr>
          <w:p w14:paraId="37E52DDD" w14:textId="77777777" w:rsidR="007A4743" w:rsidRPr="007A4743" w:rsidRDefault="007A4743" w:rsidP="007A4743">
            <w:pPr>
              <w:pStyle w:val="Bezmezer"/>
              <w:rPr>
                <w:color w:val="000000"/>
                <w:sz w:val="16"/>
                <w:szCs w:val="16"/>
              </w:rPr>
            </w:pPr>
            <w:r w:rsidRPr="007A4743">
              <w:rPr>
                <w:color w:val="000000"/>
                <w:sz w:val="16"/>
                <w:szCs w:val="16"/>
              </w:rPr>
              <w:t> </w:t>
            </w:r>
          </w:p>
        </w:tc>
      </w:tr>
      <w:tr w:rsidR="007A4743" w:rsidRPr="007A4743" w14:paraId="13A4570C" w14:textId="77777777" w:rsidTr="007A4743">
        <w:trPr>
          <w:gridAfter w:val="1"/>
          <w:wAfter w:w="28" w:type="dxa"/>
          <w:trHeight w:val="264"/>
        </w:trPr>
        <w:tc>
          <w:tcPr>
            <w:tcW w:w="560" w:type="dxa"/>
            <w:tcBorders>
              <w:top w:val="nil"/>
              <w:left w:val="single" w:sz="4" w:space="0" w:color="auto"/>
              <w:bottom w:val="single" w:sz="4" w:space="0" w:color="auto"/>
              <w:right w:val="single" w:sz="4" w:space="0" w:color="auto"/>
            </w:tcBorders>
            <w:shd w:val="clear" w:color="auto" w:fill="auto"/>
            <w:noWrap/>
            <w:vAlign w:val="bottom"/>
            <w:hideMark/>
          </w:tcPr>
          <w:p w14:paraId="74007E57" w14:textId="77777777" w:rsidR="007A4743" w:rsidRPr="007A4743" w:rsidRDefault="007A4743" w:rsidP="007A4743">
            <w:pPr>
              <w:pStyle w:val="Bezmezer"/>
              <w:rPr>
                <w:sz w:val="16"/>
                <w:szCs w:val="16"/>
              </w:rPr>
            </w:pPr>
            <w:r w:rsidRPr="007A4743">
              <w:rPr>
                <w:sz w:val="16"/>
                <w:szCs w:val="16"/>
              </w:rPr>
              <w:t> </w:t>
            </w:r>
          </w:p>
        </w:tc>
        <w:tc>
          <w:tcPr>
            <w:tcW w:w="1900" w:type="dxa"/>
            <w:gridSpan w:val="2"/>
            <w:tcBorders>
              <w:top w:val="nil"/>
              <w:left w:val="nil"/>
              <w:bottom w:val="single" w:sz="4" w:space="0" w:color="auto"/>
              <w:right w:val="single" w:sz="4" w:space="0" w:color="auto"/>
            </w:tcBorders>
            <w:shd w:val="clear" w:color="auto" w:fill="auto"/>
            <w:noWrap/>
            <w:vAlign w:val="bottom"/>
            <w:hideMark/>
          </w:tcPr>
          <w:p w14:paraId="51FBC205" w14:textId="77777777" w:rsidR="007A4743" w:rsidRPr="007A4743" w:rsidRDefault="007A4743" w:rsidP="007A4743">
            <w:pPr>
              <w:pStyle w:val="Bezmezer"/>
              <w:rPr>
                <w:sz w:val="16"/>
                <w:szCs w:val="16"/>
              </w:rPr>
            </w:pPr>
            <w:r w:rsidRPr="007A4743">
              <w:rPr>
                <w:sz w:val="16"/>
                <w:szCs w:val="16"/>
              </w:rPr>
              <w:t> </w:t>
            </w:r>
          </w:p>
        </w:tc>
        <w:tc>
          <w:tcPr>
            <w:tcW w:w="1960" w:type="dxa"/>
            <w:gridSpan w:val="2"/>
            <w:tcBorders>
              <w:top w:val="nil"/>
              <w:left w:val="nil"/>
              <w:bottom w:val="single" w:sz="4" w:space="0" w:color="auto"/>
              <w:right w:val="single" w:sz="4" w:space="0" w:color="auto"/>
            </w:tcBorders>
            <w:shd w:val="clear" w:color="auto" w:fill="auto"/>
            <w:noWrap/>
            <w:vAlign w:val="bottom"/>
            <w:hideMark/>
          </w:tcPr>
          <w:p w14:paraId="424F21BE" w14:textId="77777777" w:rsidR="007A4743" w:rsidRPr="007A4743" w:rsidRDefault="007A4743" w:rsidP="007A4743">
            <w:pPr>
              <w:pStyle w:val="Bezmezer"/>
              <w:rPr>
                <w:i/>
                <w:iCs/>
                <w:sz w:val="16"/>
                <w:szCs w:val="16"/>
              </w:rPr>
            </w:pPr>
            <w:r w:rsidRPr="007A4743">
              <w:rPr>
                <w:i/>
                <w:iCs/>
                <w:sz w:val="16"/>
                <w:szCs w:val="16"/>
              </w:rPr>
              <w:t>celkem</w:t>
            </w:r>
          </w:p>
        </w:tc>
        <w:tc>
          <w:tcPr>
            <w:tcW w:w="1880" w:type="dxa"/>
            <w:gridSpan w:val="2"/>
            <w:tcBorders>
              <w:top w:val="nil"/>
              <w:left w:val="nil"/>
              <w:bottom w:val="single" w:sz="4" w:space="0" w:color="auto"/>
              <w:right w:val="single" w:sz="4" w:space="0" w:color="auto"/>
            </w:tcBorders>
            <w:shd w:val="clear" w:color="auto" w:fill="auto"/>
            <w:noWrap/>
            <w:vAlign w:val="bottom"/>
            <w:hideMark/>
          </w:tcPr>
          <w:p w14:paraId="70CE4D63" w14:textId="77777777" w:rsidR="007A4743" w:rsidRPr="007A4743" w:rsidRDefault="007A4743" w:rsidP="007A4743">
            <w:pPr>
              <w:pStyle w:val="Bezmezer"/>
              <w:rPr>
                <w:i/>
                <w:iCs/>
                <w:sz w:val="16"/>
                <w:szCs w:val="16"/>
              </w:rPr>
            </w:pPr>
            <w:r w:rsidRPr="007A4743">
              <w:rPr>
                <w:i/>
                <w:iCs/>
                <w:sz w:val="16"/>
                <w:szCs w:val="16"/>
              </w:rPr>
              <w:t>celkem</w:t>
            </w:r>
          </w:p>
        </w:tc>
        <w:tc>
          <w:tcPr>
            <w:tcW w:w="740" w:type="dxa"/>
            <w:gridSpan w:val="2"/>
            <w:tcBorders>
              <w:top w:val="nil"/>
              <w:left w:val="nil"/>
              <w:bottom w:val="single" w:sz="4" w:space="0" w:color="auto"/>
              <w:right w:val="single" w:sz="4" w:space="0" w:color="auto"/>
            </w:tcBorders>
            <w:shd w:val="clear" w:color="auto" w:fill="auto"/>
            <w:noWrap/>
            <w:vAlign w:val="bottom"/>
            <w:hideMark/>
          </w:tcPr>
          <w:p w14:paraId="357BC73A" w14:textId="77777777" w:rsidR="007A4743" w:rsidRPr="007A4743" w:rsidRDefault="007A4743" w:rsidP="007A4743">
            <w:pPr>
              <w:pStyle w:val="Bezmezer"/>
              <w:rPr>
                <w:b/>
                <w:bCs/>
                <w:i/>
                <w:iCs/>
                <w:sz w:val="16"/>
                <w:szCs w:val="16"/>
              </w:rPr>
            </w:pPr>
            <w:r w:rsidRPr="007A4743">
              <w:rPr>
                <w:b/>
                <w:bCs/>
                <w:i/>
                <w:iCs/>
                <w:sz w:val="16"/>
                <w:szCs w:val="16"/>
              </w:rPr>
              <w:t>celkem</w:t>
            </w:r>
          </w:p>
        </w:tc>
        <w:tc>
          <w:tcPr>
            <w:tcW w:w="740" w:type="dxa"/>
            <w:gridSpan w:val="2"/>
            <w:tcBorders>
              <w:top w:val="nil"/>
              <w:left w:val="nil"/>
              <w:bottom w:val="single" w:sz="4" w:space="0" w:color="auto"/>
              <w:right w:val="single" w:sz="4" w:space="0" w:color="auto"/>
            </w:tcBorders>
            <w:shd w:val="clear" w:color="auto" w:fill="auto"/>
            <w:noWrap/>
            <w:vAlign w:val="bottom"/>
            <w:hideMark/>
          </w:tcPr>
          <w:p w14:paraId="6896C413" w14:textId="77777777" w:rsidR="007A4743" w:rsidRPr="007A4743" w:rsidRDefault="007A4743" w:rsidP="007A4743">
            <w:pPr>
              <w:pStyle w:val="Bezmezer"/>
              <w:rPr>
                <w:sz w:val="16"/>
                <w:szCs w:val="16"/>
              </w:rPr>
            </w:pPr>
            <w:r w:rsidRPr="007A4743">
              <w:rPr>
                <w:sz w:val="16"/>
                <w:szCs w:val="16"/>
              </w:rPr>
              <w:t> </w:t>
            </w:r>
          </w:p>
        </w:tc>
        <w:tc>
          <w:tcPr>
            <w:tcW w:w="740" w:type="dxa"/>
            <w:gridSpan w:val="2"/>
            <w:tcBorders>
              <w:top w:val="nil"/>
              <w:left w:val="nil"/>
              <w:bottom w:val="single" w:sz="4" w:space="0" w:color="auto"/>
              <w:right w:val="single" w:sz="4" w:space="0" w:color="auto"/>
            </w:tcBorders>
            <w:shd w:val="clear" w:color="auto" w:fill="auto"/>
            <w:noWrap/>
            <w:vAlign w:val="bottom"/>
            <w:hideMark/>
          </w:tcPr>
          <w:p w14:paraId="7AECFC18" w14:textId="77777777" w:rsidR="007A4743" w:rsidRPr="007A4743" w:rsidRDefault="007A4743" w:rsidP="007A4743">
            <w:pPr>
              <w:pStyle w:val="Bezmezer"/>
              <w:rPr>
                <w:sz w:val="16"/>
                <w:szCs w:val="16"/>
              </w:rPr>
            </w:pPr>
            <w:r w:rsidRPr="007A4743">
              <w:rPr>
                <w:sz w:val="16"/>
                <w:szCs w:val="16"/>
              </w:rPr>
              <w:t> </w:t>
            </w:r>
          </w:p>
        </w:tc>
        <w:tc>
          <w:tcPr>
            <w:tcW w:w="1040" w:type="dxa"/>
            <w:gridSpan w:val="2"/>
            <w:tcBorders>
              <w:top w:val="nil"/>
              <w:left w:val="nil"/>
              <w:bottom w:val="single" w:sz="4" w:space="0" w:color="auto"/>
              <w:right w:val="single" w:sz="4" w:space="0" w:color="auto"/>
            </w:tcBorders>
            <w:shd w:val="clear" w:color="auto" w:fill="auto"/>
            <w:noWrap/>
            <w:vAlign w:val="bottom"/>
            <w:hideMark/>
          </w:tcPr>
          <w:p w14:paraId="709013D6" w14:textId="77777777" w:rsidR="007A4743" w:rsidRPr="007A4743" w:rsidRDefault="007A4743" w:rsidP="007A4743">
            <w:pPr>
              <w:pStyle w:val="Bezmezer"/>
              <w:rPr>
                <w:i/>
                <w:iCs/>
                <w:sz w:val="16"/>
                <w:szCs w:val="16"/>
              </w:rPr>
            </w:pPr>
            <w:r w:rsidRPr="007A4743">
              <w:rPr>
                <w:i/>
                <w:iCs/>
                <w:sz w:val="16"/>
                <w:szCs w:val="16"/>
              </w:rPr>
              <w:t> </w:t>
            </w:r>
          </w:p>
        </w:tc>
        <w:tc>
          <w:tcPr>
            <w:tcW w:w="600" w:type="dxa"/>
            <w:gridSpan w:val="2"/>
            <w:tcBorders>
              <w:top w:val="nil"/>
              <w:left w:val="nil"/>
              <w:bottom w:val="single" w:sz="4" w:space="0" w:color="auto"/>
              <w:right w:val="single" w:sz="4" w:space="0" w:color="auto"/>
            </w:tcBorders>
            <w:shd w:val="clear" w:color="auto" w:fill="auto"/>
            <w:noWrap/>
            <w:vAlign w:val="bottom"/>
            <w:hideMark/>
          </w:tcPr>
          <w:p w14:paraId="6255E0F7" w14:textId="77777777" w:rsidR="007A4743" w:rsidRPr="007A4743" w:rsidRDefault="007A4743" w:rsidP="007A4743">
            <w:pPr>
              <w:pStyle w:val="Bezmezer"/>
              <w:rPr>
                <w:sz w:val="16"/>
                <w:szCs w:val="16"/>
              </w:rPr>
            </w:pPr>
            <w:r w:rsidRPr="007A4743">
              <w:rPr>
                <w:sz w:val="16"/>
                <w:szCs w:val="16"/>
              </w:rPr>
              <w:t> </w:t>
            </w:r>
          </w:p>
        </w:tc>
      </w:tr>
      <w:tr w:rsidR="007A4743" w:rsidRPr="007A4743" w14:paraId="44752644" w14:textId="77777777" w:rsidTr="007A4743">
        <w:trPr>
          <w:gridAfter w:val="1"/>
          <w:wAfter w:w="28" w:type="dxa"/>
          <w:trHeight w:val="264"/>
        </w:trPr>
        <w:tc>
          <w:tcPr>
            <w:tcW w:w="560" w:type="dxa"/>
            <w:tcBorders>
              <w:top w:val="nil"/>
              <w:left w:val="single" w:sz="4" w:space="0" w:color="auto"/>
              <w:bottom w:val="single" w:sz="4" w:space="0" w:color="auto"/>
              <w:right w:val="single" w:sz="4" w:space="0" w:color="auto"/>
            </w:tcBorders>
            <w:shd w:val="clear" w:color="auto" w:fill="auto"/>
            <w:noWrap/>
            <w:vAlign w:val="bottom"/>
            <w:hideMark/>
          </w:tcPr>
          <w:p w14:paraId="22AC2FBE" w14:textId="77777777" w:rsidR="007A4743" w:rsidRPr="007A4743" w:rsidRDefault="007A4743" w:rsidP="007A4743">
            <w:pPr>
              <w:pStyle w:val="Bezmezer"/>
              <w:rPr>
                <w:sz w:val="16"/>
                <w:szCs w:val="16"/>
              </w:rPr>
            </w:pPr>
            <w:r w:rsidRPr="007A4743">
              <w:rPr>
                <w:sz w:val="16"/>
                <w:szCs w:val="16"/>
              </w:rPr>
              <w:t>602</w:t>
            </w:r>
          </w:p>
        </w:tc>
        <w:tc>
          <w:tcPr>
            <w:tcW w:w="1900" w:type="dxa"/>
            <w:gridSpan w:val="2"/>
            <w:tcBorders>
              <w:top w:val="nil"/>
              <w:left w:val="nil"/>
              <w:bottom w:val="single" w:sz="4" w:space="0" w:color="auto"/>
              <w:right w:val="single" w:sz="4" w:space="0" w:color="auto"/>
            </w:tcBorders>
            <w:shd w:val="clear" w:color="auto" w:fill="auto"/>
            <w:vAlign w:val="bottom"/>
            <w:hideMark/>
          </w:tcPr>
          <w:p w14:paraId="42B05155" w14:textId="2FB4F74C" w:rsidR="007A4743" w:rsidRPr="007A4743" w:rsidRDefault="007A4743" w:rsidP="007A4743">
            <w:pPr>
              <w:pStyle w:val="Bezmezer"/>
              <w:rPr>
                <w:sz w:val="16"/>
                <w:szCs w:val="16"/>
              </w:rPr>
            </w:pPr>
            <w:r w:rsidRPr="007A4743">
              <w:rPr>
                <w:sz w:val="16"/>
                <w:szCs w:val="16"/>
              </w:rPr>
              <w:t>v</w:t>
            </w:r>
            <w:r w:rsidR="00DE6C48">
              <w:rPr>
                <w:sz w:val="16"/>
                <w:szCs w:val="16"/>
              </w:rPr>
              <w:t xml:space="preserve">ýnosy z </w:t>
            </w:r>
            <w:proofErr w:type="spellStart"/>
            <w:r w:rsidR="00DE6C48">
              <w:rPr>
                <w:sz w:val="16"/>
                <w:szCs w:val="16"/>
              </w:rPr>
              <w:t>prod</w:t>
            </w:r>
            <w:proofErr w:type="spellEnd"/>
            <w:r w:rsidR="00DE6C48">
              <w:rPr>
                <w:sz w:val="16"/>
                <w:szCs w:val="16"/>
              </w:rPr>
              <w:t xml:space="preserve">. </w:t>
            </w:r>
            <w:r w:rsidRPr="007A4743">
              <w:rPr>
                <w:sz w:val="16"/>
                <w:szCs w:val="16"/>
              </w:rPr>
              <w:t>služeb</w:t>
            </w:r>
          </w:p>
        </w:tc>
        <w:tc>
          <w:tcPr>
            <w:tcW w:w="1960" w:type="dxa"/>
            <w:gridSpan w:val="2"/>
            <w:tcBorders>
              <w:top w:val="nil"/>
              <w:left w:val="nil"/>
              <w:bottom w:val="single" w:sz="4" w:space="0" w:color="auto"/>
              <w:right w:val="single" w:sz="4" w:space="0" w:color="auto"/>
            </w:tcBorders>
            <w:shd w:val="clear" w:color="auto" w:fill="auto"/>
            <w:noWrap/>
            <w:vAlign w:val="bottom"/>
            <w:hideMark/>
          </w:tcPr>
          <w:p w14:paraId="012D0465" w14:textId="77777777" w:rsidR="007A4743" w:rsidRPr="007A4743" w:rsidRDefault="007A4743" w:rsidP="007A4743">
            <w:pPr>
              <w:pStyle w:val="Bezmezer"/>
              <w:rPr>
                <w:i/>
                <w:iCs/>
                <w:sz w:val="16"/>
                <w:szCs w:val="16"/>
              </w:rPr>
            </w:pPr>
            <w:r w:rsidRPr="007A4743">
              <w:rPr>
                <w:i/>
                <w:iCs/>
                <w:sz w:val="16"/>
                <w:szCs w:val="16"/>
              </w:rPr>
              <w:t>638</w:t>
            </w:r>
          </w:p>
        </w:tc>
        <w:tc>
          <w:tcPr>
            <w:tcW w:w="1880" w:type="dxa"/>
            <w:gridSpan w:val="2"/>
            <w:tcBorders>
              <w:top w:val="nil"/>
              <w:left w:val="nil"/>
              <w:bottom w:val="single" w:sz="4" w:space="0" w:color="auto"/>
              <w:right w:val="single" w:sz="4" w:space="0" w:color="auto"/>
            </w:tcBorders>
            <w:shd w:val="clear" w:color="auto" w:fill="auto"/>
            <w:noWrap/>
            <w:vAlign w:val="bottom"/>
            <w:hideMark/>
          </w:tcPr>
          <w:p w14:paraId="370E5A5A" w14:textId="77777777" w:rsidR="007A4743" w:rsidRPr="007A4743" w:rsidRDefault="007A4743" w:rsidP="007A4743">
            <w:pPr>
              <w:pStyle w:val="Bezmezer"/>
              <w:rPr>
                <w:i/>
                <w:iCs/>
                <w:sz w:val="16"/>
                <w:szCs w:val="16"/>
              </w:rPr>
            </w:pPr>
            <w:r w:rsidRPr="007A4743">
              <w:rPr>
                <w:i/>
                <w:iCs/>
                <w:sz w:val="16"/>
                <w:szCs w:val="16"/>
              </w:rPr>
              <w:t>837</w:t>
            </w:r>
          </w:p>
        </w:tc>
        <w:tc>
          <w:tcPr>
            <w:tcW w:w="740" w:type="dxa"/>
            <w:gridSpan w:val="2"/>
            <w:tcBorders>
              <w:top w:val="nil"/>
              <w:left w:val="nil"/>
              <w:bottom w:val="single" w:sz="4" w:space="0" w:color="auto"/>
              <w:right w:val="single" w:sz="4" w:space="0" w:color="auto"/>
            </w:tcBorders>
            <w:shd w:val="clear" w:color="auto" w:fill="auto"/>
            <w:noWrap/>
            <w:vAlign w:val="bottom"/>
            <w:hideMark/>
          </w:tcPr>
          <w:p w14:paraId="3CAD095C" w14:textId="77777777" w:rsidR="007A4743" w:rsidRPr="007A4743" w:rsidRDefault="007A4743" w:rsidP="007A4743">
            <w:pPr>
              <w:pStyle w:val="Bezmezer"/>
              <w:rPr>
                <w:b/>
                <w:bCs/>
                <w:i/>
                <w:iCs/>
                <w:sz w:val="16"/>
                <w:szCs w:val="16"/>
              </w:rPr>
            </w:pPr>
            <w:r w:rsidRPr="007A4743">
              <w:rPr>
                <w:b/>
                <w:bCs/>
                <w:i/>
                <w:iCs/>
                <w:sz w:val="16"/>
                <w:szCs w:val="16"/>
              </w:rPr>
              <w:t>1475</w:t>
            </w:r>
          </w:p>
        </w:tc>
        <w:tc>
          <w:tcPr>
            <w:tcW w:w="740" w:type="dxa"/>
            <w:gridSpan w:val="2"/>
            <w:tcBorders>
              <w:top w:val="nil"/>
              <w:left w:val="nil"/>
              <w:bottom w:val="single" w:sz="4" w:space="0" w:color="auto"/>
              <w:right w:val="single" w:sz="4" w:space="0" w:color="auto"/>
            </w:tcBorders>
            <w:shd w:val="clear" w:color="auto" w:fill="auto"/>
            <w:noWrap/>
            <w:vAlign w:val="bottom"/>
            <w:hideMark/>
          </w:tcPr>
          <w:p w14:paraId="554CEB7B" w14:textId="77777777" w:rsidR="007A4743" w:rsidRPr="007A4743" w:rsidRDefault="007A4743" w:rsidP="007A4743">
            <w:pPr>
              <w:pStyle w:val="Bezmezer"/>
              <w:rPr>
                <w:sz w:val="16"/>
                <w:szCs w:val="16"/>
              </w:rPr>
            </w:pPr>
            <w:r w:rsidRPr="007A4743">
              <w:rPr>
                <w:sz w:val="16"/>
                <w:szCs w:val="16"/>
              </w:rPr>
              <w:t>1350</w:t>
            </w:r>
          </w:p>
        </w:tc>
        <w:tc>
          <w:tcPr>
            <w:tcW w:w="740" w:type="dxa"/>
            <w:gridSpan w:val="2"/>
            <w:tcBorders>
              <w:top w:val="nil"/>
              <w:left w:val="nil"/>
              <w:bottom w:val="single" w:sz="4" w:space="0" w:color="auto"/>
              <w:right w:val="single" w:sz="4" w:space="0" w:color="auto"/>
            </w:tcBorders>
            <w:shd w:val="clear" w:color="auto" w:fill="auto"/>
            <w:noWrap/>
            <w:vAlign w:val="bottom"/>
            <w:hideMark/>
          </w:tcPr>
          <w:p w14:paraId="02F2BE74" w14:textId="77777777" w:rsidR="007A4743" w:rsidRPr="007A4743" w:rsidRDefault="007A4743" w:rsidP="007A4743">
            <w:pPr>
              <w:pStyle w:val="Bezmezer"/>
              <w:rPr>
                <w:sz w:val="16"/>
                <w:szCs w:val="16"/>
              </w:rPr>
            </w:pPr>
            <w:r w:rsidRPr="007A4743">
              <w:rPr>
                <w:sz w:val="16"/>
                <w:szCs w:val="16"/>
              </w:rPr>
              <w:t>1470</w:t>
            </w:r>
          </w:p>
        </w:tc>
        <w:tc>
          <w:tcPr>
            <w:tcW w:w="1040" w:type="dxa"/>
            <w:gridSpan w:val="2"/>
            <w:tcBorders>
              <w:top w:val="nil"/>
              <w:left w:val="nil"/>
              <w:bottom w:val="single" w:sz="4" w:space="0" w:color="auto"/>
              <w:right w:val="single" w:sz="4" w:space="0" w:color="auto"/>
            </w:tcBorders>
            <w:shd w:val="clear" w:color="auto" w:fill="auto"/>
            <w:noWrap/>
            <w:vAlign w:val="bottom"/>
            <w:hideMark/>
          </w:tcPr>
          <w:p w14:paraId="358129C7" w14:textId="77777777" w:rsidR="007A4743" w:rsidRPr="007A4743" w:rsidRDefault="007A4743" w:rsidP="007A4743">
            <w:pPr>
              <w:pStyle w:val="Bezmezer"/>
              <w:rPr>
                <w:i/>
                <w:iCs/>
                <w:sz w:val="16"/>
                <w:szCs w:val="16"/>
              </w:rPr>
            </w:pPr>
            <w:r w:rsidRPr="007A4743">
              <w:rPr>
                <w:i/>
                <w:iCs/>
                <w:sz w:val="16"/>
                <w:szCs w:val="16"/>
              </w:rPr>
              <w:t>1067</w:t>
            </w:r>
          </w:p>
        </w:tc>
        <w:tc>
          <w:tcPr>
            <w:tcW w:w="600" w:type="dxa"/>
            <w:gridSpan w:val="2"/>
            <w:tcBorders>
              <w:top w:val="nil"/>
              <w:left w:val="nil"/>
              <w:bottom w:val="single" w:sz="4" w:space="0" w:color="auto"/>
              <w:right w:val="single" w:sz="4" w:space="0" w:color="auto"/>
            </w:tcBorders>
            <w:shd w:val="clear" w:color="auto" w:fill="auto"/>
            <w:noWrap/>
            <w:vAlign w:val="bottom"/>
            <w:hideMark/>
          </w:tcPr>
          <w:p w14:paraId="372C95A2" w14:textId="77777777" w:rsidR="007A4743" w:rsidRPr="007A4743" w:rsidRDefault="007A4743" w:rsidP="007A4743">
            <w:pPr>
              <w:pStyle w:val="Bezmezer"/>
              <w:rPr>
                <w:sz w:val="16"/>
                <w:szCs w:val="16"/>
              </w:rPr>
            </w:pPr>
            <w:r w:rsidRPr="007A4743">
              <w:rPr>
                <w:sz w:val="16"/>
                <w:szCs w:val="16"/>
              </w:rPr>
              <w:t>100</w:t>
            </w:r>
          </w:p>
        </w:tc>
      </w:tr>
      <w:tr w:rsidR="007A4743" w:rsidRPr="007A4743" w14:paraId="2DA7D75C" w14:textId="77777777" w:rsidTr="007A4743">
        <w:trPr>
          <w:gridAfter w:val="1"/>
          <w:wAfter w:w="28" w:type="dxa"/>
          <w:trHeight w:val="264"/>
        </w:trPr>
        <w:tc>
          <w:tcPr>
            <w:tcW w:w="560" w:type="dxa"/>
            <w:tcBorders>
              <w:top w:val="nil"/>
              <w:left w:val="single" w:sz="4" w:space="0" w:color="auto"/>
              <w:bottom w:val="single" w:sz="4" w:space="0" w:color="auto"/>
              <w:right w:val="single" w:sz="4" w:space="0" w:color="auto"/>
            </w:tcBorders>
            <w:shd w:val="clear" w:color="auto" w:fill="auto"/>
            <w:noWrap/>
            <w:vAlign w:val="bottom"/>
            <w:hideMark/>
          </w:tcPr>
          <w:p w14:paraId="5D49E44E" w14:textId="77777777" w:rsidR="007A4743" w:rsidRPr="007A4743" w:rsidRDefault="007A4743" w:rsidP="007A4743">
            <w:pPr>
              <w:pStyle w:val="Bezmezer"/>
              <w:rPr>
                <w:sz w:val="16"/>
                <w:szCs w:val="16"/>
              </w:rPr>
            </w:pPr>
            <w:r w:rsidRPr="007A4743">
              <w:rPr>
                <w:sz w:val="16"/>
                <w:szCs w:val="16"/>
              </w:rPr>
              <w:t>603</w:t>
            </w:r>
          </w:p>
        </w:tc>
        <w:tc>
          <w:tcPr>
            <w:tcW w:w="1900" w:type="dxa"/>
            <w:gridSpan w:val="2"/>
            <w:tcBorders>
              <w:top w:val="nil"/>
              <w:left w:val="nil"/>
              <w:bottom w:val="single" w:sz="4" w:space="0" w:color="auto"/>
              <w:right w:val="single" w:sz="4" w:space="0" w:color="auto"/>
            </w:tcBorders>
            <w:shd w:val="clear" w:color="auto" w:fill="auto"/>
            <w:vAlign w:val="bottom"/>
            <w:hideMark/>
          </w:tcPr>
          <w:p w14:paraId="76C869DC" w14:textId="77777777" w:rsidR="007A4743" w:rsidRPr="007A4743" w:rsidRDefault="007A4743" w:rsidP="007A4743">
            <w:pPr>
              <w:pStyle w:val="Bezmezer"/>
              <w:rPr>
                <w:sz w:val="16"/>
                <w:szCs w:val="16"/>
              </w:rPr>
            </w:pPr>
            <w:r w:rsidRPr="007A4743">
              <w:rPr>
                <w:sz w:val="16"/>
                <w:szCs w:val="16"/>
              </w:rPr>
              <w:t>výnosy z pronájmu</w:t>
            </w:r>
          </w:p>
        </w:tc>
        <w:tc>
          <w:tcPr>
            <w:tcW w:w="1960" w:type="dxa"/>
            <w:gridSpan w:val="2"/>
            <w:tcBorders>
              <w:top w:val="nil"/>
              <w:left w:val="nil"/>
              <w:bottom w:val="single" w:sz="4" w:space="0" w:color="auto"/>
              <w:right w:val="single" w:sz="4" w:space="0" w:color="auto"/>
            </w:tcBorders>
            <w:shd w:val="clear" w:color="auto" w:fill="auto"/>
            <w:noWrap/>
            <w:vAlign w:val="bottom"/>
            <w:hideMark/>
          </w:tcPr>
          <w:p w14:paraId="019221D9" w14:textId="77777777" w:rsidR="007A4743" w:rsidRPr="007A4743" w:rsidRDefault="007A4743" w:rsidP="007A4743">
            <w:pPr>
              <w:pStyle w:val="Bezmezer"/>
              <w:rPr>
                <w:i/>
                <w:iCs/>
                <w:sz w:val="16"/>
                <w:szCs w:val="16"/>
              </w:rPr>
            </w:pPr>
            <w:r w:rsidRPr="007A4743">
              <w:rPr>
                <w:i/>
                <w:iCs/>
                <w:sz w:val="16"/>
                <w:szCs w:val="16"/>
              </w:rPr>
              <w:t>0</w:t>
            </w:r>
          </w:p>
        </w:tc>
        <w:tc>
          <w:tcPr>
            <w:tcW w:w="1880" w:type="dxa"/>
            <w:gridSpan w:val="2"/>
            <w:tcBorders>
              <w:top w:val="nil"/>
              <w:left w:val="nil"/>
              <w:bottom w:val="single" w:sz="4" w:space="0" w:color="auto"/>
              <w:right w:val="single" w:sz="4" w:space="0" w:color="auto"/>
            </w:tcBorders>
            <w:shd w:val="clear" w:color="auto" w:fill="auto"/>
            <w:noWrap/>
            <w:vAlign w:val="bottom"/>
            <w:hideMark/>
          </w:tcPr>
          <w:p w14:paraId="5E293E4C" w14:textId="77777777" w:rsidR="007A4743" w:rsidRPr="007A4743" w:rsidRDefault="007A4743" w:rsidP="007A4743">
            <w:pPr>
              <w:pStyle w:val="Bezmezer"/>
              <w:rPr>
                <w:i/>
                <w:iCs/>
                <w:sz w:val="16"/>
                <w:szCs w:val="16"/>
              </w:rPr>
            </w:pPr>
            <w:r w:rsidRPr="007A4743">
              <w:rPr>
                <w:i/>
                <w:iCs/>
                <w:sz w:val="16"/>
                <w:szCs w:val="16"/>
              </w:rPr>
              <w:t>91</w:t>
            </w:r>
          </w:p>
        </w:tc>
        <w:tc>
          <w:tcPr>
            <w:tcW w:w="740" w:type="dxa"/>
            <w:gridSpan w:val="2"/>
            <w:tcBorders>
              <w:top w:val="nil"/>
              <w:left w:val="nil"/>
              <w:bottom w:val="single" w:sz="4" w:space="0" w:color="auto"/>
              <w:right w:val="single" w:sz="4" w:space="0" w:color="auto"/>
            </w:tcBorders>
            <w:shd w:val="clear" w:color="auto" w:fill="auto"/>
            <w:noWrap/>
            <w:vAlign w:val="bottom"/>
            <w:hideMark/>
          </w:tcPr>
          <w:p w14:paraId="6F47D9DA" w14:textId="77777777" w:rsidR="007A4743" w:rsidRPr="007A4743" w:rsidRDefault="007A4743" w:rsidP="007A4743">
            <w:pPr>
              <w:pStyle w:val="Bezmezer"/>
              <w:rPr>
                <w:b/>
                <w:bCs/>
                <w:i/>
                <w:iCs/>
                <w:sz w:val="16"/>
                <w:szCs w:val="16"/>
              </w:rPr>
            </w:pPr>
            <w:r w:rsidRPr="007A4743">
              <w:rPr>
                <w:b/>
                <w:bCs/>
                <w:i/>
                <w:iCs/>
                <w:sz w:val="16"/>
                <w:szCs w:val="16"/>
              </w:rPr>
              <w:t>91</w:t>
            </w:r>
          </w:p>
        </w:tc>
        <w:tc>
          <w:tcPr>
            <w:tcW w:w="740" w:type="dxa"/>
            <w:gridSpan w:val="2"/>
            <w:tcBorders>
              <w:top w:val="nil"/>
              <w:left w:val="nil"/>
              <w:bottom w:val="single" w:sz="4" w:space="0" w:color="auto"/>
              <w:right w:val="single" w:sz="4" w:space="0" w:color="auto"/>
            </w:tcBorders>
            <w:shd w:val="clear" w:color="auto" w:fill="auto"/>
            <w:noWrap/>
            <w:vAlign w:val="bottom"/>
            <w:hideMark/>
          </w:tcPr>
          <w:p w14:paraId="327D693F" w14:textId="77777777" w:rsidR="007A4743" w:rsidRPr="007A4743" w:rsidRDefault="007A4743" w:rsidP="007A4743">
            <w:pPr>
              <w:pStyle w:val="Bezmezer"/>
              <w:rPr>
                <w:sz w:val="16"/>
                <w:szCs w:val="16"/>
              </w:rPr>
            </w:pPr>
            <w:r w:rsidRPr="007A4743">
              <w:rPr>
                <w:sz w:val="16"/>
                <w:szCs w:val="16"/>
              </w:rPr>
              <w:t>150</w:t>
            </w:r>
          </w:p>
        </w:tc>
        <w:tc>
          <w:tcPr>
            <w:tcW w:w="740" w:type="dxa"/>
            <w:gridSpan w:val="2"/>
            <w:tcBorders>
              <w:top w:val="nil"/>
              <w:left w:val="nil"/>
              <w:bottom w:val="single" w:sz="4" w:space="0" w:color="auto"/>
              <w:right w:val="single" w:sz="4" w:space="0" w:color="auto"/>
            </w:tcBorders>
            <w:shd w:val="clear" w:color="auto" w:fill="auto"/>
            <w:noWrap/>
            <w:vAlign w:val="bottom"/>
            <w:hideMark/>
          </w:tcPr>
          <w:p w14:paraId="103B62D7" w14:textId="77777777" w:rsidR="007A4743" w:rsidRPr="007A4743" w:rsidRDefault="007A4743" w:rsidP="007A4743">
            <w:pPr>
              <w:pStyle w:val="Bezmezer"/>
              <w:rPr>
                <w:sz w:val="16"/>
                <w:szCs w:val="16"/>
              </w:rPr>
            </w:pPr>
            <w:r w:rsidRPr="007A4743">
              <w:rPr>
                <w:sz w:val="16"/>
                <w:szCs w:val="16"/>
              </w:rPr>
              <w:t>100</w:t>
            </w:r>
          </w:p>
        </w:tc>
        <w:tc>
          <w:tcPr>
            <w:tcW w:w="1040" w:type="dxa"/>
            <w:gridSpan w:val="2"/>
            <w:tcBorders>
              <w:top w:val="nil"/>
              <w:left w:val="nil"/>
              <w:bottom w:val="single" w:sz="4" w:space="0" w:color="auto"/>
              <w:right w:val="single" w:sz="4" w:space="0" w:color="auto"/>
            </w:tcBorders>
            <w:shd w:val="clear" w:color="auto" w:fill="auto"/>
            <w:noWrap/>
            <w:vAlign w:val="bottom"/>
            <w:hideMark/>
          </w:tcPr>
          <w:p w14:paraId="514B9A7C" w14:textId="77777777" w:rsidR="007A4743" w:rsidRPr="007A4743" w:rsidRDefault="007A4743" w:rsidP="007A4743">
            <w:pPr>
              <w:pStyle w:val="Bezmezer"/>
              <w:rPr>
                <w:i/>
                <w:iCs/>
                <w:sz w:val="16"/>
                <w:szCs w:val="16"/>
              </w:rPr>
            </w:pPr>
            <w:r w:rsidRPr="007A4743">
              <w:rPr>
                <w:i/>
                <w:iCs/>
                <w:sz w:val="16"/>
                <w:szCs w:val="16"/>
              </w:rPr>
              <w:t>248</w:t>
            </w:r>
          </w:p>
        </w:tc>
        <w:tc>
          <w:tcPr>
            <w:tcW w:w="600" w:type="dxa"/>
            <w:gridSpan w:val="2"/>
            <w:tcBorders>
              <w:top w:val="nil"/>
              <w:left w:val="nil"/>
              <w:bottom w:val="single" w:sz="4" w:space="0" w:color="auto"/>
              <w:right w:val="single" w:sz="4" w:space="0" w:color="auto"/>
            </w:tcBorders>
            <w:shd w:val="clear" w:color="auto" w:fill="auto"/>
            <w:noWrap/>
            <w:vAlign w:val="bottom"/>
            <w:hideMark/>
          </w:tcPr>
          <w:p w14:paraId="5C7272B8" w14:textId="77777777" w:rsidR="007A4743" w:rsidRPr="007A4743" w:rsidRDefault="007A4743" w:rsidP="007A4743">
            <w:pPr>
              <w:pStyle w:val="Bezmezer"/>
              <w:rPr>
                <w:sz w:val="16"/>
                <w:szCs w:val="16"/>
              </w:rPr>
            </w:pPr>
            <w:r w:rsidRPr="007A4743">
              <w:rPr>
                <w:sz w:val="16"/>
                <w:szCs w:val="16"/>
              </w:rPr>
              <w:t>91</w:t>
            </w:r>
          </w:p>
        </w:tc>
      </w:tr>
      <w:tr w:rsidR="007A4743" w:rsidRPr="007A4743" w14:paraId="58F896BE" w14:textId="77777777" w:rsidTr="007A4743">
        <w:trPr>
          <w:gridAfter w:val="1"/>
          <w:wAfter w:w="28" w:type="dxa"/>
          <w:trHeight w:val="264"/>
        </w:trPr>
        <w:tc>
          <w:tcPr>
            <w:tcW w:w="560" w:type="dxa"/>
            <w:tcBorders>
              <w:top w:val="nil"/>
              <w:left w:val="single" w:sz="4" w:space="0" w:color="auto"/>
              <w:bottom w:val="single" w:sz="4" w:space="0" w:color="auto"/>
              <w:right w:val="single" w:sz="4" w:space="0" w:color="auto"/>
            </w:tcBorders>
            <w:shd w:val="clear" w:color="auto" w:fill="auto"/>
            <w:noWrap/>
            <w:vAlign w:val="bottom"/>
            <w:hideMark/>
          </w:tcPr>
          <w:p w14:paraId="1AFDA816" w14:textId="77777777" w:rsidR="007A4743" w:rsidRPr="007A4743" w:rsidRDefault="007A4743" w:rsidP="007A4743">
            <w:pPr>
              <w:pStyle w:val="Bezmezer"/>
              <w:rPr>
                <w:sz w:val="16"/>
                <w:szCs w:val="16"/>
              </w:rPr>
            </w:pPr>
            <w:r w:rsidRPr="007A4743">
              <w:rPr>
                <w:sz w:val="16"/>
                <w:szCs w:val="16"/>
              </w:rPr>
              <w:t>604</w:t>
            </w:r>
          </w:p>
        </w:tc>
        <w:tc>
          <w:tcPr>
            <w:tcW w:w="1900" w:type="dxa"/>
            <w:gridSpan w:val="2"/>
            <w:tcBorders>
              <w:top w:val="nil"/>
              <w:left w:val="nil"/>
              <w:bottom w:val="single" w:sz="4" w:space="0" w:color="auto"/>
              <w:right w:val="single" w:sz="4" w:space="0" w:color="auto"/>
            </w:tcBorders>
            <w:shd w:val="clear" w:color="auto" w:fill="auto"/>
            <w:vAlign w:val="bottom"/>
            <w:hideMark/>
          </w:tcPr>
          <w:p w14:paraId="1026084C" w14:textId="77777777" w:rsidR="007A4743" w:rsidRPr="007A4743" w:rsidRDefault="007A4743" w:rsidP="007A4743">
            <w:pPr>
              <w:pStyle w:val="Bezmezer"/>
              <w:rPr>
                <w:sz w:val="16"/>
                <w:szCs w:val="16"/>
              </w:rPr>
            </w:pPr>
            <w:r w:rsidRPr="007A4743">
              <w:rPr>
                <w:sz w:val="16"/>
                <w:szCs w:val="16"/>
              </w:rPr>
              <w:t xml:space="preserve">výnosy z </w:t>
            </w:r>
            <w:proofErr w:type="spellStart"/>
            <w:r w:rsidRPr="007A4743">
              <w:rPr>
                <w:sz w:val="16"/>
                <w:szCs w:val="16"/>
              </w:rPr>
              <w:t>prod</w:t>
            </w:r>
            <w:proofErr w:type="spellEnd"/>
            <w:r w:rsidRPr="007A4743">
              <w:rPr>
                <w:sz w:val="16"/>
                <w:szCs w:val="16"/>
              </w:rPr>
              <w:t>. zboží</w:t>
            </w:r>
          </w:p>
        </w:tc>
        <w:tc>
          <w:tcPr>
            <w:tcW w:w="1960" w:type="dxa"/>
            <w:gridSpan w:val="2"/>
            <w:tcBorders>
              <w:top w:val="nil"/>
              <w:left w:val="nil"/>
              <w:bottom w:val="single" w:sz="4" w:space="0" w:color="auto"/>
              <w:right w:val="single" w:sz="4" w:space="0" w:color="auto"/>
            </w:tcBorders>
            <w:shd w:val="clear" w:color="auto" w:fill="auto"/>
            <w:noWrap/>
            <w:vAlign w:val="bottom"/>
            <w:hideMark/>
          </w:tcPr>
          <w:p w14:paraId="1E18F6D8" w14:textId="77777777" w:rsidR="007A4743" w:rsidRPr="007A4743" w:rsidRDefault="007A4743" w:rsidP="007A4743">
            <w:pPr>
              <w:pStyle w:val="Bezmezer"/>
              <w:rPr>
                <w:i/>
                <w:iCs/>
                <w:sz w:val="16"/>
                <w:szCs w:val="16"/>
              </w:rPr>
            </w:pPr>
            <w:r w:rsidRPr="007A4743">
              <w:rPr>
                <w:i/>
                <w:iCs/>
                <w:sz w:val="16"/>
                <w:szCs w:val="16"/>
              </w:rPr>
              <w:t>343</w:t>
            </w:r>
          </w:p>
        </w:tc>
        <w:tc>
          <w:tcPr>
            <w:tcW w:w="1880" w:type="dxa"/>
            <w:gridSpan w:val="2"/>
            <w:tcBorders>
              <w:top w:val="nil"/>
              <w:left w:val="nil"/>
              <w:bottom w:val="single" w:sz="4" w:space="0" w:color="auto"/>
              <w:right w:val="single" w:sz="4" w:space="0" w:color="auto"/>
            </w:tcBorders>
            <w:shd w:val="clear" w:color="auto" w:fill="auto"/>
            <w:noWrap/>
            <w:vAlign w:val="bottom"/>
            <w:hideMark/>
          </w:tcPr>
          <w:p w14:paraId="3EC28EE4" w14:textId="77777777" w:rsidR="007A4743" w:rsidRPr="007A4743" w:rsidRDefault="007A4743" w:rsidP="007A4743">
            <w:pPr>
              <w:pStyle w:val="Bezmezer"/>
              <w:rPr>
                <w:i/>
                <w:iCs/>
                <w:sz w:val="16"/>
                <w:szCs w:val="16"/>
              </w:rPr>
            </w:pPr>
            <w:r w:rsidRPr="007A4743">
              <w:rPr>
                <w:i/>
                <w:iCs/>
                <w:sz w:val="16"/>
                <w:szCs w:val="16"/>
              </w:rPr>
              <w:t>25</w:t>
            </w:r>
          </w:p>
        </w:tc>
        <w:tc>
          <w:tcPr>
            <w:tcW w:w="740" w:type="dxa"/>
            <w:gridSpan w:val="2"/>
            <w:tcBorders>
              <w:top w:val="nil"/>
              <w:left w:val="nil"/>
              <w:bottom w:val="single" w:sz="4" w:space="0" w:color="auto"/>
              <w:right w:val="single" w:sz="4" w:space="0" w:color="auto"/>
            </w:tcBorders>
            <w:shd w:val="clear" w:color="auto" w:fill="auto"/>
            <w:noWrap/>
            <w:vAlign w:val="bottom"/>
            <w:hideMark/>
          </w:tcPr>
          <w:p w14:paraId="48F0932D" w14:textId="77777777" w:rsidR="007A4743" w:rsidRPr="007A4743" w:rsidRDefault="007A4743" w:rsidP="007A4743">
            <w:pPr>
              <w:pStyle w:val="Bezmezer"/>
              <w:rPr>
                <w:b/>
                <w:bCs/>
                <w:i/>
                <w:iCs/>
                <w:sz w:val="16"/>
                <w:szCs w:val="16"/>
              </w:rPr>
            </w:pPr>
            <w:r w:rsidRPr="007A4743">
              <w:rPr>
                <w:b/>
                <w:bCs/>
                <w:i/>
                <w:iCs/>
                <w:sz w:val="16"/>
                <w:szCs w:val="16"/>
              </w:rPr>
              <w:t>368</w:t>
            </w:r>
          </w:p>
        </w:tc>
        <w:tc>
          <w:tcPr>
            <w:tcW w:w="740" w:type="dxa"/>
            <w:gridSpan w:val="2"/>
            <w:tcBorders>
              <w:top w:val="nil"/>
              <w:left w:val="nil"/>
              <w:bottom w:val="single" w:sz="4" w:space="0" w:color="auto"/>
              <w:right w:val="single" w:sz="4" w:space="0" w:color="auto"/>
            </w:tcBorders>
            <w:shd w:val="clear" w:color="auto" w:fill="auto"/>
            <w:noWrap/>
            <w:vAlign w:val="bottom"/>
            <w:hideMark/>
          </w:tcPr>
          <w:p w14:paraId="504AF0BA" w14:textId="77777777" w:rsidR="007A4743" w:rsidRPr="007A4743" w:rsidRDefault="007A4743" w:rsidP="007A4743">
            <w:pPr>
              <w:pStyle w:val="Bezmezer"/>
              <w:rPr>
                <w:sz w:val="16"/>
                <w:szCs w:val="16"/>
              </w:rPr>
            </w:pPr>
            <w:r w:rsidRPr="007A4743">
              <w:rPr>
                <w:sz w:val="16"/>
                <w:szCs w:val="16"/>
              </w:rPr>
              <w:t>350</w:t>
            </w:r>
          </w:p>
        </w:tc>
        <w:tc>
          <w:tcPr>
            <w:tcW w:w="740" w:type="dxa"/>
            <w:gridSpan w:val="2"/>
            <w:tcBorders>
              <w:top w:val="nil"/>
              <w:left w:val="nil"/>
              <w:bottom w:val="single" w:sz="4" w:space="0" w:color="auto"/>
              <w:right w:val="single" w:sz="4" w:space="0" w:color="auto"/>
            </w:tcBorders>
            <w:shd w:val="clear" w:color="auto" w:fill="auto"/>
            <w:noWrap/>
            <w:vAlign w:val="bottom"/>
            <w:hideMark/>
          </w:tcPr>
          <w:p w14:paraId="6601DF11" w14:textId="77777777" w:rsidR="007A4743" w:rsidRPr="007A4743" w:rsidRDefault="007A4743" w:rsidP="007A4743">
            <w:pPr>
              <w:pStyle w:val="Bezmezer"/>
              <w:rPr>
                <w:sz w:val="16"/>
                <w:szCs w:val="16"/>
              </w:rPr>
            </w:pPr>
            <w:r w:rsidRPr="007A4743">
              <w:rPr>
                <w:sz w:val="16"/>
                <w:szCs w:val="16"/>
              </w:rPr>
              <w:t>350</w:t>
            </w:r>
          </w:p>
        </w:tc>
        <w:tc>
          <w:tcPr>
            <w:tcW w:w="1040" w:type="dxa"/>
            <w:gridSpan w:val="2"/>
            <w:tcBorders>
              <w:top w:val="nil"/>
              <w:left w:val="nil"/>
              <w:bottom w:val="single" w:sz="4" w:space="0" w:color="auto"/>
              <w:right w:val="single" w:sz="4" w:space="0" w:color="auto"/>
            </w:tcBorders>
            <w:shd w:val="clear" w:color="auto" w:fill="auto"/>
            <w:noWrap/>
            <w:vAlign w:val="bottom"/>
            <w:hideMark/>
          </w:tcPr>
          <w:p w14:paraId="70D784A9" w14:textId="77777777" w:rsidR="007A4743" w:rsidRPr="007A4743" w:rsidRDefault="007A4743" w:rsidP="007A4743">
            <w:pPr>
              <w:pStyle w:val="Bezmezer"/>
              <w:rPr>
                <w:i/>
                <w:iCs/>
                <w:sz w:val="16"/>
                <w:szCs w:val="16"/>
              </w:rPr>
            </w:pPr>
            <w:r w:rsidRPr="007A4743">
              <w:rPr>
                <w:i/>
                <w:iCs/>
                <w:sz w:val="16"/>
                <w:szCs w:val="16"/>
              </w:rPr>
              <w:t>345</w:t>
            </w:r>
          </w:p>
        </w:tc>
        <w:tc>
          <w:tcPr>
            <w:tcW w:w="600" w:type="dxa"/>
            <w:gridSpan w:val="2"/>
            <w:tcBorders>
              <w:top w:val="nil"/>
              <w:left w:val="nil"/>
              <w:bottom w:val="single" w:sz="4" w:space="0" w:color="auto"/>
              <w:right w:val="single" w:sz="4" w:space="0" w:color="auto"/>
            </w:tcBorders>
            <w:shd w:val="clear" w:color="auto" w:fill="auto"/>
            <w:noWrap/>
            <w:vAlign w:val="bottom"/>
            <w:hideMark/>
          </w:tcPr>
          <w:p w14:paraId="17094068" w14:textId="77777777" w:rsidR="007A4743" w:rsidRPr="007A4743" w:rsidRDefault="007A4743" w:rsidP="007A4743">
            <w:pPr>
              <w:pStyle w:val="Bezmezer"/>
              <w:rPr>
                <w:sz w:val="16"/>
                <w:szCs w:val="16"/>
              </w:rPr>
            </w:pPr>
            <w:r w:rsidRPr="007A4743">
              <w:rPr>
                <w:sz w:val="16"/>
                <w:szCs w:val="16"/>
              </w:rPr>
              <w:t>105</w:t>
            </w:r>
          </w:p>
        </w:tc>
      </w:tr>
      <w:tr w:rsidR="007A4743" w:rsidRPr="007A4743" w14:paraId="0227D22B" w14:textId="77777777" w:rsidTr="007A4743">
        <w:trPr>
          <w:gridAfter w:val="1"/>
          <w:wAfter w:w="28" w:type="dxa"/>
          <w:trHeight w:val="264"/>
        </w:trPr>
        <w:tc>
          <w:tcPr>
            <w:tcW w:w="560" w:type="dxa"/>
            <w:tcBorders>
              <w:top w:val="nil"/>
              <w:left w:val="single" w:sz="4" w:space="0" w:color="auto"/>
              <w:bottom w:val="single" w:sz="4" w:space="0" w:color="auto"/>
              <w:right w:val="single" w:sz="4" w:space="0" w:color="auto"/>
            </w:tcBorders>
            <w:shd w:val="clear" w:color="auto" w:fill="auto"/>
            <w:noWrap/>
            <w:vAlign w:val="bottom"/>
            <w:hideMark/>
          </w:tcPr>
          <w:p w14:paraId="53BBE35E" w14:textId="77777777" w:rsidR="007A4743" w:rsidRPr="007A4743" w:rsidRDefault="007A4743" w:rsidP="007A4743">
            <w:pPr>
              <w:pStyle w:val="Bezmezer"/>
              <w:rPr>
                <w:sz w:val="16"/>
                <w:szCs w:val="16"/>
              </w:rPr>
            </w:pPr>
            <w:r w:rsidRPr="007A4743">
              <w:rPr>
                <w:sz w:val="16"/>
                <w:szCs w:val="16"/>
              </w:rPr>
              <w:t> </w:t>
            </w:r>
          </w:p>
        </w:tc>
        <w:tc>
          <w:tcPr>
            <w:tcW w:w="1900" w:type="dxa"/>
            <w:gridSpan w:val="2"/>
            <w:tcBorders>
              <w:top w:val="nil"/>
              <w:left w:val="nil"/>
              <w:bottom w:val="single" w:sz="4" w:space="0" w:color="auto"/>
              <w:right w:val="single" w:sz="4" w:space="0" w:color="auto"/>
            </w:tcBorders>
            <w:shd w:val="clear" w:color="auto" w:fill="auto"/>
            <w:vAlign w:val="bottom"/>
            <w:hideMark/>
          </w:tcPr>
          <w:p w14:paraId="6A0E8003" w14:textId="77777777" w:rsidR="007A4743" w:rsidRPr="007A4743" w:rsidRDefault="007A4743" w:rsidP="007A4743">
            <w:pPr>
              <w:pStyle w:val="Bezmezer"/>
              <w:rPr>
                <w:sz w:val="16"/>
                <w:szCs w:val="16"/>
              </w:rPr>
            </w:pPr>
            <w:r w:rsidRPr="007A4743">
              <w:rPr>
                <w:sz w:val="16"/>
                <w:szCs w:val="16"/>
              </w:rPr>
              <w:t> </w:t>
            </w:r>
          </w:p>
        </w:tc>
        <w:tc>
          <w:tcPr>
            <w:tcW w:w="1960" w:type="dxa"/>
            <w:gridSpan w:val="2"/>
            <w:tcBorders>
              <w:top w:val="nil"/>
              <w:left w:val="nil"/>
              <w:bottom w:val="single" w:sz="4" w:space="0" w:color="auto"/>
              <w:right w:val="single" w:sz="4" w:space="0" w:color="auto"/>
            </w:tcBorders>
            <w:shd w:val="clear" w:color="auto" w:fill="auto"/>
            <w:noWrap/>
            <w:vAlign w:val="bottom"/>
            <w:hideMark/>
          </w:tcPr>
          <w:p w14:paraId="4951DE63" w14:textId="77777777" w:rsidR="007A4743" w:rsidRPr="007A4743" w:rsidRDefault="007A4743" w:rsidP="007A4743">
            <w:pPr>
              <w:pStyle w:val="Bezmezer"/>
              <w:rPr>
                <w:i/>
                <w:iCs/>
                <w:sz w:val="16"/>
                <w:szCs w:val="16"/>
              </w:rPr>
            </w:pPr>
            <w:r w:rsidRPr="007A4743">
              <w:rPr>
                <w:i/>
                <w:iCs/>
                <w:sz w:val="16"/>
                <w:szCs w:val="16"/>
              </w:rPr>
              <w:t> </w:t>
            </w:r>
          </w:p>
        </w:tc>
        <w:tc>
          <w:tcPr>
            <w:tcW w:w="1880" w:type="dxa"/>
            <w:gridSpan w:val="2"/>
            <w:tcBorders>
              <w:top w:val="nil"/>
              <w:left w:val="nil"/>
              <w:bottom w:val="single" w:sz="4" w:space="0" w:color="auto"/>
              <w:right w:val="single" w:sz="4" w:space="0" w:color="auto"/>
            </w:tcBorders>
            <w:shd w:val="clear" w:color="auto" w:fill="auto"/>
            <w:noWrap/>
            <w:vAlign w:val="bottom"/>
            <w:hideMark/>
          </w:tcPr>
          <w:p w14:paraId="64CD59FF" w14:textId="77777777" w:rsidR="007A4743" w:rsidRPr="007A4743" w:rsidRDefault="007A4743" w:rsidP="007A4743">
            <w:pPr>
              <w:pStyle w:val="Bezmezer"/>
              <w:rPr>
                <w:i/>
                <w:iCs/>
                <w:sz w:val="16"/>
                <w:szCs w:val="16"/>
              </w:rPr>
            </w:pPr>
            <w:r w:rsidRPr="007A4743">
              <w:rPr>
                <w:i/>
                <w:iCs/>
                <w:sz w:val="16"/>
                <w:szCs w:val="16"/>
              </w:rPr>
              <w:t> </w:t>
            </w:r>
          </w:p>
        </w:tc>
        <w:tc>
          <w:tcPr>
            <w:tcW w:w="740" w:type="dxa"/>
            <w:gridSpan w:val="2"/>
            <w:tcBorders>
              <w:top w:val="nil"/>
              <w:left w:val="nil"/>
              <w:bottom w:val="single" w:sz="4" w:space="0" w:color="auto"/>
              <w:right w:val="single" w:sz="4" w:space="0" w:color="auto"/>
            </w:tcBorders>
            <w:shd w:val="clear" w:color="auto" w:fill="auto"/>
            <w:noWrap/>
            <w:vAlign w:val="bottom"/>
            <w:hideMark/>
          </w:tcPr>
          <w:p w14:paraId="35028A44" w14:textId="77777777" w:rsidR="007A4743" w:rsidRPr="007A4743" w:rsidRDefault="007A4743" w:rsidP="007A4743">
            <w:pPr>
              <w:pStyle w:val="Bezmezer"/>
              <w:rPr>
                <w:b/>
                <w:bCs/>
                <w:i/>
                <w:iCs/>
                <w:sz w:val="16"/>
                <w:szCs w:val="16"/>
              </w:rPr>
            </w:pPr>
            <w:r w:rsidRPr="007A4743">
              <w:rPr>
                <w:b/>
                <w:bCs/>
                <w:i/>
                <w:iCs/>
                <w:sz w:val="16"/>
                <w:szCs w:val="16"/>
              </w:rPr>
              <w:t> </w:t>
            </w:r>
          </w:p>
        </w:tc>
        <w:tc>
          <w:tcPr>
            <w:tcW w:w="740" w:type="dxa"/>
            <w:gridSpan w:val="2"/>
            <w:tcBorders>
              <w:top w:val="nil"/>
              <w:left w:val="nil"/>
              <w:bottom w:val="single" w:sz="4" w:space="0" w:color="auto"/>
              <w:right w:val="single" w:sz="4" w:space="0" w:color="auto"/>
            </w:tcBorders>
            <w:shd w:val="clear" w:color="auto" w:fill="auto"/>
            <w:noWrap/>
            <w:vAlign w:val="bottom"/>
            <w:hideMark/>
          </w:tcPr>
          <w:p w14:paraId="3D7F2B7E" w14:textId="77777777" w:rsidR="007A4743" w:rsidRPr="007A4743" w:rsidRDefault="007A4743" w:rsidP="007A4743">
            <w:pPr>
              <w:pStyle w:val="Bezmezer"/>
              <w:rPr>
                <w:sz w:val="16"/>
                <w:szCs w:val="16"/>
              </w:rPr>
            </w:pPr>
            <w:r w:rsidRPr="007A4743">
              <w:rPr>
                <w:sz w:val="16"/>
                <w:szCs w:val="16"/>
              </w:rPr>
              <w:t> </w:t>
            </w:r>
          </w:p>
        </w:tc>
        <w:tc>
          <w:tcPr>
            <w:tcW w:w="740" w:type="dxa"/>
            <w:gridSpan w:val="2"/>
            <w:tcBorders>
              <w:top w:val="nil"/>
              <w:left w:val="nil"/>
              <w:bottom w:val="single" w:sz="4" w:space="0" w:color="auto"/>
              <w:right w:val="single" w:sz="4" w:space="0" w:color="auto"/>
            </w:tcBorders>
            <w:shd w:val="clear" w:color="auto" w:fill="auto"/>
            <w:noWrap/>
            <w:vAlign w:val="bottom"/>
            <w:hideMark/>
          </w:tcPr>
          <w:p w14:paraId="52B463FA" w14:textId="77777777" w:rsidR="007A4743" w:rsidRPr="007A4743" w:rsidRDefault="007A4743" w:rsidP="007A4743">
            <w:pPr>
              <w:pStyle w:val="Bezmezer"/>
              <w:rPr>
                <w:sz w:val="16"/>
                <w:szCs w:val="16"/>
              </w:rPr>
            </w:pPr>
            <w:r w:rsidRPr="007A4743">
              <w:rPr>
                <w:sz w:val="16"/>
                <w:szCs w:val="16"/>
              </w:rPr>
              <w:t> </w:t>
            </w:r>
          </w:p>
        </w:tc>
        <w:tc>
          <w:tcPr>
            <w:tcW w:w="1040" w:type="dxa"/>
            <w:gridSpan w:val="2"/>
            <w:tcBorders>
              <w:top w:val="nil"/>
              <w:left w:val="nil"/>
              <w:bottom w:val="single" w:sz="4" w:space="0" w:color="auto"/>
              <w:right w:val="single" w:sz="4" w:space="0" w:color="auto"/>
            </w:tcBorders>
            <w:shd w:val="clear" w:color="auto" w:fill="auto"/>
            <w:noWrap/>
            <w:vAlign w:val="bottom"/>
            <w:hideMark/>
          </w:tcPr>
          <w:p w14:paraId="6D6C5A8A" w14:textId="77777777" w:rsidR="007A4743" w:rsidRPr="007A4743" w:rsidRDefault="007A4743" w:rsidP="007A4743">
            <w:pPr>
              <w:pStyle w:val="Bezmezer"/>
              <w:rPr>
                <w:i/>
                <w:iCs/>
                <w:sz w:val="16"/>
                <w:szCs w:val="16"/>
              </w:rPr>
            </w:pPr>
            <w:r w:rsidRPr="007A4743">
              <w:rPr>
                <w:i/>
                <w:iCs/>
                <w:sz w:val="16"/>
                <w:szCs w:val="16"/>
              </w:rPr>
              <w:t> </w:t>
            </w:r>
          </w:p>
        </w:tc>
        <w:tc>
          <w:tcPr>
            <w:tcW w:w="600" w:type="dxa"/>
            <w:gridSpan w:val="2"/>
            <w:tcBorders>
              <w:top w:val="nil"/>
              <w:left w:val="nil"/>
              <w:bottom w:val="single" w:sz="4" w:space="0" w:color="auto"/>
              <w:right w:val="single" w:sz="4" w:space="0" w:color="auto"/>
            </w:tcBorders>
            <w:shd w:val="clear" w:color="auto" w:fill="auto"/>
            <w:noWrap/>
            <w:vAlign w:val="bottom"/>
            <w:hideMark/>
          </w:tcPr>
          <w:p w14:paraId="70DA4F79" w14:textId="77777777" w:rsidR="007A4743" w:rsidRPr="007A4743" w:rsidRDefault="007A4743" w:rsidP="007A4743">
            <w:pPr>
              <w:pStyle w:val="Bezmezer"/>
              <w:rPr>
                <w:sz w:val="16"/>
                <w:szCs w:val="16"/>
              </w:rPr>
            </w:pPr>
            <w:r w:rsidRPr="007A4743">
              <w:rPr>
                <w:sz w:val="16"/>
                <w:szCs w:val="16"/>
              </w:rPr>
              <w:t> </w:t>
            </w:r>
          </w:p>
        </w:tc>
      </w:tr>
      <w:tr w:rsidR="007A4743" w:rsidRPr="007A4743" w14:paraId="028B9604" w14:textId="77777777" w:rsidTr="007A4743">
        <w:trPr>
          <w:gridAfter w:val="1"/>
          <w:wAfter w:w="28" w:type="dxa"/>
          <w:trHeight w:val="264"/>
        </w:trPr>
        <w:tc>
          <w:tcPr>
            <w:tcW w:w="560" w:type="dxa"/>
            <w:tcBorders>
              <w:top w:val="nil"/>
              <w:left w:val="single" w:sz="4" w:space="0" w:color="auto"/>
              <w:bottom w:val="single" w:sz="4" w:space="0" w:color="auto"/>
              <w:right w:val="single" w:sz="4" w:space="0" w:color="auto"/>
            </w:tcBorders>
            <w:shd w:val="clear" w:color="auto" w:fill="auto"/>
            <w:noWrap/>
            <w:vAlign w:val="bottom"/>
            <w:hideMark/>
          </w:tcPr>
          <w:p w14:paraId="4CB65CD0" w14:textId="77777777" w:rsidR="007A4743" w:rsidRPr="007A4743" w:rsidRDefault="007A4743" w:rsidP="007A4743">
            <w:pPr>
              <w:pStyle w:val="Bezmezer"/>
              <w:rPr>
                <w:sz w:val="16"/>
                <w:szCs w:val="16"/>
              </w:rPr>
            </w:pPr>
            <w:r w:rsidRPr="007A4743">
              <w:rPr>
                <w:sz w:val="16"/>
                <w:szCs w:val="16"/>
              </w:rPr>
              <w:t>641</w:t>
            </w:r>
          </w:p>
        </w:tc>
        <w:tc>
          <w:tcPr>
            <w:tcW w:w="1900" w:type="dxa"/>
            <w:gridSpan w:val="2"/>
            <w:tcBorders>
              <w:top w:val="nil"/>
              <w:left w:val="nil"/>
              <w:bottom w:val="single" w:sz="4" w:space="0" w:color="auto"/>
              <w:right w:val="single" w:sz="4" w:space="0" w:color="auto"/>
            </w:tcBorders>
            <w:shd w:val="clear" w:color="auto" w:fill="auto"/>
            <w:vAlign w:val="bottom"/>
            <w:hideMark/>
          </w:tcPr>
          <w:p w14:paraId="0B138351" w14:textId="77777777" w:rsidR="007A4743" w:rsidRPr="007A4743" w:rsidRDefault="007A4743" w:rsidP="007A4743">
            <w:pPr>
              <w:pStyle w:val="Bezmezer"/>
              <w:rPr>
                <w:sz w:val="16"/>
                <w:szCs w:val="16"/>
              </w:rPr>
            </w:pPr>
            <w:r w:rsidRPr="007A4743">
              <w:rPr>
                <w:sz w:val="16"/>
                <w:szCs w:val="16"/>
              </w:rPr>
              <w:t xml:space="preserve">pokuty a </w:t>
            </w:r>
            <w:proofErr w:type="spellStart"/>
            <w:r w:rsidRPr="007A4743">
              <w:rPr>
                <w:sz w:val="16"/>
                <w:szCs w:val="16"/>
              </w:rPr>
              <w:t>úr</w:t>
            </w:r>
            <w:proofErr w:type="spellEnd"/>
            <w:r w:rsidRPr="007A4743">
              <w:rPr>
                <w:sz w:val="16"/>
                <w:szCs w:val="16"/>
              </w:rPr>
              <w:t>. z prodlení</w:t>
            </w:r>
          </w:p>
        </w:tc>
        <w:tc>
          <w:tcPr>
            <w:tcW w:w="1960" w:type="dxa"/>
            <w:gridSpan w:val="2"/>
            <w:tcBorders>
              <w:top w:val="nil"/>
              <w:left w:val="nil"/>
              <w:bottom w:val="single" w:sz="4" w:space="0" w:color="auto"/>
              <w:right w:val="single" w:sz="4" w:space="0" w:color="auto"/>
            </w:tcBorders>
            <w:shd w:val="clear" w:color="auto" w:fill="auto"/>
            <w:noWrap/>
            <w:vAlign w:val="bottom"/>
            <w:hideMark/>
          </w:tcPr>
          <w:p w14:paraId="06A16630" w14:textId="77777777" w:rsidR="007A4743" w:rsidRPr="007A4743" w:rsidRDefault="007A4743" w:rsidP="007A4743">
            <w:pPr>
              <w:pStyle w:val="Bezmezer"/>
              <w:rPr>
                <w:i/>
                <w:iCs/>
                <w:sz w:val="16"/>
                <w:szCs w:val="16"/>
              </w:rPr>
            </w:pPr>
            <w:r w:rsidRPr="007A4743">
              <w:rPr>
                <w:i/>
                <w:iCs/>
                <w:sz w:val="16"/>
                <w:szCs w:val="16"/>
              </w:rPr>
              <w:t>0</w:t>
            </w:r>
          </w:p>
        </w:tc>
        <w:tc>
          <w:tcPr>
            <w:tcW w:w="1880" w:type="dxa"/>
            <w:gridSpan w:val="2"/>
            <w:tcBorders>
              <w:top w:val="nil"/>
              <w:left w:val="nil"/>
              <w:bottom w:val="single" w:sz="4" w:space="0" w:color="auto"/>
              <w:right w:val="single" w:sz="4" w:space="0" w:color="auto"/>
            </w:tcBorders>
            <w:shd w:val="clear" w:color="auto" w:fill="auto"/>
            <w:noWrap/>
            <w:vAlign w:val="bottom"/>
            <w:hideMark/>
          </w:tcPr>
          <w:p w14:paraId="78D9F5E8" w14:textId="77777777" w:rsidR="007A4743" w:rsidRPr="007A4743" w:rsidRDefault="007A4743" w:rsidP="007A4743">
            <w:pPr>
              <w:pStyle w:val="Bezmezer"/>
              <w:rPr>
                <w:i/>
                <w:iCs/>
                <w:sz w:val="16"/>
                <w:szCs w:val="16"/>
              </w:rPr>
            </w:pPr>
            <w:r w:rsidRPr="007A4743">
              <w:rPr>
                <w:i/>
                <w:iCs/>
                <w:sz w:val="16"/>
                <w:szCs w:val="16"/>
              </w:rPr>
              <w:t>3</w:t>
            </w:r>
          </w:p>
        </w:tc>
        <w:tc>
          <w:tcPr>
            <w:tcW w:w="740" w:type="dxa"/>
            <w:gridSpan w:val="2"/>
            <w:tcBorders>
              <w:top w:val="nil"/>
              <w:left w:val="nil"/>
              <w:bottom w:val="single" w:sz="4" w:space="0" w:color="auto"/>
              <w:right w:val="single" w:sz="4" w:space="0" w:color="auto"/>
            </w:tcBorders>
            <w:shd w:val="clear" w:color="auto" w:fill="auto"/>
            <w:noWrap/>
            <w:vAlign w:val="bottom"/>
            <w:hideMark/>
          </w:tcPr>
          <w:p w14:paraId="5CBBC781" w14:textId="77777777" w:rsidR="007A4743" w:rsidRPr="007A4743" w:rsidRDefault="007A4743" w:rsidP="007A4743">
            <w:pPr>
              <w:pStyle w:val="Bezmezer"/>
              <w:rPr>
                <w:b/>
                <w:bCs/>
                <w:i/>
                <w:iCs/>
                <w:sz w:val="16"/>
                <w:szCs w:val="16"/>
              </w:rPr>
            </w:pPr>
            <w:r w:rsidRPr="007A4743">
              <w:rPr>
                <w:b/>
                <w:bCs/>
                <w:i/>
                <w:iCs/>
                <w:sz w:val="16"/>
                <w:szCs w:val="16"/>
              </w:rPr>
              <w:t>3</w:t>
            </w:r>
          </w:p>
        </w:tc>
        <w:tc>
          <w:tcPr>
            <w:tcW w:w="740" w:type="dxa"/>
            <w:gridSpan w:val="2"/>
            <w:tcBorders>
              <w:top w:val="nil"/>
              <w:left w:val="nil"/>
              <w:bottom w:val="single" w:sz="4" w:space="0" w:color="auto"/>
              <w:right w:val="single" w:sz="4" w:space="0" w:color="auto"/>
            </w:tcBorders>
            <w:shd w:val="clear" w:color="auto" w:fill="auto"/>
            <w:noWrap/>
            <w:vAlign w:val="bottom"/>
            <w:hideMark/>
          </w:tcPr>
          <w:p w14:paraId="2AE19461" w14:textId="77777777" w:rsidR="007A4743" w:rsidRPr="007A4743" w:rsidRDefault="007A4743" w:rsidP="007A4743">
            <w:pPr>
              <w:pStyle w:val="Bezmezer"/>
              <w:rPr>
                <w:sz w:val="16"/>
                <w:szCs w:val="16"/>
              </w:rPr>
            </w:pPr>
            <w:r w:rsidRPr="007A4743">
              <w:rPr>
                <w:sz w:val="16"/>
                <w:szCs w:val="16"/>
              </w:rPr>
              <w:t>0</w:t>
            </w:r>
          </w:p>
        </w:tc>
        <w:tc>
          <w:tcPr>
            <w:tcW w:w="740" w:type="dxa"/>
            <w:gridSpan w:val="2"/>
            <w:tcBorders>
              <w:top w:val="nil"/>
              <w:left w:val="nil"/>
              <w:bottom w:val="single" w:sz="4" w:space="0" w:color="auto"/>
              <w:right w:val="single" w:sz="4" w:space="0" w:color="auto"/>
            </w:tcBorders>
            <w:shd w:val="clear" w:color="auto" w:fill="auto"/>
            <w:noWrap/>
            <w:vAlign w:val="bottom"/>
            <w:hideMark/>
          </w:tcPr>
          <w:p w14:paraId="2B061206" w14:textId="77777777" w:rsidR="007A4743" w:rsidRPr="007A4743" w:rsidRDefault="007A4743" w:rsidP="007A4743">
            <w:pPr>
              <w:pStyle w:val="Bezmezer"/>
              <w:rPr>
                <w:sz w:val="16"/>
                <w:szCs w:val="16"/>
              </w:rPr>
            </w:pPr>
            <w:r w:rsidRPr="007A4743">
              <w:rPr>
                <w:sz w:val="16"/>
                <w:szCs w:val="16"/>
              </w:rPr>
              <w:t>4</w:t>
            </w:r>
          </w:p>
        </w:tc>
        <w:tc>
          <w:tcPr>
            <w:tcW w:w="1040" w:type="dxa"/>
            <w:gridSpan w:val="2"/>
            <w:tcBorders>
              <w:top w:val="nil"/>
              <w:left w:val="nil"/>
              <w:bottom w:val="single" w:sz="4" w:space="0" w:color="auto"/>
              <w:right w:val="single" w:sz="4" w:space="0" w:color="auto"/>
            </w:tcBorders>
            <w:shd w:val="clear" w:color="auto" w:fill="auto"/>
            <w:noWrap/>
            <w:vAlign w:val="bottom"/>
            <w:hideMark/>
          </w:tcPr>
          <w:p w14:paraId="22EE4048" w14:textId="77777777" w:rsidR="007A4743" w:rsidRPr="007A4743" w:rsidRDefault="007A4743" w:rsidP="007A4743">
            <w:pPr>
              <w:pStyle w:val="Bezmezer"/>
              <w:rPr>
                <w:i/>
                <w:iCs/>
                <w:sz w:val="16"/>
                <w:szCs w:val="16"/>
              </w:rPr>
            </w:pPr>
            <w:r w:rsidRPr="007A4743">
              <w:rPr>
                <w:i/>
                <w:iCs/>
                <w:sz w:val="16"/>
                <w:szCs w:val="16"/>
              </w:rPr>
              <w:t>3</w:t>
            </w:r>
          </w:p>
        </w:tc>
        <w:tc>
          <w:tcPr>
            <w:tcW w:w="600" w:type="dxa"/>
            <w:gridSpan w:val="2"/>
            <w:tcBorders>
              <w:top w:val="nil"/>
              <w:left w:val="nil"/>
              <w:bottom w:val="single" w:sz="4" w:space="0" w:color="auto"/>
              <w:right w:val="single" w:sz="4" w:space="0" w:color="auto"/>
            </w:tcBorders>
            <w:shd w:val="clear" w:color="auto" w:fill="auto"/>
            <w:noWrap/>
            <w:vAlign w:val="bottom"/>
            <w:hideMark/>
          </w:tcPr>
          <w:p w14:paraId="2924C44D" w14:textId="77777777" w:rsidR="007A4743" w:rsidRPr="007A4743" w:rsidRDefault="007A4743" w:rsidP="007A4743">
            <w:pPr>
              <w:pStyle w:val="Bezmezer"/>
              <w:rPr>
                <w:sz w:val="16"/>
                <w:szCs w:val="16"/>
              </w:rPr>
            </w:pPr>
            <w:r w:rsidRPr="007A4743">
              <w:rPr>
                <w:sz w:val="16"/>
                <w:szCs w:val="16"/>
              </w:rPr>
              <w:t>75</w:t>
            </w:r>
          </w:p>
        </w:tc>
      </w:tr>
      <w:tr w:rsidR="007A4743" w:rsidRPr="007A4743" w14:paraId="065D4CAE" w14:textId="77777777" w:rsidTr="007A4743">
        <w:trPr>
          <w:gridAfter w:val="1"/>
          <w:wAfter w:w="28" w:type="dxa"/>
          <w:trHeight w:val="264"/>
        </w:trPr>
        <w:tc>
          <w:tcPr>
            <w:tcW w:w="560" w:type="dxa"/>
            <w:tcBorders>
              <w:top w:val="nil"/>
              <w:left w:val="single" w:sz="4" w:space="0" w:color="auto"/>
              <w:bottom w:val="single" w:sz="4" w:space="0" w:color="auto"/>
              <w:right w:val="single" w:sz="4" w:space="0" w:color="auto"/>
            </w:tcBorders>
            <w:shd w:val="clear" w:color="auto" w:fill="auto"/>
            <w:noWrap/>
            <w:vAlign w:val="bottom"/>
            <w:hideMark/>
          </w:tcPr>
          <w:p w14:paraId="4006DB57" w14:textId="77777777" w:rsidR="007A4743" w:rsidRPr="007A4743" w:rsidRDefault="007A4743" w:rsidP="007A4743">
            <w:pPr>
              <w:pStyle w:val="Bezmezer"/>
              <w:rPr>
                <w:sz w:val="16"/>
                <w:szCs w:val="16"/>
              </w:rPr>
            </w:pPr>
            <w:r w:rsidRPr="007A4743">
              <w:rPr>
                <w:sz w:val="16"/>
                <w:szCs w:val="16"/>
              </w:rPr>
              <w:t>648</w:t>
            </w:r>
          </w:p>
        </w:tc>
        <w:tc>
          <w:tcPr>
            <w:tcW w:w="1900" w:type="dxa"/>
            <w:gridSpan w:val="2"/>
            <w:tcBorders>
              <w:top w:val="nil"/>
              <w:left w:val="nil"/>
              <w:bottom w:val="single" w:sz="4" w:space="0" w:color="auto"/>
              <w:right w:val="single" w:sz="4" w:space="0" w:color="auto"/>
            </w:tcBorders>
            <w:shd w:val="clear" w:color="auto" w:fill="auto"/>
            <w:vAlign w:val="bottom"/>
            <w:hideMark/>
          </w:tcPr>
          <w:p w14:paraId="621961D0" w14:textId="77777777" w:rsidR="007A4743" w:rsidRPr="007A4743" w:rsidRDefault="007A4743" w:rsidP="007A4743">
            <w:pPr>
              <w:pStyle w:val="Bezmezer"/>
              <w:rPr>
                <w:sz w:val="16"/>
                <w:szCs w:val="16"/>
              </w:rPr>
            </w:pPr>
            <w:r w:rsidRPr="007A4743">
              <w:rPr>
                <w:sz w:val="16"/>
                <w:szCs w:val="16"/>
              </w:rPr>
              <w:t>použití fondů</w:t>
            </w:r>
          </w:p>
        </w:tc>
        <w:tc>
          <w:tcPr>
            <w:tcW w:w="1960" w:type="dxa"/>
            <w:gridSpan w:val="2"/>
            <w:tcBorders>
              <w:top w:val="nil"/>
              <w:left w:val="nil"/>
              <w:bottom w:val="single" w:sz="4" w:space="0" w:color="auto"/>
              <w:right w:val="single" w:sz="4" w:space="0" w:color="auto"/>
            </w:tcBorders>
            <w:shd w:val="clear" w:color="auto" w:fill="auto"/>
            <w:noWrap/>
            <w:vAlign w:val="bottom"/>
            <w:hideMark/>
          </w:tcPr>
          <w:p w14:paraId="02CA44CE" w14:textId="77777777" w:rsidR="007A4743" w:rsidRPr="007A4743" w:rsidRDefault="007A4743" w:rsidP="007A4743">
            <w:pPr>
              <w:pStyle w:val="Bezmezer"/>
              <w:rPr>
                <w:i/>
                <w:iCs/>
                <w:sz w:val="16"/>
                <w:szCs w:val="16"/>
              </w:rPr>
            </w:pPr>
            <w:r w:rsidRPr="007A4743">
              <w:rPr>
                <w:i/>
                <w:iCs/>
                <w:sz w:val="16"/>
                <w:szCs w:val="16"/>
              </w:rPr>
              <w:t>385</w:t>
            </w:r>
          </w:p>
        </w:tc>
        <w:tc>
          <w:tcPr>
            <w:tcW w:w="1880" w:type="dxa"/>
            <w:gridSpan w:val="2"/>
            <w:tcBorders>
              <w:top w:val="nil"/>
              <w:left w:val="nil"/>
              <w:bottom w:val="single" w:sz="4" w:space="0" w:color="auto"/>
              <w:right w:val="single" w:sz="4" w:space="0" w:color="auto"/>
            </w:tcBorders>
            <w:shd w:val="clear" w:color="auto" w:fill="auto"/>
            <w:noWrap/>
            <w:vAlign w:val="bottom"/>
            <w:hideMark/>
          </w:tcPr>
          <w:p w14:paraId="24BE36F4" w14:textId="77777777" w:rsidR="007A4743" w:rsidRPr="007A4743" w:rsidRDefault="007A4743" w:rsidP="007A4743">
            <w:pPr>
              <w:pStyle w:val="Bezmezer"/>
              <w:rPr>
                <w:i/>
                <w:iCs/>
                <w:sz w:val="16"/>
                <w:szCs w:val="16"/>
              </w:rPr>
            </w:pPr>
            <w:r w:rsidRPr="007A4743">
              <w:rPr>
                <w:i/>
                <w:iCs/>
                <w:sz w:val="16"/>
                <w:szCs w:val="16"/>
              </w:rPr>
              <w:t>0</w:t>
            </w:r>
          </w:p>
        </w:tc>
        <w:tc>
          <w:tcPr>
            <w:tcW w:w="740" w:type="dxa"/>
            <w:gridSpan w:val="2"/>
            <w:tcBorders>
              <w:top w:val="nil"/>
              <w:left w:val="nil"/>
              <w:bottom w:val="single" w:sz="4" w:space="0" w:color="auto"/>
              <w:right w:val="single" w:sz="4" w:space="0" w:color="auto"/>
            </w:tcBorders>
            <w:shd w:val="clear" w:color="auto" w:fill="auto"/>
            <w:noWrap/>
            <w:vAlign w:val="bottom"/>
            <w:hideMark/>
          </w:tcPr>
          <w:p w14:paraId="304EF740" w14:textId="77777777" w:rsidR="007A4743" w:rsidRPr="007A4743" w:rsidRDefault="007A4743" w:rsidP="007A4743">
            <w:pPr>
              <w:pStyle w:val="Bezmezer"/>
              <w:rPr>
                <w:b/>
                <w:bCs/>
                <w:i/>
                <w:iCs/>
                <w:sz w:val="16"/>
                <w:szCs w:val="16"/>
              </w:rPr>
            </w:pPr>
            <w:r w:rsidRPr="007A4743">
              <w:rPr>
                <w:b/>
                <w:bCs/>
                <w:i/>
                <w:iCs/>
                <w:sz w:val="16"/>
                <w:szCs w:val="16"/>
              </w:rPr>
              <w:t>385</w:t>
            </w:r>
          </w:p>
        </w:tc>
        <w:tc>
          <w:tcPr>
            <w:tcW w:w="740" w:type="dxa"/>
            <w:gridSpan w:val="2"/>
            <w:tcBorders>
              <w:top w:val="nil"/>
              <w:left w:val="nil"/>
              <w:bottom w:val="single" w:sz="4" w:space="0" w:color="auto"/>
              <w:right w:val="single" w:sz="4" w:space="0" w:color="auto"/>
            </w:tcBorders>
            <w:shd w:val="clear" w:color="auto" w:fill="auto"/>
            <w:noWrap/>
            <w:vAlign w:val="bottom"/>
            <w:hideMark/>
          </w:tcPr>
          <w:p w14:paraId="60701D1A" w14:textId="77777777" w:rsidR="007A4743" w:rsidRPr="007A4743" w:rsidRDefault="007A4743" w:rsidP="007A4743">
            <w:pPr>
              <w:pStyle w:val="Bezmezer"/>
              <w:rPr>
                <w:sz w:val="16"/>
                <w:szCs w:val="16"/>
              </w:rPr>
            </w:pPr>
            <w:r w:rsidRPr="007A4743">
              <w:rPr>
                <w:sz w:val="16"/>
                <w:szCs w:val="16"/>
              </w:rPr>
              <w:t>80</w:t>
            </w:r>
          </w:p>
        </w:tc>
        <w:tc>
          <w:tcPr>
            <w:tcW w:w="740" w:type="dxa"/>
            <w:gridSpan w:val="2"/>
            <w:tcBorders>
              <w:top w:val="nil"/>
              <w:left w:val="nil"/>
              <w:bottom w:val="single" w:sz="4" w:space="0" w:color="auto"/>
              <w:right w:val="single" w:sz="4" w:space="0" w:color="auto"/>
            </w:tcBorders>
            <w:shd w:val="clear" w:color="auto" w:fill="auto"/>
            <w:noWrap/>
            <w:vAlign w:val="bottom"/>
            <w:hideMark/>
          </w:tcPr>
          <w:p w14:paraId="481959E4" w14:textId="77777777" w:rsidR="007A4743" w:rsidRPr="007A4743" w:rsidRDefault="007A4743" w:rsidP="007A4743">
            <w:pPr>
              <w:pStyle w:val="Bezmezer"/>
              <w:rPr>
                <w:sz w:val="16"/>
                <w:szCs w:val="16"/>
              </w:rPr>
            </w:pPr>
            <w:r w:rsidRPr="007A4743">
              <w:rPr>
                <w:sz w:val="16"/>
                <w:szCs w:val="16"/>
              </w:rPr>
              <w:t>350</w:t>
            </w:r>
          </w:p>
        </w:tc>
        <w:tc>
          <w:tcPr>
            <w:tcW w:w="1040" w:type="dxa"/>
            <w:gridSpan w:val="2"/>
            <w:tcBorders>
              <w:top w:val="nil"/>
              <w:left w:val="nil"/>
              <w:bottom w:val="single" w:sz="4" w:space="0" w:color="auto"/>
              <w:right w:val="single" w:sz="4" w:space="0" w:color="auto"/>
            </w:tcBorders>
            <w:shd w:val="clear" w:color="auto" w:fill="auto"/>
            <w:noWrap/>
            <w:vAlign w:val="bottom"/>
            <w:hideMark/>
          </w:tcPr>
          <w:p w14:paraId="0F9A6BCE" w14:textId="77777777" w:rsidR="007A4743" w:rsidRPr="007A4743" w:rsidRDefault="007A4743" w:rsidP="007A4743">
            <w:pPr>
              <w:pStyle w:val="Bezmezer"/>
              <w:rPr>
                <w:i/>
                <w:iCs/>
                <w:sz w:val="16"/>
                <w:szCs w:val="16"/>
              </w:rPr>
            </w:pPr>
            <w:r w:rsidRPr="007A4743">
              <w:rPr>
                <w:i/>
                <w:iCs/>
                <w:sz w:val="16"/>
                <w:szCs w:val="16"/>
              </w:rPr>
              <w:t>0</w:t>
            </w:r>
          </w:p>
        </w:tc>
        <w:tc>
          <w:tcPr>
            <w:tcW w:w="600" w:type="dxa"/>
            <w:gridSpan w:val="2"/>
            <w:tcBorders>
              <w:top w:val="nil"/>
              <w:left w:val="nil"/>
              <w:bottom w:val="single" w:sz="4" w:space="0" w:color="auto"/>
              <w:right w:val="single" w:sz="4" w:space="0" w:color="auto"/>
            </w:tcBorders>
            <w:shd w:val="clear" w:color="auto" w:fill="auto"/>
            <w:noWrap/>
            <w:vAlign w:val="bottom"/>
            <w:hideMark/>
          </w:tcPr>
          <w:p w14:paraId="3226677F" w14:textId="77777777" w:rsidR="007A4743" w:rsidRPr="007A4743" w:rsidRDefault="007A4743" w:rsidP="007A4743">
            <w:pPr>
              <w:pStyle w:val="Bezmezer"/>
              <w:rPr>
                <w:sz w:val="16"/>
                <w:szCs w:val="16"/>
              </w:rPr>
            </w:pPr>
            <w:r w:rsidRPr="007A4743">
              <w:rPr>
                <w:sz w:val="16"/>
                <w:szCs w:val="16"/>
              </w:rPr>
              <w:t>110</w:t>
            </w:r>
          </w:p>
        </w:tc>
      </w:tr>
      <w:tr w:rsidR="007A4743" w:rsidRPr="007A4743" w14:paraId="25A06A68" w14:textId="77777777" w:rsidTr="007A4743">
        <w:trPr>
          <w:gridAfter w:val="1"/>
          <w:wAfter w:w="28" w:type="dxa"/>
          <w:trHeight w:val="264"/>
        </w:trPr>
        <w:tc>
          <w:tcPr>
            <w:tcW w:w="560" w:type="dxa"/>
            <w:tcBorders>
              <w:top w:val="nil"/>
              <w:left w:val="single" w:sz="4" w:space="0" w:color="auto"/>
              <w:bottom w:val="single" w:sz="4" w:space="0" w:color="auto"/>
              <w:right w:val="single" w:sz="4" w:space="0" w:color="auto"/>
            </w:tcBorders>
            <w:shd w:val="clear" w:color="auto" w:fill="auto"/>
            <w:noWrap/>
            <w:vAlign w:val="bottom"/>
            <w:hideMark/>
          </w:tcPr>
          <w:p w14:paraId="44536502" w14:textId="77777777" w:rsidR="007A4743" w:rsidRPr="007A4743" w:rsidRDefault="007A4743" w:rsidP="007A4743">
            <w:pPr>
              <w:pStyle w:val="Bezmezer"/>
              <w:rPr>
                <w:sz w:val="16"/>
                <w:szCs w:val="16"/>
              </w:rPr>
            </w:pPr>
            <w:r w:rsidRPr="007A4743">
              <w:rPr>
                <w:sz w:val="16"/>
                <w:szCs w:val="16"/>
              </w:rPr>
              <w:t>649</w:t>
            </w:r>
          </w:p>
        </w:tc>
        <w:tc>
          <w:tcPr>
            <w:tcW w:w="1900" w:type="dxa"/>
            <w:gridSpan w:val="2"/>
            <w:tcBorders>
              <w:top w:val="nil"/>
              <w:left w:val="nil"/>
              <w:bottom w:val="single" w:sz="4" w:space="0" w:color="auto"/>
              <w:right w:val="single" w:sz="4" w:space="0" w:color="auto"/>
            </w:tcBorders>
            <w:shd w:val="clear" w:color="auto" w:fill="auto"/>
            <w:vAlign w:val="bottom"/>
            <w:hideMark/>
          </w:tcPr>
          <w:p w14:paraId="4E56E79A" w14:textId="77777777" w:rsidR="007A4743" w:rsidRPr="007A4743" w:rsidRDefault="007A4743" w:rsidP="007A4743">
            <w:pPr>
              <w:pStyle w:val="Bezmezer"/>
              <w:rPr>
                <w:sz w:val="16"/>
                <w:szCs w:val="16"/>
              </w:rPr>
            </w:pPr>
            <w:r w:rsidRPr="007A4743">
              <w:rPr>
                <w:sz w:val="16"/>
                <w:szCs w:val="16"/>
              </w:rPr>
              <w:t>ostatní výnosy</w:t>
            </w:r>
          </w:p>
        </w:tc>
        <w:tc>
          <w:tcPr>
            <w:tcW w:w="1960" w:type="dxa"/>
            <w:gridSpan w:val="2"/>
            <w:tcBorders>
              <w:top w:val="nil"/>
              <w:left w:val="nil"/>
              <w:bottom w:val="single" w:sz="4" w:space="0" w:color="auto"/>
              <w:right w:val="single" w:sz="4" w:space="0" w:color="auto"/>
            </w:tcBorders>
            <w:shd w:val="clear" w:color="auto" w:fill="auto"/>
            <w:noWrap/>
            <w:vAlign w:val="bottom"/>
            <w:hideMark/>
          </w:tcPr>
          <w:p w14:paraId="76FFCBAB" w14:textId="77777777" w:rsidR="007A4743" w:rsidRPr="007A4743" w:rsidRDefault="007A4743" w:rsidP="007A4743">
            <w:pPr>
              <w:pStyle w:val="Bezmezer"/>
              <w:rPr>
                <w:i/>
                <w:iCs/>
                <w:sz w:val="16"/>
                <w:szCs w:val="16"/>
              </w:rPr>
            </w:pPr>
            <w:r w:rsidRPr="007A4743">
              <w:rPr>
                <w:i/>
                <w:iCs/>
                <w:sz w:val="16"/>
                <w:szCs w:val="16"/>
              </w:rPr>
              <w:t>0</w:t>
            </w:r>
          </w:p>
        </w:tc>
        <w:tc>
          <w:tcPr>
            <w:tcW w:w="1880" w:type="dxa"/>
            <w:gridSpan w:val="2"/>
            <w:tcBorders>
              <w:top w:val="nil"/>
              <w:left w:val="nil"/>
              <w:bottom w:val="single" w:sz="4" w:space="0" w:color="auto"/>
              <w:right w:val="single" w:sz="4" w:space="0" w:color="auto"/>
            </w:tcBorders>
            <w:shd w:val="clear" w:color="auto" w:fill="auto"/>
            <w:noWrap/>
            <w:vAlign w:val="bottom"/>
            <w:hideMark/>
          </w:tcPr>
          <w:p w14:paraId="4E355F53" w14:textId="77777777" w:rsidR="007A4743" w:rsidRPr="007A4743" w:rsidRDefault="007A4743" w:rsidP="007A4743">
            <w:pPr>
              <w:pStyle w:val="Bezmezer"/>
              <w:rPr>
                <w:i/>
                <w:iCs/>
                <w:sz w:val="16"/>
                <w:szCs w:val="16"/>
              </w:rPr>
            </w:pPr>
            <w:r w:rsidRPr="007A4743">
              <w:rPr>
                <w:i/>
                <w:iCs/>
                <w:sz w:val="16"/>
                <w:szCs w:val="16"/>
              </w:rPr>
              <w:t>4</w:t>
            </w:r>
          </w:p>
        </w:tc>
        <w:tc>
          <w:tcPr>
            <w:tcW w:w="740" w:type="dxa"/>
            <w:gridSpan w:val="2"/>
            <w:tcBorders>
              <w:top w:val="nil"/>
              <w:left w:val="nil"/>
              <w:bottom w:val="single" w:sz="4" w:space="0" w:color="auto"/>
              <w:right w:val="single" w:sz="4" w:space="0" w:color="auto"/>
            </w:tcBorders>
            <w:shd w:val="clear" w:color="auto" w:fill="auto"/>
            <w:noWrap/>
            <w:vAlign w:val="bottom"/>
            <w:hideMark/>
          </w:tcPr>
          <w:p w14:paraId="7096C4E5" w14:textId="77777777" w:rsidR="007A4743" w:rsidRPr="007A4743" w:rsidRDefault="007A4743" w:rsidP="007A4743">
            <w:pPr>
              <w:pStyle w:val="Bezmezer"/>
              <w:rPr>
                <w:b/>
                <w:bCs/>
                <w:i/>
                <w:iCs/>
                <w:sz w:val="16"/>
                <w:szCs w:val="16"/>
              </w:rPr>
            </w:pPr>
            <w:r w:rsidRPr="007A4743">
              <w:rPr>
                <w:b/>
                <w:bCs/>
                <w:i/>
                <w:iCs/>
                <w:sz w:val="16"/>
                <w:szCs w:val="16"/>
              </w:rPr>
              <w:t>4</w:t>
            </w:r>
          </w:p>
        </w:tc>
        <w:tc>
          <w:tcPr>
            <w:tcW w:w="740" w:type="dxa"/>
            <w:gridSpan w:val="2"/>
            <w:tcBorders>
              <w:top w:val="nil"/>
              <w:left w:val="nil"/>
              <w:bottom w:val="single" w:sz="4" w:space="0" w:color="auto"/>
              <w:right w:val="single" w:sz="4" w:space="0" w:color="auto"/>
            </w:tcBorders>
            <w:shd w:val="clear" w:color="auto" w:fill="auto"/>
            <w:noWrap/>
            <w:vAlign w:val="bottom"/>
            <w:hideMark/>
          </w:tcPr>
          <w:p w14:paraId="630C8BE9" w14:textId="77777777" w:rsidR="007A4743" w:rsidRPr="007A4743" w:rsidRDefault="007A4743" w:rsidP="007A4743">
            <w:pPr>
              <w:pStyle w:val="Bezmezer"/>
              <w:rPr>
                <w:sz w:val="16"/>
                <w:szCs w:val="16"/>
              </w:rPr>
            </w:pPr>
            <w:r w:rsidRPr="007A4743">
              <w:rPr>
                <w:sz w:val="16"/>
                <w:szCs w:val="16"/>
              </w:rPr>
              <w:t>20</w:t>
            </w:r>
          </w:p>
        </w:tc>
        <w:tc>
          <w:tcPr>
            <w:tcW w:w="740" w:type="dxa"/>
            <w:gridSpan w:val="2"/>
            <w:tcBorders>
              <w:top w:val="nil"/>
              <w:left w:val="nil"/>
              <w:bottom w:val="single" w:sz="4" w:space="0" w:color="auto"/>
              <w:right w:val="single" w:sz="4" w:space="0" w:color="auto"/>
            </w:tcBorders>
            <w:shd w:val="clear" w:color="auto" w:fill="auto"/>
            <w:noWrap/>
            <w:vAlign w:val="bottom"/>
            <w:hideMark/>
          </w:tcPr>
          <w:p w14:paraId="73605A42" w14:textId="77777777" w:rsidR="007A4743" w:rsidRPr="007A4743" w:rsidRDefault="007A4743" w:rsidP="007A4743">
            <w:pPr>
              <w:pStyle w:val="Bezmezer"/>
              <w:rPr>
                <w:sz w:val="16"/>
                <w:szCs w:val="16"/>
              </w:rPr>
            </w:pPr>
            <w:r w:rsidRPr="007A4743">
              <w:rPr>
                <w:sz w:val="16"/>
                <w:szCs w:val="16"/>
              </w:rPr>
              <w:t>5</w:t>
            </w:r>
          </w:p>
        </w:tc>
        <w:tc>
          <w:tcPr>
            <w:tcW w:w="1040" w:type="dxa"/>
            <w:gridSpan w:val="2"/>
            <w:tcBorders>
              <w:top w:val="nil"/>
              <w:left w:val="nil"/>
              <w:bottom w:val="single" w:sz="4" w:space="0" w:color="auto"/>
              <w:right w:val="single" w:sz="4" w:space="0" w:color="auto"/>
            </w:tcBorders>
            <w:shd w:val="clear" w:color="auto" w:fill="auto"/>
            <w:noWrap/>
            <w:vAlign w:val="bottom"/>
            <w:hideMark/>
          </w:tcPr>
          <w:p w14:paraId="52739667" w14:textId="77777777" w:rsidR="007A4743" w:rsidRPr="007A4743" w:rsidRDefault="007A4743" w:rsidP="007A4743">
            <w:pPr>
              <w:pStyle w:val="Bezmezer"/>
              <w:rPr>
                <w:i/>
                <w:iCs/>
                <w:sz w:val="16"/>
                <w:szCs w:val="16"/>
              </w:rPr>
            </w:pPr>
            <w:r w:rsidRPr="007A4743">
              <w:rPr>
                <w:i/>
                <w:iCs/>
                <w:sz w:val="16"/>
                <w:szCs w:val="16"/>
              </w:rPr>
              <w:t>22</w:t>
            </w:r>
          </w:p>
        </w:tc>
        <w:tc>
          <w:tcPr>
            <w:tcW w:w="600" w:type="dxa"/>
            <w:gridSpan w:val="2"/>
            <w:tcBorders>
              <w:top w:val="nil"/>
              <w:left w:val="nil"/>
              <w:bottom w:val="single" w:sz="4" w:space="0" w:color="auto"/>
              <w:right w:val="single" w:sz="4" w:space="0" w:color="auto"/>
            </w:tcBorders>
            <w:shd w:val="clear" w:color="auto" w:fill="auto"/>
            <w:noWrap/>
            <w:vAlign w:val="bottom"/>
            <w:hideMark/>
          </w:tcPr>
          <w:p w14:paraId="375DD425" w14:textId="77777777" w:rsidR="007A4743" w:rsidRPr="007A4743" w:rsidRDefault="007A4743" w:rsidP="007A4743">
            <w:pPr>
              <w:pStyle w:val="Bezmezer"/>
              <w:rPr>
                <w:sz w:val="16"/>
                <w:szCs w:val="16"/>
              </w:rPr>
            </w:pPr>
            <w:r w:rsidRPr="007A4743">
              <w:rPr>
                <w:sz w:val="16"/>
                <w:szCs w:val="16"/>
              </w:rPr>
              <w:t>80</w:t>
            </w:r>
          </w:p>
        </w:tc>
      </w:tr>
      <w:tr w:rsidR="007A4743" w:rsidRPr="007A4743" w14:paraId="4466895B" w14:textId="77777777" w:rsidTr="007A4743">
        <w:trPr>
          <w:gridAfter w:val="1"/>
          <w:wAfter w:w="28" w:type="dxa"/>
          <w:trHeight w:val="264"/>
        </w:trPr>
        <w:tc>
          <w:tcPr>
            <w:tcW w:w="560" w:type="dxa"/>
            <w:tcBorders>
              <w:top w:val="nil"/>
              <w:left w:val="single" w:sz="4" w:space="0" w:color="auto"/>
              <w:bottom w:val="single" w:sz="4" w:space="0" w:color="auto"/>
              <w:right w:val="single" w:sz="4" w:space="0" w:color="auto"/>
            </w:tcBorders>
            <w:shd w:val="clear" w:color="auto" w:fill="auto"/>
            <w:noWrap/>
            <w:vAlign w:val="bottom"/>
            <w:hideMark/>
          </w:tcPr>
          <w:p w14:paraId="161EDEE4" w14:textId="77777777" w:rsidR="007A4743" w:rsidRPr="007A4743" w:rsidRDefault="007A4743" w:rsidP="007A4743">
            <w:pPr>
              <w:pStyle w:val="Bezmezer"/>
              <w:rPr>
                <w:sz w:val="16"/>
                <w:szCs w:val="16"/>
              </w:rPr>
            </w:pPr>
            <w:r w:rsidRPr="007A4743">
              <w:rPr>
                <w:sz w:val="16"/>
                <w:szCs w:val="16"/>
              </w:rPr>
              <w:t>662</w:t>
            </w:r>
          </w:p>
        </w:tc>
        <w:tc>
          <w:tcPr>
            <w:tcW w:w="1900" w:type="dxa"/>
            <w:gridSpan w:val="2"/>
            <w:tcBorders>
              <w:top w:val="nil"/>
              <w:left w:val="nil"/>
              <w:bottom w:val="single" w:sz="4" w:space="0" w:color="auto"/>
              <w:right w:val="single" w:sz="4" w:space="0" w:color="auto"/>
            </w:tcBorders>
            <w:shd w:val="clear" w:color="auto" w:fill="auto"/>
            <w:vAlign w:val="bottom"/>
            <w:hideMark/>
          </w:tcPr>
          <w:p w14:paraId="395992C4" w14:textId="77777777" w:rsidR="007A4743" w:rsidRPr="007A4743" w:rsidRDefault="007A4743" w:rsidP="007A4743">
            <w:pPr>
              <w:pStyle w:val="Bezmezer"/>
              <w:rPr>
                <w:sz w:val="16"/>
                <w:szCs w:val="16"/>
              </w:rPr>
            </w:pPr>
            <w:r w:rsidRPr="007A4743">
              <w:rPr>
                <w:sz w:val="16"/>
                <w:szCs w:val="16"/>
              </w:rPr>
              <w:t>úroky</w:t>
            </w:r>
          </w:p>
        </w:tc>
        <w:tc>
          <w:tcPr>
            <w:tcW w:w="1960" w:type="dxa"/>
            <w:gridSpan w:val="2"/>
            <w:tcBorders>
              <w:top w:val="nil"/>
              <w:left w:val="nil"/>
              <w:bottom w:val="single" w:sz="4" w:space="0" w:color="auto"/>
              <w:right w:val="single" w:sz="4" w:space="0" w:color="auto"/>
            </w:tcBorders>
            <w:shd w:val="clear" w:color="auto" w:fill="auto"/>
            <w:noWrap/>
            <w:vAlign w:val="bottom"/>
            <w:hideMark/>
          </w:tcPr>
          <w:p w14:paraId="3C603D0C" w14:textId="77777777" w:rsidR="007A4743" w:rsidRPr="007A4743" w:rsidRDefault="007A4743" w:rsidP="007A4743">
            <w:pPr>
              <w:pStyle w:val="Bezmezer"/>
              <w:rPr>
                <w:i/>
                <w:iCs/>
                <w:sz w:val="16"/>
                <w:szCs w:val="16"/>
              </w:rPr>
            </w:pPr>
            <w:r w:rsidRPr="007A4743">
              <w:rPr>
                <w:i/>
                <w:iCs/>
                <w:sz w:val="16"/>
                <w:szCs w:val="16"/>
              </w:rPr>
              <w:t> </w:t>
            </w:r>
          </w:p>
        </w:tc>
        <w:tc>
          <w:tcPr>
            <w:tcW w:w="1880" w:type="dxa"/>
            <w:gridSpan w:val="2"/>
            <w:tcBorders>
              <w:top w:val="nil"/>
              <w:left w:val="nil"/>
              <w:bottom w:val="single" w:sz="4" w:space="0" w:color="auto"/>
              <w:right w:val="single" w:sz="4" w:space="0" w:color="auto"/>
            </w:tcBorders>
            <w:shd w:val="clear" w:color="auto" w:fill="auto"/>
            <w:noWrap/>
            <w:vAlign w:val="bottom"/>
            <w:hideMark/>
          </w:tcPr>
          <w:p w14:paraId="5312D903" w14:textId="77777777" w:rsidR="007A4743" w:rsidRPr="007A4743" w:rsidRDefault="007A4743" w:rsidP="007A4743">
            <w:pPr>
              <w:pStyle w:val="Bezmezer"/>
              <w:rPr>
                <w:i/>
                <w:iCs/>
                <w:sz w:val="16"/>
                <w:szCs w:val="16"/>
              </w:rPr>
            </w:pPr>
            <w:r w:rsidRPr="007A4743">
              <w:rPr>
                <w:i/>
                <w:iCs/>
                <w:sz w:val="16"/>
                <w:szCs w:val="16"/>
              </w:rPr>
              <w:t> </w:t>
            </w:r>
          </w:p>
        </w:tc>
        <w:tc>
          <w:tcPr>
            <w:tcW w:w="740" w:type="dxa"/>
            <w:gridSpan w:val="2"/>
            <w:tcBorders>
              <w:top w:val="nil"/>
              <w:left w:val="nil"/>
              <w:bottom w:val="single" w:sz="4" w:space="0" w:color="auto"/>
              <w:right w:val="single" w:sz="4" w:space="0" w:color="auto"/>
            </w:tcBorders>
            <w:shd w:val="clear" w:color="auto" w:fill="auto"/>
            <w:noWrap/>
            <w:vAlign w:val="bottom"/>
            <w:hideMark/>
          </w:tcPr>
          <w:p w14:paraId="151C3843" w14:textId="77777777" w:rsidR="007A4743" w:rsidRPr="007A4743" w:rsidRDefault="007A4743" w:rsidP="007A4743">
            <w:pPr>
              <w:pStyle w:val="Bezmezer"/>
              <w:rPr>
                <w:b/>
                <w:bCs/>
                <w:i/>
                <w:iCs/>
                <w:sz w:val="16"/>
                <w:szCs w:val="16"/>
              </w:rPr>
            </w:pPr>
            <w:r w:rsidRPr="007A4743">
              <w:rPr>
                <w:b/>
                <w:bCs/>
                <w:i/>
                <w:iCs/>
                <w:sz w:val="16"/>
                <w:szCs w:val="16"/>
              </w:rPr>
              <w:t>0</w:t>
            </w:r>
          </w:p>
        </w:tc>
        <w:tc>
          <w:tcPr>
            <w:tcW w:w="740" w:type="dxa"/>
            <w:gridSpan w:val="2"/>
            <w:tcBorders>
              <w:top w:val="nil"/>
              <w:left w:val="nil"/>
              <w:bottom w:val="single" w:sz="4" w:space="0" w:color="auto"/>
              <w:right w:val="single" w:sz="4" w:space="0" w:color="auto"/>
            </w:tcBorders>
            <w:shd w:val="clear" w:color="auto" w:fill="auto"/>
            <w:noWrap/>
            <w:vAlign w:val="bottom"/>
            <w:hideMark/>
          </w:tcPr>
          <w:p w14:paraId="76A71297" w14:textId="77777777" w:rsidR="007A4743" w:rsidRPr="007A4743" w:rsidRDefault="007A4743" w:rsidP="007A4743">
            <w:pPr>
              <w:pStyle w:val="Bezmezer"/>
              <w:rPr>
                <w:sz w:val="16"/>
                <w:szCs w:val="16"/>
              </w:rPr>
            </w:pPr>
            <w:r w:rsidRPr="007A4743">
              <w:rPr>
                <w:sz w:val="16"/>
                <w:szCs w:val="16"/>
              </w:rPr>
              <w:t>0</w:t>
            </w:r>
          </w:p>
        </w:tc>
        <w:tc>
          <w:tcPr>
            <w:tcW w:w="740" w:type="dxa"/>
            <w:gridSpan w:val="2"/>
            <w:tcBorders>
              <w:top w:val="nil"/>
              <w:left w:val="nil"/>
              <w:bottom w:val="single" w:sz="4" w:space="0" w:color="auto"/>
              <w:right w:val="single" w:sz="4" w:space="0" w:color="auto"/>
            </w:tcBorders>
            <w:shd w:val="clear" w:color="auto" w:fill="auto"/>
            <w:noWrap/>
            <w:vAlign w:val="bottom"/>
            <w:hideMark/>
          </w:tcPr>
          <w:p w14:paraId="02812A2A" w14:textId="77777777" w:rsidR="007A4743" w:rsidRPr="007A4743" w:rsidRDefault="007A4743" w:rsidP="007A4743">
            <w:pPr>
              <w:pStyle w:val="Bezmezer"/>
              <w:rPr>
                <w:sz w:val="16"/>
                <w:szCs w:val="16"/>
              </w:rPr>
            </w:pPr>
            <w:r w:rsidRPr="007A4743">
              <w:rPr>
                <w:sz w:val="16"/>
                <w:szCs w:val="16"/>
              </w:rPr>
              <w:t>0</w:t>
            </w:r>
          </w:p>
        </w:tc>
        <w:tc>
          <w:tcPr>
            <w:tcW w:w="1040" w:type="dxa"/>
            <w:gridSpan w:val="2"/>
            <w:tcBorders>
              <w:top w:val="nil"/>
              <w:left w:val="nil"/>
              <w:bottom w:val="single" w:sz="4" w:space="0" w:color="auto"/>
              <w:right w:val="single" w:sz="4" w:space="0" w:color="auto"/>
            </w:tcBorders>
            <w:shd w:val="clear" w:color="auto" w:fill="auto"/>
            <w:noWrap/>
            <w:vAlign w:val="bottom"/>
            <w:hideMark/>
          </w:tcPr>
          <w:p w14:paraId="303B31C0" w14:textId="77777777" w:rsidR="007A4743" w:rsidRPr="007A4743" w:rsidRDefault="007A4743" w:rsidP="007A4743">
            <w:pPr>
              <w:pStyle w:val="Bezmezer"/>
              <w:rPr>
                <w:i/>
                <w:iCs/>
                <w:sz w:val="16"/>
                <w:szCs w:val="16"/>
              </w:rPr>
            </w:pPr>
            <w:r w:rsidRPr="007A4743">
              <w:rPr>
                <w:i/>
                <w:iCs/>
                <w:sz w:val="16"/>
                <w:szCs w:val="16"/>
              </w:rPr>
              <w:t>0</w:t>
            </w:r>
          </w:p>
        </w:tc>
        <w:tc>
          <w:tcPr>
            <w:tcW w:w="600" w:type="dxa"/>
            <w:gridSpan w:val="2"/>
            <w:tcBorders>
              <w:top w:val="nil"/>
              <w:left w:val="nil"/>
              <w:bottom w:val="single" w:sz="4" w:space="0" w:color="auto"/>
              <w:right w:val="single" w:sz="4" w:space="0" w:color="auto"/>
            </w:tcBorders>
            <w:shd w:val="clear" w:color="auto" w:fill="auto"/>
            <w:noWrap/>
            <w:vAlign w:val="bottom"/>
            <w:hideMark/>
          </w:tcPr>
          <w:p w14:paraId="69F057D6" w14:textId="77777777" w:rsidR="007A4743" w:rsidRPr="007A4743" w:rsidRDefault="007A4743" w:rsidP="007A4743">
            <w:pPr>
              <w:pStyle w:val="Bezmezer"/>
              <w:rPr>
                <w:sz w:val="16"/>
                <w:szCs w:val="16"/>
              </w:rPr>
            </w:pPr>
            <w:r w:rsidRPr="007A4743">
              <w:rPr>
                <w:sz w:val="16"/>
                <w:szCs w:val="16"/>
              </w:rPr>
              <w:t> </w:t>
            </w:r>
          </w:p>
        </w:tc>
      </w:tr>
      <w:tr w:rsidR="007A4743" w:rsidRPr="007A4743" w14:paraId="4D688A55" w14:textId="77777777" w:rsidTr="007A4743">
        <w:trPr>
          <w:gridAfter w:val="1"/>
          <w:wAfter w:w="28" w:type="dxa"/>
          <w:trHeight w:val="264"/>
        </w:trPr>
        <w:tc>
          <w:tcPr>
            <w:tcW w:w="560" w:type="dxa"/>
            <w:tcBorders>
              <w:top w:val="nil"/>
              <w:left w:val="single" w:sz="4" w:space="0" w:color="auto"/>
              <w:bottom w:val="single" w:sz="4" w:space="0" w:color="auto"/>
              <w:right w:val="single" w:sz="4" w:space="0" w:color="auto"/>
            </w:tcBorders>
            <w:shd w:val="clear" w:color="auto" w:fill="auto"/>
            <w:noWrap/>
            <w:vAlign w:val="bottom"/>
            <w:hideMark/>
          </w:tcPr>
          <w:p w14:paraId="2CB02F04" w14:textId="77777777" w:rsidR="007A4743" w:rsidRPr="007A4743" w:rsidRDefault="007A4743" w:rsidP="007A4743">
            <w:pPr>
              <w:pStyle w:val="Bezmezer"/>
              <w:rPr>
                <w:sz w:val="16"/>
                <w:szCs w:val="16"/>
              </w:rPr>
            </w:pPr>
            <w:r w:rsidRPr="007A4743">
              <w:rPr>
                <w:sz w:val="16"/>
                <w:szCs w:val="16"/>
              </w:rPr>
              <w:t>663</w:t>
            </w:r>
          </w:p>
        </w:tc>
        <w:tc>
          <w:tcPr>
            <w:tcW w:w="1900" w:type="dxa"/>
            <w:gridSpan w:val="2"/>
            <w:tcBorders>
              <w:top w:val="nil"/>
              <w:left w:val="nil"/>
              <w:bottom w:val="single" w:sz="4" w:space="0" w:color="auto"/>
              <w:right w:val="single" w:sz="4" w:space="0" w:color="auto"/>
            </w:tcBorders>
            <w:shd w:val="clear" w:color="auto" w:fill="auto"/>
            <w:vAlign w:val="bottom"/>
            <w:hideMark/>
          </w:tcPr>
          <w:p w14:paraId="7E0886D0" w14:textId="77777777" w:rsidR="007A4743" w:rsidRPr="007A4743" w:rsidRDefault="007A4743" w:rsidP="007A4743">
            <w:pPr>
              <w:pStyle w:val="Bezmezer"/>
              <w:rPr>
                <w:sz w:val="16"/>
                <w:szCs w:val="16"/>
              </w:rPr>
            </w:pPr>
            <w:r w:rsidRPr="007A4743">
              <w:rPr>
                <w:sz w:val="16"/>
                <w:szCs w:val="16"/>
              </w:rPr>
              <w:t>kurzové zisky</w:t>
            </w:r>
          </w:p>
        </w:tc>
        <w:tc>
          <w:tcPr>
            <w:tcW w:w="1960" w:type="dxa"/>
            <w:gridSpan w:val="2"/>
            <w:tcBorders>
              <w:top w:val="nil"/>
              <w:left w:val="nil"/>
              <w:bottom w:val="single" w:sz="4" w:space="0" w:color="auto"/>
              <w:right w:val="single" w:sz="4" w:space="0" w:color="auto"/>
            </w:tcBorders>
            <w:shd w:val="clear" w:color="auto" w:fill="auto"/>
            <w:noWrap/>
            <w:vAlign w:val="bottom"/>
            <w:hideMark/>
          </w:tcPr>
          <w:p w14:paraId="2828DC04" w14:textId="77777777" w:rsidR="007A4743" w:rsidRPr="007A4743" w:rsidRDefault="007A4743" w:rsidP="007A4743">
            <w:pPr>
              <w:pStyle w:val="Bezmezer"/>
              <w:rPr>
                <w:i/>
                <w:iCs/>
                <w:sz w:val="16"/>
                <w:szCs w:val="16"/>
              </w:rPr>
            </w:pPr>
            <w:r w:rsidRPr="007A4743">
              <w:rPr>
                <w:i/>
                <w:iCs/>
                <w:sz w:val="16"/>
                <w:szCs w:val="16"/>
              </w:rPr>
              <w:t>1</w:t>
            </w:r>
          </w:p>
        </w:tc>
        <w:tc>
          <w:tcPr>
            <w:tcW w:w="1880" w:type="dxa"/>
            <w:gridSpan w:val="2"/>
            <w:tcBorders>
              <w:top w:val="nil"/>
              <w:left w:val="nil"/>
              <w:bottom w:val="single" w:sz="4" w:space="0" w:color="auto"/>
              <w:right w:val="single" w:sz="4" w:space="0" w:color="auto"/>
            </w:tcBorders>
            <w:shd w:val="clear" w:color="auto" w:fill="auto"/>
            <w:noWrap/>
            <w:vAlign w:val="bottom"/>
            <w:hideMark/>
          </w:tcPr>
          <w:p w14:paraId="428D4212" w14:textId="77777777" w:rsidR="007A4743" w:rsidRPr="007A4743" w:rsidRDefault="007A4743" w:rsidP="007A4743">
            <w:pPr>
              <w:pStyle w:val="Bezmezer"/>
              <w:rPr>
                <w:i/>
                <w:iCs/>
                <w:sz w:val="16"/>
                <w:szCs w:val="16"/>
              </w:rPr>
            </w:pPr>
            <w:r w:rsidRPr="007A4743">
              <w:rPr>
                <w:i/>
                <w:iCs/>
                <w:sz w:val="16"/>
                <w:szCs w:val="16"/>
              </w:rPr>
              <w:t> </w:t>
            </w:r>
          </w:p>
        </w:tc>
        <w:tc>
          <w:tcPr>
            <w:tcW w:w="740" w:type="dxa"/>
            <w:gridSpan w:val="2"/>
            <w:tcBorders>
              <w:top w:val="nil"/>
              <w:left w:val="nil"/>
              <w:bottom w:val="single" w:sz="4" w:space="0" w:color="auto"/>
              <w:right w:val="single" w:sz="4" w:space="0" w:color="auto"/>
            </w:tcBorders>
            <w:shd w:val="clear" w:color="auto" w:fill="auto"/>
            <w:noWrap/>
            <w:vAlign w:val="bottom"/>
            <w:hideMark/>
          </w:tcPr>
          <w:p w14:paraId="402C845B" w14:textId="77777777" w:rsidR="007A4743" w:rsidRPr="007A4743" w:rsidRDefault="007A4743" w:rsidP="007A4743">
            <w:pPr>
              <w:pStyle w:val="Bezmezer"/>
              <w:rPr>
                <w:b/>
                <w:bCs/>
                <w:i/>
                <w:iCs/>
                <w:sz w:val="16"/>
                <w:szCs w:val="16"/>
              </w:rPr>
            </w:pPr>
            <w:r w:rsidRPr="007A4743">
              <w:rPr>
                <w:b/>
                <w:bCs/>
                <w:i/>
                <w:iCs/>
                <w:sz w:val="16"/>
                <w:szCs w:val="16"/>
              </w:rPr>
              <w:t>1</w:t>
            </w:r>
          </w:p>
        </w:tc>
        <w:tc>
          <w:tcPr>
            <w:tcW w:w="740" w:type="dxa"/>
            <w:gridSpan w:val="2"/>
            <w:tcBorders>
              <w:top w:val="nil"/>
              <w:left w:val="nil"/>
              <w:bottom w:val="single" w:sz="4" w:space="0" w:color="auto"/>
              <w:right w:val="single" w:sz="4" w:space="0" w:color="auto"/>
            </w:tcBorders>
            <w:shd w:val="clear" w:color="auto" w:fill="auto"/>
            <w:noWrap/>
            <w:vAlign w:val="bottom"/>
            <w:hideMark/>
          </w:tcPr>
          <w:p w14:paraId="06DE6C68" w14:textId="77777777" w:rsidR="007A4743" w:rsidRPr="007A4743" w:rsidRDefault="007A4743" w:rsidP="007A4743">
            <w:pPr>
              <w:pStyle w:val="Bezmezer"/>
              <w:rPr>
                <w:sz w:val="16"/>
                <w:szCs w:val="16"/>
              </w:rPr>
            </w:pPr>
            <w:r w:rsidRPr="007A4743">
              <w:rPr>
                <w:sz w:val="16"/>
                <w:szCs w:val="16"/>
              </w:rPr>
              <w:t>0</w:t>
            </w:r>
          </w:p>
        </w:tc>
        <w:tc>
          <w:tcPr>
            <w:tcW w:w="740" w:type="dxa"/>
            <w:gridSpan w:val="2"/>
            <w:tcBorders>
              <w:top w:val="nil"/>
              <w:left w:val="nil"/>
              <w:bottom w:val="single" w:sz="4" w:space="0" w:color="auto"/>
              <w:right w:val="single" w:sz="4" w:space="0" w:color="auto"/>
            </w:tcBorders>
            <w:shd w:val="clear" w:color="auto" w:fill="auto"/>
            <w:noWrap/>
            <w:vAlign w:val="bottom"/>
            <w:hideMark/>
          </w:tcPr>
          <w:p w14:paraId="1DF180FD" w14:textId="77777777" w:rsidR="007A4743" w:rsidRPr="007A4743" w:rsidRDefault="007A4743" w:rsidP="007A4743">
            <w:pPr>
              <w:pStyle w:val="Bezmezer"/>
              <w:rPr>
                <w:sz w:val="16"/>
                <w:szCs w:val="16"/>
              </w:rPr>
            </w:pPr>
            <w:r w:rsidRPr="007A4743">
              <w:rPr>
                <w:sz w:val="16"/>
                <w:szCs w:val="16"/>
              </w:rPr>
              <w:t>0</w:t>
            </w:r>
          </w:p>
        </w:tc>
        <w:tc>
          <w:tcPr>
            <w:tcW w:w="1040" w:type="dxa"/>
            <w:gridSpan w:val="2"/>
            <w:tcBorders>
              <w:top w:val="nil"/>
              <w:left w:val="nil"/>
              <w:bottom w:val="single" w:sz="4" w:space="0" w:color="auto"/>
              <w:right w:val="single" w:sz="4" w:space="0" w:color="auto"/>
            </w:tcBorders>
            <w:shd w:val="clear" w:color="auto" w:fill="auto"/>
            <w:noWrap/>
            <w:vAlign w:val="bottom"/>
            <w:hideMark/>
          </w:tcPr>
          <w:p w14:paraId="54EE2E05" w14:textId="77777777" w:rsidR="007A4743" w:rsidRPr="007A4743" w:rsidRDefault="007A4743" w:rsidP="007A4743">
            <w:pPr>
              <w:pStyle w:val="Bezmezer"/>
              <w:rPr>
                <w:i/>
                <w:iCs/>
                <w:sz w:val="16"/>
                <w:szCs w:val="16"/>
              </w:rPr>
            </w:pPr>
            <w:r w:rsidRPr="007A4743">
              <w:rPr>
                <w:i/>
                <w:iCs/>
                <w:sz w:val="16"/>
                <w:szCs w:val="16"/>
              </w:rPr>
              <w:t>0</w:t>
            </w:r>
          </w:p>
        </w:tc>
        <w:tc>
          <w:tcPr>
            <w:tcW w:w="600" w:type="dxa"/>
            <w:gridSpan w:val="2"/>
            <w:tcBorders>
              <w:top w:val="nil"/>
              <w:left w:val="nil"/>
              <w:bottom w:val="single" w:sz="4" w:space="0" w:color="auto"/>
              <w:right w:val="single" w:sz="4" w:space="0" w:color="auto"/>
            </w:tcBorders>
            <w:shd w:val="clear" w:color="auto" w:fill="auto"/>
            <w:noWrap/>
            <w:vAlign w:val="bottom"/>
            <w:hideMark/>
          </w:tcPr>
          <w:p w14:paraId="506853ED" w14:textId="77777777" w:rsidR="007A4743" w:rsidRPr="007A4743" w:rsidRDefault="007A4743" w:rsidP="007A4743">
            <w:pPr>
              <w:pStyle w:val="Bezmezer"/>
              <w:rPr>
                <w:sz w:val="16"/>
                <w:szCs w:val="16"/>
              </w:rPr>
            </w:pPr>
            <w:r w:rsidRPr="007A4743">
              <w:rPr>
                <w:sz w:val="16"/>
                <w:szCs w:val="16"/>
              </w:rPr>
              <w:t> </w:t>
            </w:r>
          </w:p>
        </w:tc>
      </w:tr>
      <w:tr w:rsidR="007A4743" w:rsidRPr="007A4743" w14:paraId="5AEEF9FE" w14:textId="77777777" w:rsidTr="007A4743">
        <w:trPr>
          <w:gridAfter w:val="1"/>
          <w:wAfter w:w="28" w:type="dxa"/>
          <w:trHeight w:val="264"/>
        </w:trPr>
        <w:tc>
          <w:tcPr>
            <w:tcW w:w="560" w:type="dxa"/>
            <w:tcBorders>
              <w:top w:val="nil"/>
              <w:left w:val="single" w:sz="4" w:space="0" w:color="auto"/>
              <w:bottom w:val="single" w:sz="4" w:space="0" w:color="auto"/>
              <w:right w:val="single" w:sz="4" w:space="0" w:color="auto"/>
            </w:tcBorders>
            <w:shd w:val="clear" w:color="auto" w:fill="auto"/>
            <w:noWrap/>
            <w:vAlign w:val="bottom"/>
            <w:hideMark/>
          </w:tcPr>
          <w:p w14:paraId="3E8FB38C" w14:textId="77777777" w:rsidR="007A4743" w:rsidRPr="007A4743" w:rsidRDefault="007A4743" w:rsidP="007A4743">
            <w:pPr>
              <w:pStyle w:val="Bezmezer"/>
              <w:rPr>
                <w:sz w:val="16"/>
                <w:szCs w:val="16"/>
              </w:rPr>
            </w:pPr>
            <w:r w:rsidRPr="007A4743">
              <w:rPr>
                <w:sz w:val="16"/>
                <w:szCs w:val="16"/>
              </w:rPr>
              <w:t> </w:t>
            </w:r>
          </w:p>
        </w:tc>
        <w:tc>
          <w:tcPr>
            <w:tcW w:w="1900" w:type="dxa"/>
            <w:gridSpan w:val="2"/>
            <w:tcBorders>
              <w:top w:val="nil"/>
              <w:left w:val="nil"/>
              <w:bottom w:val="single" w:sz="4" w:space="0" w:color="auto"/>
              <w:right w:val="single" w:sz="4" w:space="0" w:color="auto"/>
            </w:tcBorders>
            <w:shd w:val="clear" w:color="auto" w:fill="auto"/>
            <w:vAlign w:val="bottom"/>
            <w:hideMark/>
          </w:tcPr>
          <w:p w14:paraId="29E7E571" w14:textId="77777777" w:rsidR="007A4743" w:rsidRPr="007A4743" w:rsidRDefault="007A4743" w:rsidP="007A4743">
            <w:pPr>
              <w:pStyle w:val="Bezmezer"/>
              <w:rPr>
                <w:sz w:val="16"/>
                <w:szCs w:val="16"/>
              </w:rPr>
            </w:pPr>
            <w:r w:rsidRPr="007A4743">
              <w:rPr>
                <w:sz w:val="16"/>
                <w:szCs w:val="16"/>
              </w:rPr>
              <w:t> </w:t>
            </w:r>
          </w:p>
        </w:tc>
        <w:tc>
          <w:tcPr>
            <w:tcW w:w="1960" w:type="dxa"/>
            <w:gridSpan w:val="2"/>
            <w:tcBorders>
              <w:top w:val="nil"/>
              <w:left w:val="nil"/>
              <w:bottom w:val="single" w:sz="4" w:space="0" w:color="auto"/>
              <w:right w:val="single" w:sz="4" w:space="0" w:color="auto"/>
            </w:tcBorders>
            <w:shd w:val="clear" w:color="auto" w:fill="auto"/>
            <w:noWrap/>
            <w:vAlign w:val="bottom"/>
            <w:hideMark/>
          </w:tcPr>
          <w:p w14:paraId="4059E2E3" w14:textId="77777777" w:rsidR="007A4743" w:rsidRPr="007A4743" w:rsidRDefault="007A4743" w:rsidP="007A4743">
            <w:pPr>
              <w:pStyle w:val="Bezmezer"/>
              <w:rPr>
                <w:i/>
                <w:iCs/>
                <w:sz w:val="16"/>
                <w:szCs w:val="16"/>
              </w:rPr>
            </w:pPr>
            <w:r w:rsidRPr="007A4743">
              <w:rPr>
                <w:i/>
                <w:iCs/>
                <w:sz w:val="16"/>
                <w:szCs w:val="16"/>
              </w:rPr>
              <w:t> </w:t>
            </w:r>
          </w:p>
        </w:tc>
        <w:tc>
          <w:tcPr>
            <w:tcW w:w="1880" w:type="dxa"/>
            <w:gridSpan w:val="2"/>
            <w:tcBorders>
              <w:top w:val="nil"/>
              <w:left w:val="nil"/>
              <w:bottom w:val="single" w:sz="4" w:space="0" w:color="auto"/>
              <w:right w:val="single" w:sz="4" w:space="0" w:color="auto"/>
            </w:tcBorders>
            <w:shd w:val="clear" w:color="auto" w:fill="auto"/>
            <w:noWrap/>
            <w:vAlign w:val="bottom"/>
            <w:hideMark/>
          </w:tcPr>
          <w:p w14:paraId="5361F934" w14:textId="77777777" w:rsidR="007A4743" w:rsidRPr="007A4743" w:rsidRDefault="007A4743" w:rsidP="007A4743">
            <w:pPr>
              <w:pStyle w:val="Bezmezer"/>
              <w:rPr>
                <w:i/>
                <w:iCs/>
                <w:sz w:val="16"/>
                <w:szCs w:val="16"/>
              </w:rPr>
            </w:pPr>
            <w:r w:rsidRPr="007A4743">
              <w:rPr>
                <w:i/>
                <w:iCs/>
                <w:sz w:val="16"/>
                <w:szCs w:val="16"/>
              </w:rPr>
              <w:t> </w:t>
            </w:r>
          </w:p>
        </w:tc>
        <w:tc>
          <w:tcPr>
            <w:tcW w:w="740" w:type="dxa"/>
            <w:gridSpan w:val="2"/>
            <w:tcBorders>
              <w:top w:val="nil"/>
              <w:left w:val="nil"/>
              <w:bottom w:val="single" w:sz="4" w:space="0" w:color="auto"/>
              <w:right w:val="single" w:sz="4" w:space="0" w:color="auto"/>
            </w:tcBorders>
            <w:shd w:val="clear" w:color="auto" w:fill="auto"/>
            <w:noWrap/>
            <w:vAlign w:val="bottom"/>
            <w:hideMark/>
          </w:tcPr>
          <w:p w14:paraId="70A21874" w14:textId="77777777" w:rsidR="007A4743" w:rsidRPr="007A4743" w:rsidRDefault="007A4743" w:rsidP="007A4743">
            <w:pPr>
              <w:pStyle w:val="Bezmezer"/>
              <w:rPr>
                <w:b/>
                <w:bCs/>
                <w:i/>
                <w:iCs/>
                <w:sz w:val="16"/>
                <w:szCs w:val="16"/>
              </w:rPr>
            </w:pPr>
            <w:r w:rsidRPr="007A4743">
              <w:rPr>
                <w:b/>
                <w:bCs/>
                <w:i/>
                <w:iCs/>
                <w:sz w:val="16"/>
                <w:szCs w:val="16"/>
              </w:rPr>
              <w:t> </w:t>
            </w:r>
          </w:p>
        </w:tc>
        <w:tc>
          <w:tcPr>
            <w:tcW w:w="740" w:type="dxa"/>
            <w:gridSpan w:val="2"/>
            <w:tcBorders>
              <w:top w:val="nil"/>
              <w:left w:val="nil"/>
              <w:bottom w:val="single" w:sz="4" w:space="0" w:color="auto"/>
              <w:right w:val="single" w:sz="4" w:space="0" w:color="auto"/>
            </w:tcBorders>
            <w:shd w:val="clear" w:color="auto" w:fill="auto"/>
            <w:noWrap/>
            <w:vAlign w:val="bottom"/>
            <w:hideMark/>
          </w:tcPr>
          <w:p w14:paraId="15910ECF" w14:textId="77777777" w:rsidR="007A4743" w:rsidRPr="007A4743" w:rsidRDefault="007A4743" w:rsidP="007A4743">
            <w:pPr>
              <w:pStyle w:val="Bezmezer"/>
              <w:rPr>
                <w:sz w:val="16"/>
                <w:szCs w:val="16"/>
              </w:rPr>
            </w:pPr>
            <w:r w:rsidRPr="007A4743">
              <w:rPr>
                <w:sz w:val="16"/>
                <w:szCs w:val="16"/>
              </w:rPr>
              <w:t> </w:t>
            </w:r>
          </w:p>
        </w:tc>
        <w:tc>
          <w:tcPr>
            <w:tcW w:w="740" w:type="dxa"/>
            <w:gridSpan w:val="2"/>
            <w:tcBorders>
              <w:top w:val="nil"/>
              <w:left w:val="nil"/>
              <w:bottom w:val="single" w:sz="4" w:space="0" w:color="auto"/>
              <w:right w:val="single" w:sz="4" w:space="0" w:color="auto"/>
            </w:tcBorders>
            <w:shd w:val="clear" w:color="auto" w:fill="auto"/>
            <w:noWrap/>
            <w:vAlign w:val="bottom"/>
            <w:hideMark/>
          </w:tcPr>
          <w:p w14:paraId="78F1C7A1" w14:textId="77777777" w:rsidR="007A4743" w:rsidRPr="007A4743" w:rsidRDefault="007A4743" w:rsidP="007A4743">
            <w:pPr>
              <w:pStyle w:val="Bezmezer"/>
              <w:rPr>
                <w:sz w:val="16"/>
                <w:szCs w:val="16"/>
              </w:rPr>
            </w:pPr>
            <w:r w:rsidRPr="007A4743">
              <w:rPr>
                <w:sz w:val="16"/>
                <w:szCs w:val="16"/>
              </w:rPr>
              <w:t> </w:t>
            </w:r>
          </w:p>
        </w:tc>
        <w:tc>
          <w:tcPr>
            <w:tcW w:w="1040" w:type="dxa"/>
            <w:gridSpan w:val="2"/>
            <w:tcBorders>
              <w:top w:val="nil"/>
              <w:left w:val="nil"/>
              <w:bottom w:val="single" w:sz="4" w:space="0" w:color="auto"/>
              <w:right w:val="single" w:sz="4" w:space="0" w:color="auto"/>
            </w:tcBorders>
            <w:shd w:val="clear" w:color="auto" w:fill="auto"/>
            <w:noWrap/>
            <w:vAlign w:val="bottom"/>
            <w:hideMark/>
          </w:tcPr>
          <w:p w14:paraId="6E8460AC" w14:textId="77777777" w:rsidR="007A4743" w:rsidRPr="007A4743" w:rsidRDefault="007A4743" w:rsidP="007A4743">
            <w:pPr>
              <w:pStyle w:val="Bezmezer"/>
              <w:rPr>
                <w:i/>
                <w:iCs/>
                <w:sz w:val="16"/>
                <w:szCs w:val="16"/>
              </w:rPr>
            </w:pPr>
            <w:r w:rsidRPr="007A4743">
              <w:rPr>
                <w:i/>
                <w:iCs/>
                <w:sz w:val="16"/>
                <w:szCs w:val="16"/>
              </w:rPr>
              <w:t> </w:t>
            </w:r>
          </w:p>
        </w:tc>
        <w:tc>
          <w:tcPr>
            <w:tcW w:w="600" w:type="dxa"/>
            <w:gridSpan w:val="2"/>
            <w:tcBorders>
              <w:top w:val="nil"/>
              <w:left w:val="nil"/>
              <w:bottom w:val="single" w:sz="4" w:space="0" w:color="auto"/>
              <w:right w:val="single" w:sz="4" w:space="0" w:color="auto"/>
            </w:tcBorders>
            <w:shd w:val="clear" w:color="auto" w:fill="auto"/>
            <w:noWrap/>
            <w:vAlign w:val="bottom"/>
            <w:hideMark/>
          </w:tcPr>
          <w:p w14:paraId="677DA9FB" w14:textId="77777777" w:rsidR="007A4743" w:rsidRPr="007A4743" w:rsidRDefault="007A4743" w:rsidP="007A4743">
            <w:pPr>
              <w:pStyle w:val="Bezmezer"/>
              <w:rPr>
                <w:sz w:val="16"/>
                <w:szCs w:val="16"/>
              </w:rPr>
            </w:pPr>
            <w:r w:rsidRPr="007A4743">
              <w:rPr>
                <w:sz w:val="16"/>
                <w:szCs w:val="16"/>
              </w:rPr>
              <w:t> </w:t>
            </w:r>
          </w:p>
        </w:tc>
      </w:tr>
      <w:tr w:rsidR="007A4743" w:rsidRPr="007A4743" w14:paraId="07610537" w14:textId="77777777" w:rsidTr="007A4743">
        <w:trPr>
          <w:gridAfter w:val="1"/>
          <w:wAfter w:w="28" w:type="dxa"/>
          <w:trHeight w:val="624"/>
        </w:trPr>
        <w:tc>
          <w:tcPr>
            <w:tcW w:w="560" w:type="dxa"/>
            <w:tcBorders>
              <w:top w:val="nil"/>
              <w:left w:val="single" w:sz="4" w:space="0" w:color="auto"/>
              <w:bottom w:val="single" w:sz="4" w:space="0" w:color="auto"/>
              <w:right w:val="single" w:sz="4" w:space="0" w:color="auto"/>
            </w:tcBorders>
            <w:shd w:val="clear" w:color="auto" w:fill="auto"/>
            <w:noWrap/>
            <w:vAlign w:val="bottom"/>
            <w:hideMark/>
          </w:tcPr>
          <w:p w14:paraId="1CF97020" w14:textId="77777777" w:rsidR="007A4743" w:rsidRPr="007A4743" w:rsidRDefault="007A4743" w:rsidP="007A4743">
            <w:pPr>
              <w:pStyle w:val="Bezmezer"/>
              <w:rPr>
                <w:sz w:val="16"/>
                <w:szCs w:val="16"/>
              </w:rPr>
            </w:pPr>
            <w:r w:rsidRPr="007A4743">
              <w:rPr>
                <w:sz w:val="16"/>
                <w:szCs w:val="16"/>
              </w:rPr>
              <w:t>672</w:t>
            </w:r>
          </w:p>
        </w:tc>
        <w:tc>
          <w:tcPr>
            <w:tcW w:w="1900" w:type="dxa"/>
            <w:gridSpan w:val="2"/>
            <w:tcBorders>
              <w:top w:val="nil"/>
              <w:left w:val="nil"/>
              <w:bottom w:val="single" w:sz="4" w:space="0" w:color="auto"/>
              <w:right w:val="single" w:sz="4" w:space="0" w:color="auto"/>
            </w:tcBorders>
            <w:shd w:val="clear" w:color="auto" w:fill="auto"/>
            <w:vAlign w:val="bottom"/>
            <w:hideMark/>
          </w:tcPr>
          <w:p w14:paraId="284F2FDA" w14:textId="77777777" w:rsidR="007A4743" w:rsidRPr="007A4743" w:rsidRDefault="007A4743" w:rsidP="007A4743">
            <w:pPr>
              <w:pStyle w:val="Bezmezer"/>
              <w:rPr>
                <w:sz w:val="16"/>
                <w:szCs w:val="16"/>
              </w:rPr>
            </w:pPr>
            <w:r w:rsidRPr="007A4743">
              <w:rPr>
                <w:sz w:val="16"/>
                <w:szCs w:val="16"/>
              </w:rPr>
              <w:t>výnosy z nároků na prostředky státního rozpočtu</w:t>
            </w:r>
          </w:p>
        </w:tc>
        <w:tc>
          <w:tcPr>
            <w:tcW w:w="1960" w:type="dxa"/>
            <w:gridSpan w:val="2"/>
            <w:tcBorders>
              <w:top w:val="nil"/>
              <w:left w:val="nil"/>
              <w:bottom w:val="single" w:sz="4" w:space="0" w:color="auto"/>
              <w:right w:val="single" w:sz="4" w:space="0" w:color="auto"/>
            </w:tcBorders>
            <w:shd w:val="clear" w:color="auto" w:fill="auto"/>
            <w:noWrap/>
            <w:vAlign w:val="bottom"/>
            <w:hideMark/>
          </w:tcPr>
          <w:p w14:paraId="00EB88D4" w14:textId="77777777" w:rsidR="007A4743" w:rsidRPr="007A4743" w:rsidRDefault="007A4743" w:rsidP="007A4743">
            <w:pPr>
              <w:pStyle w:val="Bezmezer"/>
              <w:rPr>
                <w:i/>
                <w:iCs/>
                <w:sz w:val="16"/>
                <w:szCs w:val="16"/>
              </w:rPr>
            </w:pPr>
            <w:r w:rsidRPr="007A4743">
              <w:rPr>
                <w:i/>
                <w:iCs/>
                <w:sz w:val="16"/>
                <w:szCs w:val="16"/>
              </w:rPr>
              <w:t>2983</w:t>
            </w:r>
          </w:p>
        </w:tc>
        <w:tc>
          <w:tcPr>
            <w:tcW w:w="1880" w:type="dxa"/>
            <w:gridSpan w:val="2"/>
            <w:tcBorders>
              <w:top w:val="nil"/>
              <w:left w:val="nil"/>
              <w:bottom w:val="single" w:sz="4" w:space="0" w:color="auto"/>
              <w:right w:val="single" w:sz="4" w:space="0" w:color="auto"/>
            </w:tcBorders>
            <w:shd w:val="clear" w:color="auto" w:fill="auto"/>
            <w:noWrap/>
            <w:vAlign w:val="bottom"/>
            <w:hideMark/>
          </w:tcPr>
          <w:p w14:paraId="66ECDD31" w14:textId="77777777" w:rsidR="007A4743" w:rsidRPr="007A4743" w:rsidRDefault="007A4743" w:rsidP="007A4743">
            <w:pPr>
              <w:pStyle w:val="Bezmezer"/>
              <w:rPr>
                <w:i/>
                <w:iCs/>
                <w:sz w:val="16"/>
                <w:szCs w:val="16"/>
              </w:rPr>
            </w:pPr>
            <w:r w:rsidRPr="007A4743">
              <w:rPr>
                <w:i/>
                <w:iCs/>
                <w:sz w:val="16"/>
                <w:szCs w:val="16"/>
              </w:rPr>
              <w:t>0</w:t>
            </w:r>
          </w:p>
        </w:tc>
        <w:tc>
          <w:tcPr>
            <w:tcW w:w="740" w:type="dxa"/>
            <w:gridSpan w:val="2"/>
            <w:tcBorders>
              <w:top w:val="nil"/>
              <w:left w:val="nil"/>
              <w:bottom w:val="single" w:sz="4" w:space="0" w:color="auto"/>
              <w:right w:val="single" w:sz="4" w:space="0" w:color="auto"/>
            </w:tcBorders>
            <w:shd w:val="clear" w:color="auto" w:fill="auto"/>
            <w:noWrap/>
            <w:vAlign w:val="bottom"/>
            <w:hideMark/>
          </w:tcPr>
          <w:p w14:paraId="27EE9923" w14:textId="77777777" w:rsidR="007A4743" w:rsidRPr="007A4743" w:rsidRDefault="007A4743" w:rsidP="007A4743">
            <w:pPr>
              <w:pStyle w:val="Bezmezer"/>
              <w:rPr>
                <w:b/>
                <w:bCs/>
                <w:i/>
                <w:iCs/>
                <w:sz w:val="16"/>
                <w:szCs w:val="16"/>
              </w:rPr>
            </w:pPr>
            <w:r w:rsidRPr="007A4743">
              <w:rPr>
                <w:b/>
                <w:bCs/>
                <w:i/>
                <w:iCs/>
                <w:sz w:val="16"/>
                <w:szCs w:val="16"/>
              </w:rPr>
              <w:t>2983</w:t>
            </w:r>
          </w:p>
        </w:tc>
        <w:tc>
          <w:tcPr>
            <w:tcW w:w="740" w:type="dxa"/>
            <w:gridSpan w:val="2"/>
            <w:tcBorders>
              <w:top w:val="nil"/>
              <w:left w:val="nil"/>
              <w:bottom w:val="single" w:sz="4" w:space="0" w:color="auto"/>
              <w:right w:val="single" w:sz="4" w:space="0" w:color="auto"/>
            </w:tcBorders>
            <w:shd w:val="clear" w:color="auto" w:fill="auto"/>
            <w:noWrap/>
            <w:vAlign w:val="bottom"/>
            <w:hideMark/>
          </w:tcPr>
          <w:p w14:paraId="0775AE15" w14:textId="77777777" w:rsidR="007A4743" w:rsidRPr="007A4743" w:rsidRDefault="007A4743" w:rsidP="007A4743">
            <w:pPr>
              <w:pStyle w:val="Bezmezer"/>
              <w:rPr>
                <w:sz w:val="16"/>
                <w:szCs w:val="16"/>
              </w:rPr>
            </w:pPr>
            <w:r w:rsidRPr="007A4743">
              <w:rPr>
                <w:sz w:val="16"/>
                <w:szCs w:val="16"/>
              </w:rPr>
              <w:t>3395</w:t>
            </w:r>
          </w:p>
        </w:tc>
        <w:tc>
          <w:tcPr>
            <w:tcW w:w="740" w:type="dxa"/>
            <w:gridSpan w:val="2"/>
            <w:tcBorders>
              <w:top w:val="nil"/>
              <w:left w:val="nil"/>
              <w:bottom w:val="single" w:sz="4" w:space="0" w:color="auto"/>
              <w:right w:val="single" w:sz="4" w:space="0" w:color="auto"/>
            </w:tcBorders>
            <w:shd w:val="clear" w:color="auto" w:fill="auto"/>
            <w:noWrap/>
            <w:vAlign w:val="bottom"/>
            <w:hideMark/>
          </w:tcPr>
          <w:p w14:paraId="48A4115A" w14:textId="77777777" w:rsidR="007A4743" w:rsidRPr="007A4743" w:rsidRDefault="007A4743" w:rsidP="007A4743">
            <w:pPr>
              <w:pStyle w:val="Bezmezer"/>
              <w:rPr>
                <w:sz w:val="16"/>
                <w:szCs w:val="16"/>
              </w:rPr>
            </w:pPr>
            <w:r w:rsidRPr="007A4743">
              <w:rPr>
                <w:sz w:val="16"/>
                <w:szCs w:val="16"/>
              </w:rPr>
              <w:t>2980</w:t>
            </w:r>
          </w:p>
        </w:tc>
        <w:tc>
          <w:tcPr>
            <w:tcW w:w="1040" w:type="dxa"/>
            <w:gridSpan w:val="2"/>
            <w:tcBorders>
              <w:top w:val="nil"/>
              <w:left w:val="nil"/>
              <w:bottom w:val="single" w:sz="4" w:space="0" w:color="auto"/>
              <w:right w:val="single" w:sz="4" w:space="0" w:color="auto"/>
            </w:tcBorders>
            <w:shd w:val="clear" w:color="auto" w:fill="auto"/>
            <w:noWrap/>
            <w:vAlign w:val="bottom"/>
            <w:hideMark/>
          </w:tcPr>
          <w:p w14:paraId="593A8C99" w14:textId="77777777" w:rsidR="007A4743" w:rsidRPr="007A4743" w:rsidRDefault="007A4743" w:rsidP="007A4743">
            <w:pPr>
              <w:pStyle w:val="Bezmezer"/>
              <w:rPr>
                <w:i/>
                <w:iCs/>
                <w:sz w:val="16"/>
                <w:szCs w:val="16"/>
              </w:rPr>
            </w:pPr>
            <w:r w:rsidRPr="007A4743">
              <w:rPr>
                <w:i/>
                <w:iCs/>
                <w:sz w:val="16"/>
                <w:szCs w:val="16"/>
              </w:rPr>
              <w:t>3383</w:t>
            </w:r>
          </w:p>
        </w:tc>
        <w:tc>
          <w:tcPr>
            <w:tcW w:w="600" w:type="dxa"/>
            <w:gridSpan w:val="2"/>
            <w:tcBorders>
              <w:top w:val="nil"/>
              <w:left w:val="nil"/>
              <w:bottom w:val="single" w:sz="4" w:space="0" w:color="auto"/>
              <w:right w:val="single" w:sz="4" w:space="0" w:color="auto"/>
            </w:tcBorders>
            <w:shd w:val="clear" w:color="auto" w:fill="auto"/>
            <w:noWrap/>
            <w:vAlign w:val="bottom"/>
            <w:hideMark/>
          </w:tcPr>
          <w:p w14:paraId="3630C0CB" w14:textId="77777777" w:rsidR="007A4743" w:rsidRPr="007A4743" w:rsidRDefault="007A4743" w:rsidP="007A4743">
            <w:pPr>
              <w:pStyle w:val="Bezmezer"/>
              <w:rPr>
                <w:sz w:val="16"/>
                <w:szCs w:val="16"/>
              </w:rPr>
            </w:pPr>
            <w:r w:rsidRPr="007A4743">
              <w:rPr>
                <w:sz w:val="16"/>
                <w:szCs w:val="16"/>
              </w:rPr>
              <w:t>100</w:t>
            </w:r>
          </w:p>
        </w:tc>
      </w:tr>
      <w:tr w:rsidR="007A4743" w:rsidRPr="007A4743" w14:paraId="42CB3A54" w14:textId="77777777" w:rsidTr="007A4743">
        <w:trPr>
          <w:gridAfter w:val="1"/>
          <w:wAfter w:w="28" w:type="dxa"/>
          <w:trHeight w:val="525"/>
        </w:trPr>
        <w:tc>
          <w:tcPr>
            <w:tcW w:w="560" w:type="dxa"/>
            <w:tcBorders>
              <w:top w:val="nil"/>
              <w:left w:val="single" w:sz="4" w:space="0" w:color="auto"/>
              <w:bottom w:val="single" w:sz="4" w:space="0" w:color="auto"/>
              <w:right w:val="single" w:sz="4" w:space="0" w:color="auto"/>
            </w:tcBorders>
            <w:shd w:val="clear" w:color="auto" w:fill="auto"/>
            <w:noWrap/>
            <w:vAlign w:val="bottom"/>
            <w:hideMark/>
          </w:tcPr>
          <w:p w14:paraId="3011BDD0" w14:textId="77777777" w:rsidR="007A4743" w:rsidRPr="007A4743" w:rsidRDefault="007A4743" w:rsidP="007A4743">
            <w:pPr>
              <w:pStyle w:val="Bezmezer"/>
              <w:rPr>
                <w:sz w:val="16"/>
                <w:szCs w:val="16"/>
              </w:rPr>
            </w:pPr>
            <w:r w:rsidRPr="007A4743">
              <w:rPr>
                <w:sz w:val="16"/>
                <w:szCs w:val="16"/>
              </w:rPr>
              <w:t>672</w:t>
            </w:r>
          </w:p>
        </w:tc>
        <w:tc>
          <w:tcPr>
            <w:tcW w:w="1900" w:type="dxa"/>
            <w:gridSpan w:val="2"/>
            <w:tcBorders>
              <w:top w:val="nil"/>
              <w:left w:val="nil"/>
              <w:bottom w:val="single" w:sz="4" w:space="0" w:color="auto"/>
              <w:right w:val="single" w:sz="4" w:space="0" w:color="auto"/>
            </w:tcBorders>
            <w:shd w:val="clear" w:color="auto" w:fill="auto"/>
            <w:vAlign w:val="bottom"/>
            <w:hideMark/>
          </w:tcPr>
          <w:p w14:paraId="33AB9C32" w14:textId="77777777" w:rsidR="007A4743" w:rsidRPr="007A4743" w:rsidRDefault="007A4743" w:rsidP="007A4743">
            <w:pPr>
              <w:pStyle w:val="Bezmezer"/>
              <w:rPr>
                <w:sz w:val="16"/>
                <w:szCs w:val="16"/>
              </w:rPr>
            </w:pPr>
            <w:r w:rsidRPr="007A4743">
              <w:rPr>
                <w:sz w:val="16"/>
                <w:szCs w:val="16"/>
              </w:rPr>
              <w:t>výnosy z nároků na prostředky zřizovatele</w:t>
            </w:r>
          </w:p>
        </w:tc>
        <w:tc>
          <w:tcPr>
            <w:tcW w:w="1960" w:type="dxa"/>
            <w:gridSpan w:val="2"/>
            <w:tcBorders>
              <w:top w:val="nil"/>
              <w:left w:val="nil"/>
              <w:bottom w:val="single" w:sz="4" w:space="0" w:color="auto"/>
              <w:right w:val="single" w:sz="4" w:space="0" w:color="auto"/>
            </w:tcBorders>
            <w:shd w:val="clear" w:color="auto" w:fill="auto"/>
            <w:noWrap/>
            <w:vAlign w:val="bottom"/>
            <w:hideMark/>
          </w:tcPr>
          <w:p w14:paraId="5993F684" w14:textId="77777777" w:rsidR="007A4743" w:rsidRPr="007A4743" w:rsidRDefault="007A4743" w:rsidP="007A4743">
            <w:pPr>
              <w:pStyle w:val="Bezmezer"/>
              <w:rPr>
                <w:i/>
                <w:iCs/>
                <w:sz w:val="16"/>
                <w:szCs w:val="16"/>
              </w:rPr>
            </w:pPr>
            <w:r w:rsidRPr="007A4743">
              <w:rPr>
                <w:i/>
                <w:iCs/>
                <w:sz w:val="16"/>
                <w:szCs w:val="16"/>
              </w:rPr>
              <w:t>29980</w:t>
            </w:r>
          </w:p>
        </w:tc>
        <w:tc>
          <w:tcPr>
            <w:tcW w:w="1880" w:type="dxa"/>
            <w:gridSpan w:val="2"/>
            <w:tcBorders>
              <w:top w:val="nil"/>
              <w:left w:val="nil"/>
              <w:bottom w:val="single" w:sz="4" w:space="0" w:color="auto"/>
              <w:right w:val="single" w:sz="4" w:space="0" w:color="auto"/>
            </w:tcBorders>
            <w:shd w:val="clear" w:color="auto" w:fill="auto"/>
            <w:noWrap/>
            <w:vAlign w:val="bottom"/>
            <w:hideMark/>
          </w:tcPr>
          <w:p w14:paraId="1C650351" w14:textId="77777777" w:rsidR="007A4743" w:rsidRPr="007A4743" w:rsidRDefault="007A4743" w:rsidP="007A4743">
            <w:pPr>
              <w:pStyle w:val="Bezmezer"/>
              <w:rPr>
                <w:i/>
                <w:iCs/>
                <w:sz w:val="16"/>
                <w:szCs w:val="16"/>
              </w:rPr>
            </w:pPr>
            <w:r w:rsidRPr="007A4743">
              <w:rPr>
                <w:i/>
                <w:iCs/>
                <w:sz w:val="16"/>
                <w:szCs w:val="16"/>
              </w:rPr>
              <w:t>0</w:t>
            </w:r>
          </w:p>
        </w:tc>
        <w:tc>
          <w:tcPr>
            <w:tcW w:w="740" w:type="dxa"/>
            <w:gridSpan w:val="2"/>
            <w:tcBorders>
              <w:top w:val="nil"/>
              <w:left w:val="nil"/>
              <w:bottom w:val="single" w:sz="4" w:space="0" w:color="auto"/>
              <w:right w:val="single" w:sz="4" w:space="0" w:color="auto"/>
            </w:tcBorders>
            <w:shd w:val="clear" w:color="auto" w:fill="auto"/>
            <w:noWrap/>
            <w:vAlign w:val="bottom"/>
            <w:hideMark/>
          </w:tcPr>
          <w:p w14:paraId="6A3CFA56" w14:textId="77777777" w:rsidR="007A4743" w:rsidRPr="007A4743" w:rsidRDefault="007A4743" w:rsidP="007A4743">
            <w:pPr>
              <w:pStyle w:val="Bezmezer"/>
              <w:rPr>
                <w:b/>
                <w:bCs/>
                <w:i/>
                <w:iCs/>
                <w:sz w:val="16"/>
                <w:szCs w:val="16"/>
              </w:rPr>
            </w:pPr>
            <w:r w:rsidRPr="007A4743">
              <w:rPr>
                <w:b/>
                <w:bCs/>
                <w:i/>
                <w:iCs/>
                <w:sz w:val="16"/>
                <w:szCs w:val="16"/>
              </w:rPr>
              <w:t>29980</w:t>
            </w:r>
          </w:p>
        </w:tc>
        <w:tc>
          <w:tcPr>
            <w:tcW w:w="740" w:type="dxa"/>
            <w:gridSpan w:val="2"/>
            <w:tcBorders>
              <w:top w:val="nil"/>
              <w:left w:val="nil"/>
              <w:bottom w:val="single" w:sz="4" w:space="0" w:color="auto"/>
              <w:right w:val="single" w:sz="4" w:space="0" w:color="auto"/>
            </w:tcBorders>
            <w:shd w:val="clear" w:color="auto" w:fill="auto"/>
            <w:noWrap/>
            <w:vAlign w:val="bottom"/>
            <w:hideMark/>
          </w:tcPr>
          <w:p w14:paraId="405CB31F" w14:textId="77777777" w:rsidR="007A4743" w:rsidRPr="007A4743" w:rsidRDefault="007A4743" w:rsidP="007A4743">
            <w:pPr>
              <w:pStyle w:val="Bezmezer"/>
              <w:rPr>
                <w:sz w:val="16"/>
                <w:szCs w:val="16"/>
              </w:rPr>
            </w:pPr>
            <w:r w:rsidRPr="007A4743">
              <w:rPr>
                <w:sz w:val="16"/>
                <w:szCs w:val="16"/>
              </w:rPr>
              <w:t>27477</w:t>
            </w:r>
          </w:p>
        </w:tc>
        <w:tc>
          <w:tcPr>
            <w:tcW w:w="740" w:type="dxa"/>
            <w:gridSpan w:val="2"/>
            <w:tcBorders>
              <w:top w:val="nil"/>
              <w:left w:val="nil"/>
              <w:bottom w:val="single" w:sz="4" w:space="0" w:color="auto"/>
              <w:right w:val="single" w:sz="4" w:space="0" w:color="auto"/>
            </w:tcBorders>
            <w:shd w:val="clear" w:color="auto" w:fill="auto"/>
            <w:noWrap/>
            <w:vAlign w:val="bottom"/>
            <w:hideMark/>
          </w:tcPr>
          <w:p w14:paraId="3F508C18" w14:textId="77777777" w:rsidR="007A4743" w:rsidRPr="007A4743" w:rsidRDefault="007A4743" w:rsidP="007A4743">
            <w:pPr>
              <w:pStyle w:val="Bezmezer"/>
              <w:rPr>
                <w:sz w:val="16"/>
                <w:szCs w:val="16"/>
              </w:rPr>
            </w:pPr>
            <w:r w:rsidRPr="007A4743">
              <w:rPr>
                <w:sz w:val="16"/>
                <w:szCs w:val="16"/>
              </w:rPr>
              <w:t>32064</w:t>
            </w:r>
          </w:p>
        </w:tc>
        <w:tc>
          <w:tcPr>
            <w:tcW w:w="1040" w:type="dxa"/>
            <w:gridSpan w:val="2"/>
            <w:tcBorders>
              <w:top w:val="nil"/>
              <w:left w:val="nil"/>
              <w:bottom w:val="single" w:sz="4" w:space="0" w:color="auto"/>
              <w:right w:val="single" w:sz="4" w:space="0" w:color="auto"/>
            </w:tcBorders>
            <w:shd w:val="clear" w:color="auto" w:fill="auto"/>
            <w:noWrap/>
            <w:vAlign w:val="bottom"/>
            <w:hideMark/>
          </w:tcPr>
          <w:p w14:paraId="101B5AC6" w14:textId="77777777" w:rsidR="007A4743" w:rsidRPr="007A4743" w:rsidRDefault="007A4743" w:rsidP="007A4743">
            <w:pPr>
              <w:pStyle w:val="Bezmezer"/>
              <w:rPr>
                <w:i/>
                <w:iCs/>
                <w:sz w:val="16"/>
                <w:szCs w:val="16"/>
              </w:rPr>
            </w:pPr>
            <w:r w:rsidRPr="007A4743">
              <w:rPr>
                <w:i/>
                <w:iCs/>
                <w:sz w:val="16"/>
                <w:szCs w:val="16"/>
              </w:rPr>
              <w:t>24650</w:t>
            </w:r>
          </w:p>
        </w:tc>
        <w:tc>
          <w:tcPr>
            <w:tcW w:w="600" w:type="dxa"/>
            <w:gridSpan w:val="2"/>
            <w:tcBorders>
              <w:top w:val="nil"/>
              <w:left w:val="nil"/>
              <w:bottom w:val="single" w:sz="4" w:space="0" w:color="auto"/>
              <w:right w:val="single" w:sz="4" w:space="0" w:color="auto"/>
            </w:tcBorders>
            <w:shd w:val="clear" w:color="auto" w:fill="auto"/>
            <w:noWrap/>
            <w:vAlign w:val="bottom"/>
            <w:hideMark/>
          </w:tcPr>
          <w:p w14:paraId="0476208B" w14:textId="77777777" w:rsidR="007A4743" w:rsidRPr="007A4743" w:rsidRDefault="007A4743" w:rsidP="007A4743">
            <w:pPr>
              <w:pStyle w:val="Bezmezer"/>
              <w:rPr>
                <w:sz w:val="16"/>
                <w:szCs w:val="16"/>
              </w:rPr>
            </w:pPr>
            <w:r w:rsidRPr="007A4743">
              <w:rPr>
                <w:sz w:val="16"/>
                <w:szCs w:val="16"/>
              </w:rPr>
              <w:t>94</w:t>
            </w:r>
          </w:p>
        </w:tc>
      </w:tr>
      <w:tr w:rsidR="007A4743" w:rsidRPr="007A4743" w14:paraId="52F8F9A0" w14:textId="77777777" w:rsidTr="007A4743">
        <w:trPr>
          <w:gridAfter w:val="1"/>
          <w:wAfter w:w="28" w:type="dxa"/>
          <w:trHeight w:val="624"/>
        </w:trPr>
        <w:tc>
          <w:tcPr>
            <w:tcW w:w="560" w:type="dxa"/>
            <w:tcBorders>
              <w:top w:val="nil"/>
              <w:left w:val="single" w:sz="4" w:space="0" w:color="auto"/>
              <w:bottom w:val="single" w:sz="4" w:space="0" w:color="auto"/>
              <w:right w:val="single" w:sz="4" w:space="0" w:color="auto"/>
            </w:tcBorders>
            <w:shd w:val="clear" w:color="auto" w:fill="auto"/>
            <w:noWrap/>
            <w:vAlign w:val="bottom"/>
            <w:hideMark/>
          </w:tcPr>
          <w:p w14:paraId="09898D73" w14:textId="77777777" w:rsidR="007A4743" w:rsidRPr="007A4743" w:rsidRDefault="007A4743" w:rsidP="007A4743">
            <w:pPr>
              <w:pStyle w:val="Bezmezer"/>
              <w:rPr>
                <w:sz w:val="16"/>
                <w:szCs w:val="16"/>
              </w:rPr>
            </w:pPr>
            <w:r w:rsidRPr="007A4743">
              <w:rPr>
                <w:sz w:val="16"/>
                <w:szCs w:val="16"/>
              </w:rPr>
              <w:t>672</w:t>
            </w:r>
          </w:p>
        </w:tc>
        <w:tc>
          <w:tcPr>
            <w:tcW w:w="1900" w:type="dxa"/>
            <w:gridSpan w:val="2"/>
            <w:tcBorders>
              <w:top w:val="nil"/>
              <w:left w:val="nil"/>
              <w:bottom w:val="single" w:sz="4" w:space="0" w:color="auto"/>
              <w:right w:val="single" w:sz="4" w:space="0" w:color="auto"/>
            </w:tcBorders>
            <w:shd w:val="clear" w:color="auto" w:fill="auto"/>
            <w:vAlign w:val="bottom"/>
            <w:hideMark/>
          </w:tcPr>
          <w:p w14:paraId="7D041B96" w14:textId="77777777" w:rsidR="007A4743" w:rsidRPr="007A4743" w:rsidRDefault="007A4743" w:rsidP="007A4743">
            <w:pPr>
              <w:pStyle w:val="Bezmezer"/>
              <w:rPr>
                <w:sz w:val="16"/>
                <w:szCs w:val="16"/>
              </w:rPr>
            </w:pPr>
            <w:r w:rsidRPr="007A4743">
              <w:rPr>
                <w:sz w:val="16"/>
                <w:szCs w:val="16"/>
              </w:rPr>
              <w:t>výnosy z transferů od jiných ÚSC a ostatních subjektů</w:t>
            </w:r>
          </w:p>
        </w:tc>
        <w:tc>
          <w:tcPr>
            <w:tcW w:w="1960" w:type="dxa"/>
            <w:gridSpan w:val="2"/>
            <w:tcBorders>
              <w:top w:val="nil"/>
              <w:left w:val="nil"/>
              <w:bottom w:val="single" w:sz="4" w:space="0" w:color="auto"/>
              <w:right w:val="single" w:sz="4" w:space="0" w:color="auto"/>
            </w:tcBorders>
            <w:shd w:val="clear" w:color="auto" w:fill="auto"/>
            <w:noWrap/>
            <w:vAlign w:val="bottom"/>
            <w:hideMark/>
          </w:tcPr>
          <w:p w14:paraId="21A34D25" w14:textId="77777777" w:rsidR="007A4743" w:rsidRPr="007A4743" w:rsidRDefault="007A4743" w:rsidP="007A4743">
            <w:pPr>
              <w:pStyle w:val="Bezmezer"/>
              <w:rPr>
                <w:i/>
                <w:iCs/>
                <w:sz w:val="16"/>
                <w:szCs w:val="16"/>
              </w:rPr>
            </w:pPr>
            <w:r w:rsidRPr="007A4743">
              <w:rPr>
                <w:i/>
                <w:iCs/>
                <w:sz w:val="16"/>
                <w:szCs w:val="16"/>
              </w:rPr>
              <w:t>131</w:t>
            </w:r>
          </w:p>
        </w:tc>
        <w:tc>
          <w:tcPr>
            <w:tcW w:w="1880" w:type="dxa"/>
            <w:gridSpan w:val="2"/>
            <w:tcBorders>
              <w:top w:val="nil"/>
              <w:left w:val="nil"/>
              <w:bottom w:val="single" w:sz="4" w:space="0" w:color="auto"/>
              <w:right w:val="single" w:sz="4" w:space="0" w:color="auto"/>
            </w:tcBorders>
            <w:shd w:val="clear" w:color="auto" w:fill="auto"/>
            <w:noWrap/>
            <w:vAlign w:val="bottom"/>
            <w:hideMark/>
          </w:tcPr>
          <w:p w14:paraId="10D33D77" w14:textId="77777777" w:rsidR="007A4743" w:rsidRPr="007A4743" w:rsidRDefault="007A4743" w:rsidP="007A4743">
            <w:pPr>
              <w:pStyle w:val="Bezmezer"/>
              <w:rPr>
                <w:i/>
                <w:iCs/>
                <w:sz w:val="16"/>
                <w:szCs w:val="16"/>
              </w:rPr>
            </w:pPr>
            <w:r w:rsidRPr="007A4743">
              <w:rPr>
                <w:i/>
                <w:iCs/>
                <w:sz w:val="16"/>
                <w:szCs w:val="16"/>
              </w:rPr>
              <w:t>0</w:t>
            </w:r>
          </w:p>
        </w:tc>
        <w:tc>
          <w:tcPr>
            <w:tcW w:w="740" w:type="dxa"/>
            <w:gridSpan w:val="2"/>
            <w:tcBorders>
              <w:top w:val="nil"/>
              <w:left w:val="nil"/>
              <w:bottom w:val="single" w:sz="4" w:space="0" w:color="auto"/>
              <w:right w:val="single" w:sz="4" w:space="0" w:color="auto"/>
            </w:tcBorders>
            <w:shd w:val="clear" w:color="auto" w:fill="auto"/>
            <w:noWrap/>
            <w:vAlign w:val="bottom"/>
            <w:hideMark/>
          </w:tcPr>
          <w:p w14:paraId="12E9BA7A" w14:textId="77777777" w:rsidR="007A4743" w:rsidRPr="007A4743" w:rsidRDefault="007A4743" w:rsidP="007A4743">
            <w:pPr>
              <w:pStyle w:val="Bezmezer"/>
              <w:rPr>
                <w:b/>
                <w:bCs/>
                <w:i/>
                <w:iCs/>
                <w:sz w:val="16"/>
                <w:szCs w:val="16"/>
              </w:rPr>
            </w:pPr>
            <w:r w:rsidRPr="007A4743">
              <w:rPr>
                <w:b/>
                <w:bCs/>
                <w:i/>
                <w:iCs/>
                <w:sz w:val="16"/>
                <w:szCs w:val="16"/>
              </w:rPr>
              <w:t>131</w:t>
            </w:r>
          </w:p>
        </w:tc>
        <w:tc>
          <w:tcPr>
            <w:tcW w:w="740" w:type="dxa"/>
            <w:gridSpan w:val="2"/>
            <w:tcBorders>
              <w:top w:val="nil"/>
              <w:left w:val="nil"/>
              <w:bottom w:val="single" w:sz="4" w:space="0" w:color="auto"/>
              <w:right w:val="single" w:sz="4" w:space="0" w:color="auto"/>
            </w:tcBorders>
            <w:shd w:val="clear" w:color="auto" w:fill="auto"/>
            <w:noWrap/>
            <w:vAlign w:val="bottom"/>
            <w:hideMark/>
          </w:tcPr>
          <w:p w14:paraId="2BA38F4C" w14:textId="77777777" w:rsidR="007A4743" w:rsidRPr="007A4743" w:rsidRDefault="007A4743" w:rsidP="007A4743">
            <w:pPr>
              <w:pStyle w:val="Bezmezer"/>
              <w:rPr>
                <w:sz w:val="16"/>
                <w:szCs w:val="16"/>
              </w:rPr>
            </w:pPr>
            <w:r w:rsidRPr="007A4743">
              <w:rPr>
                <w:sz w:val="16"/>
                <w:szCs w:val="16"/>
              </w:rPr>
              <w:t>100</w:t>
            </w:r>
          </w:p>
        </w:tc>
        <w:tc>
          <w:tcPr>
            <w:tcW w:w="740" w:type="dxa"/>
            <w:gridSpan w:val="2"/>
            <w:tcBorders>
              <w:top w:val="nil"/>
              <w:left w:val="nil"/>
              <w:bottom w:val="single" w:sz="4" w:space="0" w:color="auto"/>
              <w:right w:val="single" w:sz="4" w:space="0" w:color="auto"/>
            </w:tcBorders>
            <w:shd w:val="clear" w:color="auto" w:fill="auto"/>
            <w:noWrap/>
            <w:vAlign w:val="bottom"/>
            <w:hideMark/>
          </w:tcPr>
          <w:p w14:paraId="3CBD1A32" w14:textId="77777777" w:rsidR="007A4743" w:rsidRPr="007A4743" w:rsidRDefault="007A4743" w:rsidP="007A4743">
            <w:pPr>
              <w:pStyle w:val="Bezmezer"/>
              <w:rPr>
                <w:sz w:val="16"/>
                <w:szCs w:val="16"/>
              </w:rPr>
            </w:pPr>
            <w:r w:rsidRPr="007A4743">
              <w:rPr>
                <w:sz w:val="16"/>
                <w:szCs w:val="16"/>
              </w:rPr>
              <w:t>131</w:t>
            </w:r>
          </w:p>
        </w:tc>
        <w:tc>
          <w:tcPr>
            <w:tcW w:w="1040" w:type="dxa"/>
            <w:gridSpan w:val="2"/>
            <w:tcBorders>
              <w:top w:val="nil"/>
              <w:left w:val="nil"/>
              <w:bottom w:val="single" w:sz="4" w:space="0" w:color="auto"/>
              <w:right w:val="single" w:sz="4" w:space="0" w:color="auto"/>
            </w:tcBorders>
            <w:shd w:val="clear" w:color="auto" w:fill="auto"/>
            <w:noWrap/>
            <w:vAlign w:val="bottom"/>
            <w:hideMark/>
          </w:tcPr>
          <w:p w14:paraId="3DA2C3DC" w14:textId="77777777" w:rsidR="007A4743" w:rsidRPr="007A4743" w:rsidRDefault="007A4743" w:rsidP="007A4743">
            <w:pPr>
              <w:pStyle w:val="Bezmezer"/>
              <w:rPr>
                <w:i/>
                <w:iCs/>
                <w:sz w:val="16"/>
                <w:szCs w:val="16"/>
              </w:rPr>
            </w:pPr>
            <w:r w:rsidRPr="007A4743">
              <w:rPr>
                <w:i/>
                <w:iCs/>
                <w:sz w:val="16"/>
                <w:szCs w:val="16"/>
              </w:rPr>
              <w:t>0</w:t>
            </w:r>
          </w:p>
        </w:tc>
        <w:tc>
          <w:tcPr>
            <w:tcW w:w="600" w:type="dxa"/>
            <w:gridSpan w:val="2"/>
            <w:tcBorders>
              <w:top w:val="nil"/>
              <w:left w:val="nil"/>
              <w:bottom w:val="single" w:sz="4" w:space="0" w:color="auto"/>
              <w:right w:val="single" w:sz="4" w:space="0" w:color="auto"/>
            </w:tcBorders>
            <w:shd w:val="clear" w:color="auto" w:fill="auto"/>
            <w:noWrap/>
            <w:vAlign w:val="bottom"/>
            <w:hideMark/>
          </w:tcPr>
          <w:p w14:paraId="2840A4A4" w14:textId="77777777" w:rsidR="007A4743" w:rsidRPr="007A4743" w:rsidRDefault="007A4743" w:rsidP="007A4743">
            <w:pPr>
              <w:pStyle w:val="Bezmezer"/>
              <w:rPr>
                <w:sz w:val="16"/>
                <w:szCs w:val="16"/>
              </w:rPr>
            </w:pPr>
            <w:r w:rsidRPr="007A4743">
              <w:rPr>
                <w:sz w:val="16"/>
                <w:szCs w:val="16"/>
              </w:rPr>
              <w:t>100</w:t>
            </w:r>
          </w:p>
        </w:tc>
      </w:tr>
      <w:tr w:rsidR="007A4743" w:rsidRPr="007A4743" w14:paraId="28C94816" w14:textId="77777777" w:rsidTr="007A4743">
        <w:trPr>
          <w:gridAfter w:val="1"/>
          <w:wAfter w:w="28" w:type="dxa"/>
          <w:trHeight w:val="264"/>
        </w:trPr>
        <w:tc>
          <w:tcPr>
            <w:tcW w:w="560" w:type="dxa"/>
            <w:tcBorders>
              <w:top w:val="nil"/>
              <w:left w:val="single" w:sz="4" w:space="0" w:color="auto"/>
              <w:bottom w:val="single" w:sz="4" w:space="0" w:color="auto"/>
              <w:right w:val="single" w:sz="4" w:space="0" w:color="auto"/>
            </w:tcBorders>
            <w:shd w:val="clear" w:color="auto" w:fill="auto"/>
            <w:noWrap/>
            <w:vAlign w:val="bottom"/>
            <w:hideMark/>
          </w:tcPr>
          <w:p w14:paraId="348D44FE" w14:textId="77777777" w:rsidR="007A4743" w:rsidRPr="007A4743" w:rsidRDefault="007A4743" w:rsidP="007A4743">
            <w:pPr>
              <w:pStyle w:val="Bezmezer"/>
              <w:rPr>
                <w:sz w:val="16"/>
                <w:szCs w:val="16"/>
              </w:rPr>
            </w:pPr>
            <w:r w:rsidRPr="007A4743">
              <w:rPr>
                <w:sz w:val="16"/>
                <w:szCs w:val="16"/>
              </w:rPr>
              <w:t> </w:t>
            </w:r>
          </w:p>
        </w:tc>
        <w:tc>
          <w:tcPr>
            <w:tcW w:w="1900" w:type="dxa"/>
            <w:gridSpan w:val="2"/>
            <w:tcBorders>
              <w:top w:val="nil"/>
              <w:left w:val="nil"/>
              <w:bottom w:val="single" w:sz="4" w:space="0" w:color="auto"/>
              <w:right w:val="single" w:sz="4" w:space="0" w:color="auto"/>
            </w:tcBorders>
            <w:shd w:val="clear" w:color="auto" w:fill="auto"/>
            <w:vAlign w:val="bottom"/>
            <w:hideMark/>
          </w:tcPr>
          <w:p w14:paraId="2A9CA442" w14:textId="77777777" w:rsidR="007A4743" w:rsidRPr="007A4743" w:rsidRDefault="007A4743" w:rsidP="007A4743">
            <w:pPr>
              <w:pStyle w:val="Bezmezer"/>
              <w:rPr>
                <w:sz w:val="16"/>
                <w:szCs w:val="16"/>
              </w:rPr>
            </w:pPr>
            <w:r w:rsidRPr="007A4743">
              <w:rPr>
                <w:sz w:val="16"/>
                <w:szCs w:val="16"/>
              </w:rPr>
              <w:t>celkem</w:t>
            </w:r>
          </w:p>
        </w:tc>
        <w:tc>
          <w:tcPr>
            <w:tcW w:w="1960" w:type="dxa"/>
            <w:gridSpan w:val="2"/>
            <w:tcBorders>
              <w:top w:val="nil"/>
              <w:left w:val="nil"/>
              <w:bottom w:val="single" w:sz="4" w:space="0" w:color="auto"/>
              <w:right w:val="single" w:sz="4" w:space="0" w:color="auto"/>
            </w:tcBorders>
            <w:shd w:val="clear" w:color="auto" w:fill="auto"/>
            <w:noWrap/>
            <w:vAlign w:val="bottom"/>
            <w:hideMark/>
          </w:tcPr>
          <w:p w14:paraId="5656459A" w14:textId="77777777" w:rsidR="007A4743" w:rsidRPr="007A4743" w:rsidRDefault="007A4743" w:rsidP="007A4743">
            <w:pPr>
              <w:pStyle w:val="Bezmezer"/>
              <w:rPr>
                <w:i/>
                <w:iCs/>
                <w:sz w:val="16"/>
                <w:szCs w:val="16"/>
              </w:rPr>
            </w:pPr>
            <w:r w:rsidRPr="007A4743">
              <w:rPr>
                <w:i/>
                <w:iCs/>
                <w:sz w:val="16"/>
                <w:szCs w:val="16"/>
              </w:rPr>
              <w:t>33094</w:t>
            </w:r>
          </w:p>
        </w:tc>
        <w:tc>
          <w:tcPr>
            <w:tcW w:w="1880" w:type="dxa"/>
            <w:gridSpan w:val="2"/>
            <w:tcBorders>
              <w:top w:val="nil"/>
              <w:left w:val="nil"/>
              <w:bottom w:val="single" w:sz="4" w:space="0" w:color="auto"/>
              <w:right w:val="single" w:sz="4" w:space="0" w:color="auto"/>
            </w:tcBorders>
            <w:shd w:val="clear" w:color="auto" w:fill="auto"/>
            <w:noWrap/>
            <w:vAlign w:val="bottom"/>
            <w:hideMark/>
          </w:tcPr>
          <w:p w14:paraId="46B905AD" w14:textId="77777777" w:rsidR="007A4743" w:rsidRPr="007A4743" w:rsidRDefault="007A4743" w:rsidP="007A4743">
            <w:pPr>
              <w:pStyle w:val="Bezmezer"/>
              <w:rPr>
                <w:i/>
                <w:iCs/>
                <w:sz w:val="16"/>
                <w:szCs w:val="16"/>
              </w:rPr>
            </w:pPr>
            <w:r w:rsidRPr="007A4743">
              <w:rPr>
                <w:i/>
                <w:iCs/>
                <w:sz w:val="16"/>
                <w:szCs w:val="16"/>
              </w:rPr>
              <w:t>0</w:t>
            </w:r>
          </w:p>
        </w:tc>
        <w:tc>
          <w:tcPr>
            <w:tcW w:w="740" w:type="dxa"/>
            <w:gridSpan w:val="2"/>
            <w:tcBorders>
              <w:top w:val="nil"/>
              <w:left w:val="nil"/>
              <w:bottom w:val="single" w:sz="4" w:space="0" w:color="auto"/>
              <w:right w:val="single" w:sz="4" w:space="0" w:color="auto"/>
            </w:tcBorders>
            <w:shd w:val="clear" w:color="auto" w:fill="auto"/>
            <w:noWrap/>
            <w:vAlign w:val="bottom"/>
            <w:hideMark/>
          </w:tcPr>
          <w:p w14:paraId="431BAACB" w14:textId="77777777" w:rsidR="007A4743" w:rsidRPr="007A4743" w:rsidRDefault="007A4743" w:rsidP="007A4743">
            <w:pPr>
              <w:pStyle w:val="Bezmezer"/>
              <w:rPr>
                <w:b/>
                <w:bCs/>
                <w:i/>
                <w:iCs/>
                <w:sz w:val="16"/>
                <w:szCs w:val="16"/>
              </w:rPr>
            </w:pPr>
            <w:r w:rsidRPr="007A4743">
              <w:rPr>
                <w:b/>
                <w:bCs/>
                <w:i/>
                <w:iCs/>
                <w:sz w:val="16"/>
                <w:szCs w:val="16"/>
              </w:rPr>
              <w:t>33094</w:t>
            </w:r>
          </w:p>
        </w:tc>
        <w:tc>
          <w:tcPr>
            <w:tcW w:w="740" w:type="dxa"/>
            <w:gridSpan w:val="2"/>
            <w:tcBorders>
              <w:top w:val="nil"/>
              <w:left w:val="nil"/>
              <w:bottom w:val="single" w:sz="4" w:space="0" w:color="auto"/>
              <w:right w:val="single" w:sz="4" w:space="0" w:color="auto"/>
            </w:tcBorders>
            <w:shd w:val="clear" w:color="auto" w:fill="auto"/>
            <w:noWrap/>
            <w:vAlign w:val="bottom"/>
            <w:hideMark/>
          </w:tcPr>
          <w:p w14:paraId="17740BA2" w14:textId="77777777" w:rsidR="007A4743" w:rsidRPr="007A4743" w:rsidRDefault="007A4743" w:rsidP="007A4743">
            <w:pPr>
              <w:pStyle w:val="Bezmezer"/>
              <w:rPr>
                <w:i/>
                <w:iCs/>
                <w:sz w:val="16"/>
                <w:szCs w:val="16"/>
              </w:rPr>
            </w:pPr>
            <w:r w:rsidRPr="007A4743">
              <w:rPr>
                <w:i/>
                <w:iCs/>
                <w:sz w:val="16"/>
                <w:szCs w:val="16"/>
              </w:rPr>
              <w:t>30972</w:t>
            </w:r>
          </w:p>
        </w:tc>
        <w:tc>
          <w:tcPr>
            <w:tcW w:w="740" w:type="dxa"/>
            <w:gridSpan w:val="2"/>
            <w:tcBorders>
              <w:top w:val="nil"/>
              <w:left w:val="nil"/>
              <w:bottom w:val="single" w:sz="4" w:space="0" w:color="auto"/>
              <w:right w:val="single" w:sz="4" w:space="0" w:color="auto"/>
            </w:tcBorders>
            <w:shd w:val="clear" w:color="auto" w:fill="auto"/>
            <w:noWrap/>
            <w:vAlign w:val="bottom"/>
            <w:hideMark/>
          </w:tcPr>
          <w:p w14:paraId="59EF102E" w14:textId="77777777" w:rsidR="007A4743" w:rsidRPr="007A4743" w:rsidRDefault="007A4743" w:rsidP="007A4743">
            <w:pPr>
              <w:pStyle w:val="Bezmezer"/>
              <w:rPr>
                <w:i/>
                <w:iCs/>
                <w:sz w:val="16"/>
                <w:szCs w:val="16"/>
              </w:rPr>
            </w:pPr>
            <w:r w:rsidRPr="007A4743">
              <w:rPr>
                <w:i/>
                <w:iCs/>
                <w:sz w:val="16"/>
                <w:szCs w:val="16"/>
              </w:rPr>
              <w:t>35175</w:t>
            </w:r>
          </w:p>
        </w:tc>
        <w:tc>
          <w:tcPr>
            <w:tcW w:w="1040" w:type="dxa"/>
            <w:gridSpan w:val="2"/>
            <w:tcBorders>
              <w:top w:val="nil"/>
              <w:left w:val="nil"/>
              <w:bottom w:val="single" w:sz="4" w:space="0" w:color="auto"/>
              <w:right w:val="single" w:sz="4" w:space="0" w:color="auto"/>
            </w:tcBorders>
            <w:shd w:val="clear" w:color="auto" w:fill="auto"/>
            <w:noWrap/>
            <w:vAlign w:val="bottom"/>
            <w:hideMark/>
          </w:tcPr>
          <w:p w14:paraId="434C95BE" w14:textId="77777777" w:rsidR="007A4743" w:rsidRPr="007A4743" w:rsidRDefault="007A4743" w:rsidP="007A4743">
            <w:pPr>
              <w:pStyle w:val="Bezmezer"/>
              <w:rPr>
                <w:i/>
                <w:iCs/>
                <w:sz w:val="16"/>
                <w:szCs w:val="16"/>
              </w:rPr>
            </w:pPr>
            <w:r w:rsidRPr="007A4743">
              <w:rPr>
                <w:i/>
                <w:iCs/>
                <w:sz w:val="16"/>
                <w:szCs w:val="16"/>
              </w:rPr>
              <w:t>28033</w:t>
            </w:r>
          </w:p>
        </w:tc>
        <w:tc>
          <w:tcPr>
            <w:tcW w:w="600" w:type="dxa"/>
            <w:gridSpan w:val="2"/>
            <w:tcBorders>
              <w:top w:val="nil"/>
              <w:left w:val="nil"/>
              <w:bottom w:val="single" w:sz="4" w:space="0" w:color="auto"/>
              <w:right w:val="single" w:sz="4" w:space="0" w:color="auto"/>
            </w:tcBorders>
            <w:shd w:val="clear" w:color="auto" w:fill="auto"/>
            <w:noWrap/>
            <w:vAlign w:val="bottom"/>
            <w:hideMark/>
          </w:tcPr>
          <w:p w14:paraId="6C197C7A" w14:textId="77777777" w:rsidR="007A4743" w:rsidRPr="007A4743" w:rsidRDefault="007A4743" w:rsidP="007A4743">
            <w:pPr>
              <w:pStyle w:val="Bezmezer"/>
              <w:rPr>
                <w:sz w:val="16"/>
                <w:szCs w:val="16"/>
              </w:rPr>
            </w:pPr>
            <w:r w:rsidRPr="007A4743">
              <w:rPr>
                <w:sz w:val="16"/>
                <w:szCs w:val="16"/>
              </w:rPr>
              <w:t>94</w:t>
            </w:r>
          </w:p>
        </w:tc>
      </w:tr>
      <w:tr w:rsidR="007A4743" w:rsidRPr="007A4743" w14:paraId="56B478FC" w14:textId="77777777" w:rsidTr="007A4743">
        <w:trPr>
          <w:gridAfter w:val="1"/>
          <w:wAfter w:w="28" w:type="dxa"/>
          <w:trHeight w:val="255"/>
        </w:trPr>
        <w:tc>
          <w:tcPr>
            <w:tcW w:w="2460" w:type="dxa"/>
            <w:gridSpan w:val="3"/>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4CDF3FE5" w14:textId="77777777" w:rsidR="007A4743" w:rsidRPr="007A4743" w:rsidRDefault="007A4743" w:rsidP="007A4743">
            <w:pPr>
              <w:pStyle w:val="Bezmezer"/>
              <w:rPr>
                <w:b/>
                <w:bCs/>
                <w:sz w:val="16"/>
                <w:szCs w:val="16"/>
              </w:rPr>
            </w:pPr>
            <w:r w:rsidRPr="007A4743">
              <w:rPr>
                <w:b/>
                <w:bCs/>
                <w:sz w:val="16"/>
                <w:szCs w:val="16"/>
              </w:rPr>
              <w:t>výnosy celkem</w:t>
            </w:r>
          </w:p>
        </w:tc>
        <w:tc>
          <w:tcPr>
            <w:tcW w:w="1960" w:type="dxa"/>
            <w:gridSpan w:val="2"/>
            <w:tcBorders>
              <w:top w:val="nil"/>
              <w:left w:val="nil"/>
              <w:bottom w:val="single" w:sz="4" w:space="0" w:color="auto"/>
              <w:right w:val="single" w:sz="4" w:space="0" w:color="auto"/>
            </w:tcBorders>
            <w:shd w:val="clear" w:color="auto" w:fill="auto"/>
            <w:noWrap/>
            <w:vAlign w:val="bottom"/>
            <w:hideMark/>
          </w:tcPr>
          <w:p w14:paraId="2BA30E1B" w14:textId="77777777" w:rsidR="007A4743" w:rsidRPr="007A4743" w:rsidRDefault="007A4743" w:rsidP="007A4743">
            <w:pPr>
              <w:pStyle w:val="Bezmezer"/>
              <w:rPr>
                <w:b/>
                <w:bCs/>
                <w:i/>
                <w:iCs/>
                <w:sz w:val="16"/>
                <w:szCs w:val="16"/>
              </w:rPr>
            </w:pPr>
            <w:r w:rsidRPr="007A4743">
              <w:rPr>
                <w:b/>
                <w:bCs/>
                <w:i/>
                <w:iCs/>
                <w:sz w:val="16"/>
                <w:szCs w:val="16"/>
              </w:rPr>
              <w:t>34461</w:t>
            </w:r>
          </w:p>
        </w:tc>
        <w:tc>
          <w:tcPr>
            <w:tcW w:w="1880" w:type="dxa"/>
            <w:gridSpan w:val="2"/>
            <w:tcBorders>
              <w:top w:val="nil"/>
              <w:left w:val="nil"/>
              <w:bottom w:val="single" w:sz="4" w:space="0" w:color="auto"/>
              <w:right w:val="single" w:sz="4" w:space="0" w:color="auto"/>
            </w:tcBorders>
            <w:shd w:val="clear" w:color="auto" w:fill="auto"/>
            <w:noWrap/>
            <w:vAlign w:val="bottom"/>
            <w:hideMark/>
          </w:tcPr>
          <w:p w14:paraId="2960FA73" w14:textId="77777777" w:rsidR="007A4743" w:rsidRPr="007A4743" w:rsidRDefault="007A4743" w:rsidP="007A4743">
            <w:pPr>
              <w:pStyle w:val="Bezmezer"/>
              <w:rPr>
                <w:b/>
                <w:bCs/>
                <w:i/>
                <w:iCs/>
                <w:sz w:val="16"/>
                <w:szCs w:val="16"/>
              </w:rPr>
            </w:pPr>
            <w:r w:rsidRPr="007A4743">
              <w:rPr>
                <w:b/>
                <w:bCs/>
                <w:i/>
                <w:iCs/>
                <w:sz w:val="16"/>
                <w:szCs w:val="16"/>
              </w:rPr>
              <w:t>960</w:t>
            </w:r>
          </w:p>
        </w:tc>
        <w:tc>
          <w:tcPr>
            <w:tcW w:w="740" w:type="dxa"/>
            <w:gridSpan w:val="2"/>
            <w:tcBorders>
              <w:top w:val="nil"/>
              <w:left w:val="nil"/>
              <w:bottom w:val="single" w:sz="4" w:space="0" w:color="auto"/>
              <w:right w:val="single" w:sz="4" w:space="0" w:color="auto"/>
            </w:tcBorders>
            <w:shd w:val="clear" w:color="auto" w:fill="auto"/>
            <w:noWrap/>
            <w:vAlign w:val="bottom"/>
            <w:hideMark/>
          </w:tcPr>
          <w:p w14:paraId="0874E30D" w14:textId="77777777" w:rsidR="007A4743" w:rsidRPr="007A4743" w:rsidRDefault="007A4743" w:rsidP="007A4743">
            <w:pPr>
              <w:pStyle w:val="Bezmezer"/>
              <w:rPr>
                <w:b/>
                <w:bCs/>
                <w:sz w:val="16"/>
                <w:szCs w:val="16"/>
              </w:rPr>
            </w:pPr>
            <w:r w:rsidRPr="007A4743">
              <w:rPr>
                <w:b/>
                <w:bCs/>
                <w:sz w:val="16"/>
                <w:szCs w:val="16"/>
              </w:rPr>
              <w:t>35421</w:t>
            </w:r>
          </w:p>
        </w:tc>
        <w:tc>
          <w:tcPr>
            <w:tcW w:w="740" w:type="dxa"/>
            <w:gridSpan w:val="2"/>
            <w:tcBorders>
              <w:top w:val="nil"/>
              <w:left w:val="nil"/>
              <w:bottom w:val="single" w:sz="4" w:space="0" w:color="auto"/>
              <w:right w:val="single" w:sz="4" w:space="0" w:color="auto"/>
            </w:tcBorders>
            <w:shd w:val="clear" w:color="auto" w:fill="auto"/>
            <w:noWrap/>
            <w:vAlign w:val="bottom"/>
            <w:hideMark/>
          </w:tcPr>
          <w:p w14:paraId="073711F7" w14:textId="77777777" w:rsidR="007A4743" w:rsidRPr="007A4743" w:rsidRDefault="007A4743" w:rsidP="007A4743">
            <w:pPr>
              <w:pStyle w:val="Bezmezer"/>
              <w:rPr>
                <w:b/>
                <w:bCs/>
                <w:sz w:val="16"/>
                <w:szCs w:val="16"/>
              </w:rPr>
            </w:pPr>
            <w:r w:rsidRPr="007A4743">
              <w:rPr>
                <w:b/>
                <w:bCs/>
                <w:sz w:val="16"/>
                <w:szCs w:val="16"/>
              </w:rPr>
              <w:t>32922</w:t>
            </w:r>
          </w:p>
        </w:tc>
        <w:tc>
          <w:tcPr>
            <w:tcW w:w="740" w:type="dxa"/>
            <w:gridSpan w:val="2"/>
            <w:tcBorders>
              <w:top w:val="nil"/>
              <w:left w:val="nil"/>
              <w:bottom w:val="single" w:sz="4" w:space="0" w:color="auto"/>
              <w:right w:val="single" w:sz="4" w:space="0" w:color="auto"/>
            </w:tcBorders>
            <w:shd w:val="clear" w:color="auto" w:fill="auto"/>
            <w:noWrap/>
            <w:vAlign w:val="bottom"/>
            <w:hideMark/>
          </w:tcPr>
          <w:p w14:paraId="66B8D299" w14:textId="77777777" w:rsidR="007A4743" w:rsidRPr="007A4743" w:rsidRDefault="007A4743" w:rsidP="007A4743">
            <w:pPr>
              <w:pStyle w:val="Bezmezer"/>
              <w:rPr>
                <w:b/>
                <w:bCs/>
                <w:sz w:val="16"/>
                <w:szCs w:val="16"/>
              </w:rPr>
            </w:pPr>
            <w:r w:rsidRPr="007A4743">
              <w:rPr>
                <w:b/>
                <w:bCs/>
                <w:sz w:val="16"/>
                <w:szCs w:val="16"/>
              </w:rPr>
              <w:t>37454</w:t>
            </w:r>
          </w:p>
        </w:tc>
        <w:tc>
          <w:tcPr>
            <w:tcW w:w="1040" w:type="dxa"/>
            <w:gridSpan w:val="2"/>
            <w:tcBorders>
              <w:top w:val="nil"/>
              <w:left w:val="nil"/>
              <w:bottom w:val="single" w:sz="4" w:space="0" w:color="auto"/>
              <w:right w:val="single" w:sz="4" w:space="0" w:color="auto"/>
            </w:tcBorders>
            <w:shd w:val="clear" w:color="auto" w:fill="auto"/>
            <w:noWrap/>
            <w:vAlign w:val="bottom"/>
            <w:hideMark/>
          </w:tcPr>
          <w:p w14:paraId="5B741551" w14:textId="77777777" w:rsidR="007A4743" w:rsidRPr="007A4743" w:rsidRDefault="007A4743" w:rsidP="007A4743">
            <w:pPr>
              <w:pStyle w:val="Bezmezer"/>
              <w:rPr>
                <w:b/>
                <w:bCs/>
                <w:sz w:val="16"/>
                <w:szCs w:val="16"/>
              </w:rPr>
            </w:pPr>
            <w:r w:rsidRPr="007A4743">
              <w:rPr>
                <w:b/>
                <w:bCs/>
                <w:sz w:val="16"/>
                <w:szCs w:val="16"/>
              </w:rPr>
              <w:t>29718</w:t>
            </w:r>
          </w:p>
        </w:tc>
        <w:tc>
          <w:tcPr>
            <w:tcW w:w="600" w:type="dxa"/>
            <w:gridSpan w:val="2"/>
            <w:tcBorders>
              <w:top w:val="nil"/>
              <w:left w:val="nil"/>
              <w:bottom w:val="single" w:sz="4" w:space="0" w:color="auto"/>
              <w:right w:val="single" w:sz="4" w:space="0" w:color="auto"/>
            </w:tcBorders>
            <w:shd w:val="clear" w:color="auto" w:fill="auto"/>
            <w:noWrap/>
            <w:vAlign w:val="bottom"/>
            <w:hideMark/>
          </w:tcPr>
          <w:p w14:paraId="0F62A72F" w14:textId="77777777" w:rsidR="007A4743" w:rsidRPr="007A4743" w:rsidRDefault="007A4743" w:rsidP="007A4743">
            <w:pPr>
              <w:pStyle w:val="Bezmezer"/>
              <w:rPr>
                <w:sz w:val="16"/>
                <w:szCs w:val="16"/>
              </w:rPr>
            </w:pPr>
            <w:r w:rsidRPr="007A4743">
              <w:rPr>
                <w:sz w:val="16"/>
                <w:szCs w:val="16"/>
              </w:rPr>
              <w:t>95</w:t>
            </w:r>
          </w:p>
        </w:tc>
      </w:tr>
      <w:tr w:rsidR="007A4743" w:rsidRPr="007A4743" w14:paraId="03D86A39" w14:textId="77777777" w:rsidTr="007A4743">
        <w:trPr>
          <w:gridAfter w:val="1"/>
          <w:wAfter w:w="28" w:type="dxa"/>
          <w:trHeight w:val="264"/>
        </w:trPr>
        <w:tc>
          <w:tcPr>
            <w:tcW w:w="2460" w:type="dxa"/>
            <w:gridSpan w:val="3"/>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64923D40" w14:textId="77777777" w:rsidR="007A4743" w:rsidRPr="007A4743" w:rsidRDefault="007A4743" w:rsidP="007A4743">
            <w:pPr>
              <w:pStyle w:val="Bezmezer"/>
              <w:rPr>
                <w:b/>
                <w:bCs/>
                <w:sz w:val="20"/>
              </w:rPr>
            </w:pPr>
            <w:r w:rsidRPr="007A4743">
              <w:rPr>
                <w:b/>
                <w:bCs/>
                <w:sz w:val="20"/>
              </w:rPr>
              <w:t>hospodářský výsledek</w:t>
            </w:r>
          </w:p>
        </w:tc>
        <w:tc>
          <w:tcPr>
            <w:tcW w:w="1960" w:type="dxa"/>
            <w:gridSpan w:val="2"/>
            <w:tcBorders>
              <w:top w:val="nil"/>
              <w:left w:val="nil"/>
              <w:bottom w:val="single" w:sz="4" w:space="0" w:color="auto"/>
              <w:right w:val="single" w:sz="4" w:space="0" w:color="auto"/>
            </w:tcBorders>
            <w:shd w:val="clear" w:color="auto" w:fill="auto"/>
            <w:noWrap/>
            <w:vAlign w:val="bottom"/>
            <w:hideMark/>
          </w:tcPr>
          <w:p w14:paraId="5944BB0E" w14:textId="77777777" w:rsidR="007A4743" w:rsidRPr="007A4743" w:rsidRDefault="007A4743" w:rsidP="007A4743">
            <w:pPr>
              <w:pStyle w:val="Bezmezer"/>
              <w:rPr>
                <w:b/>
                <w:bCs/>
                <w:i/>
                <w:iCs/>
                <w:sz w:val="16"/>
                <w:szCs w:val="16"/>
              </w:rPr>
            </w:pPr>
            <w:r w:rsidRPr="007A4743">
              <w:rPr>
                <w:b/>
                <w:bCs/>
                <w:i/>
                <w:iCs/>
                <w:sz w:val="16"/>
                <w:szCs w:val="16"/>
              </w:rPr>
              <w:t>-250</w:t>
            </w:r>
          </w:p>
        </w:tc>
        <w:tc>
          <w:tcPr>
            <w:tcW w:w="1880" w:type="dxa"/>
            <w:gridSpan w:val="2"/>
            <w:tcBorders>
              <w:top w:val="nil"/>
              <w:left w:val="nil"/>
              <w:bottom w:val="single" w:sz="4" w:space="0" w:color="auto"/>
              <w:right w:val="single" w:sz="4" w:space="0" w:color="auto"/>
            </w:tcBorders>
            <w:shd w:val="clear" w:color="auto" w:fill="auto"/>
            <w:noWrap/>
            <w:vAlign w:val="bottom"/>
            <w:hideMark/>
          </w:tcPr>
          <w:p w14:paraId="3CC8FD20" w14:textId="77777777" w:rsidR="007A4743" w:rsidRPr="007A4743" w:rsidRDefault="007A4743" w:rsidP="007A4743">
            <w:pPr>
              <w:pStyle w:val="Bezmezer"/>
              <w:rPr>
                <w:b/>
                <w:bCs/>
                <w:i/>
                <w:iCs/>
                <w:sz w:val="16"/>
                <w:szCs w:val="16"/>
              </w:rPr>
            </w:pPr>
            <w:r w:rsidRPr="007A4743">
              <w:rPr>
                <w:b/>
                <w:bCs/>
                <w:i/>
                <w:iCs/>
                <w:sz w:val="16"/>
                <w:szCs w:val="16"/>
              </w:rPr>
              <w:t>250</w:t>
            </w:r>
          </w:p>
        </w:tc>
        <w:tc>
          <w:tcPr>
            <w:tcW w:w="740" w:type="dxa"/>
            <w:gridSpan w:val="2"/>
            <w:tcBorders>
              <w:top w:val="nil"/>
              <w:left w:val="nil"/>
              <w:bottom w:val="single" w:sz="4" w:space="0" w:color="auto"/>
              <w:right w:val="single" w:sz="4" w:space="0" w:color="auto"/>
            </w:tcBorders>
            <w:shd w:val="clear" w:color="auto" w:fill="auto"/>
            <w:noWrap/>
            <w:vAlign w:val="bottom"/>
            <w:hideMark/>
          </w:tcPr>
          <w:p w14:paraId="05A383D4" w14:textId="77777777" w:rsidR="007A4743" w:rsidRPr="007A4743" w:rsidRDefault="007A4743" w:rsidP="007A4743">
            <w:pPr>
              <w:pStyle w:val="Bezmezer"/>
              <w:rPr>
                <w:b/>
                <w:bCs/>
                <w:sz w:val="20"/>
              </w:rPr>
            </w:pPr>
            <w:r w:rsidRPr="007A4743">
              <w:rPr>
                <w:b/>
                <w:bCs/>
                <w:sz w:val="20"/>
              </w:rPr>
              <w:t>0</w:t>
            </w:r>
          </w:p>
        </w:tc>
        <w:tc>
          <w:tcPr>
            <w:tcW w:w="740" w:type="dxa"/>
            <w:gridSpan w:val="2"/>
            <w:tcBorders>
              <w:top w:val="nil"/>
              <w:left w:val="nil"/>
              <w:bottom w:val="single" w:sz="4" w:space="0" w:color="auto"/>
              <w:right w:val="single" w:sz="4" w:space="0" w:color="auto"/>
            </w:tcBorders>
            <w:shd w:val="clear" w:color="auto" w:fill="auto"/>
            <w:noWrap/>
            <w:vAlign w:val="bottom"/>
            <w:hideMark/>
          </w:tcPr>
          <w:p w14:paraId="6D050F44" w14:textId="77777777" w:rsidR="007A4743" w:rsidRPr="007A4743" w:rsidRDefault="007A4743" w:rsidP="007A4743">
            <w:pPr>
              <w:pStyle w:val="Bezmezer"/>
              <w:rPr>
                <w:b/>
                <w:bCs/>
                <w:sz w:val="16"/>
                <w:szCs w:val="16"/>
              </w:rPr>
            </w:pPr>
            <w:r w:rsidRPr="007A4743">
              <w:rPr>
                <w:b/>
                <w:bCs/>
                <w:sz w:val="16"/>
                <w:szCs w:val="16"/>
              </w:rPr>
              <w:t>0</w:t>
            </w:r>
          </w:p>
        </w:tc>
        <w:tc>
          <w:tcPr>
            <w:tcW w:w="740" w:type="dxa"/>
            <w:gridSpan w:val="2"/>
            <w:tcBorders>
              <w:top w:val="nil"/>
              <w:left w:val="nil"/>
              <w:bottom w:val="single" w:sz="4" w:space="0" w:color="auto"/>
              <w:right w:val="single" w:sz="4" w:space="0" w:color="auto"/>
            </w:tcBorders>
            <w:shd w:val="clear" w:color="auto" w:fill="auto"/>
            <w:noWrap/>
            <w:vAlign w:val="bottom"/>
            <w:hideMark/>
          </w:tcPr>
          <w:p w14:paraId="762786D5" w14:textId="77777777" w:rsidR="007A4743" w:rsidRPr="007A4743" w:rsidRDefault="007A4743" w:rsidP="007A4743">
            <w:pPr>
              <w:pStyle w:val="Bezmezer"/>
              <w:rPr>
                <w:b/>
                <w:bCs/>
                <w:sz w:val="16"/>
                <w:szCs w:val="16"/>
              </w:rPr>
            </w:pPr>
            <w:r w:rsidRPr="007A4743">
              <w:rPr>
                <w:b/>
                <w:bCs/>
                <w:sz w:val="16"/>
                <w:szCs w:val="16"/>
              </w:rPr>
              <w:t>0</w:t>
            </w:r>
          </w:p>
        </w:tc>
        <w:tc>
          <w:tcPr>
            <w:tcW w:w="1040" w:type="dxa"/>
            <w:gridSpan w:val="2"/>
            <w:tcBorders>
              <w:top w:val="nil"/>
              <w:left w:val="nil"/>
              <w:bottom w:val="single" w:sz="4" w:space="0" w:color="auto"/>
              <w:right w:val="single" w:sz="4" w:space="0" w:color="auto"/>
            </w:tcBorders>
            <w:shd w:val="clear" w:color="auto" w:fill="auto"/>
            <w:noWrap/>
            <w:vAlign w:val="bottom"/>
            <w:hideMark/>
          </w:tcPr>
          <w:p w14:paraId="656C7F34" w14:textId="77777777" w:rsidR="007A4743" w:rsidRPr="007A4743" w:rsidRDefault="007A4743" w:rsidP="007A4743">
            <w:pPr>
              <w:pStyle w:val="Bezmezer"/>
              <w:rPr>
                <w:b/>
                <w:bCs/>
                <w:sz w:val="16"/>
                <w:szCs w:val="16"/>
              </w:rPr>
            </w:pPr>
            <w:r w:rsidRPr="007A4743">
              <w:rPr>
                <w:b/>
                <w:bCs/>
                <w:sz w:val="16"/>
                <w:szCs w:val="16"/>
              </w:rPr>
              <w:t>50</w:t>
            </w:r>
          </w:p>
        </w:tc>
        <w:tc>
          <w:tcPr>
            <w:tcW w:w="600" w:type="dxa"/>
            <w:gridSpan w:val="2"/>
            <w:tcBorders>
              <w:top w:val="nil"/>
              <w:left w:val="nil"/>
              <w:bottom w:val="single" w:sz="4" w:space="0" w:color="auto"/>
              <w:right w:val="single" w:sz="4" w:space="0" w:color="auto"/>
            </w:tcBorders>
            <w:shd w:val="clear" w:color="auto" w:fill="auto"/>
            <w:noWrap/>
            <w:vAlign w:val="bottom"/>
            <w:hideMark/>
          </w:tcPr>
          <w:p w14:paraId="0E58E867" w14:textId="77777777" w:rsidR="007A4743" w:rsidRPr="007A4743" w:rsidRDefault="007A4743" w:rsidP="007A4743">
            <w:pPr>
              <w:pStyle w:val="Bezmezer"/>
              <w:rPr>
                <w:sz w:val="16"/>
                <w:szCs w:val="16"/>
              </w:rPr>
            </w:pPr>
            <w:r w:rsidRPr="007A4743">
              <w:rPr>
                <w:sz w:val="16"/>
                <w:szCs w:val="16"/>
              </w:rPr>
              <w:t> </w:t>
            </w:r>
          </w:p>
        </w:tc>
      </w:tr>
      <w:tr w:rsidR="007A4743" w:rsidRPr="007A4743" w14:paraId="5485A81F" w14:textId="77777777" w:rsidTr="007A4743">
        <w:trPr>
          <w:gridAfter w:val="1"/>
          <w:wAfter w:w="28" w:type="dxa"/>
          <w:trHeight w:val="264"/>
        </w:trPr>
        <w:tc>
          <w:tcPr>
            <w:tcW w:w="2460" w:type="dxa"/>
            <w:gridSpan w:val="3"/>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206FC608" w14:textId="77777777" w:rsidR="007A4743" w:rsidRPr="007A4743" w:rsidRDefault="007A4743" w:rsidP="007A4743">
            <w:pPr>
              <w:pStyle w:val="Bezmezer"/>
              <w:rPr>
                <w:color w:val="000000"/>
                <w:sz w:val="16"/>
                <w:szCs w:val="16"/>
              </w:rPr>
            </w:pPr>
            <w:r w:rsidRPr="007A4743">
              <w:rPr>
                <w:color w:val="000000"/>
                <w:sz w:val="16"/>
                <w:szCs w:val="16"/>
              </w:rPr>
              <w:t> </w:t>
            </w:r>
          </w:p>
        </w:tc>
        <w:tc>
          <w:tcPr>
            <w:tcW w:w="1960" w:type="dxa"/>
            <w:gridSpan w:val="2"/>
            <w:tcBorders>
              <w:top w:val="nil"/>
              <w:left w:val="nil"/>
              <w:bottom w:val="single" w:sz="4" w:space="0" w:color="auto"/>
              <w:right w:val="single" w:sz="4" w:space="0" w:color="auto"/>
            </w:tcBorders>
            <w:shd w:val="clear" w:color="auto" w:fill="auto"/>
            <w:noWrap/>
            <w:vAlign w:val="bottom"/>
            <w:hideMark/>
          </w:tcPr>
          <w:p w14:paraId="7B0CD2A8" w14:textId="77777777" w:rsidR="007A4743" w:rsidRPr="007A4743" w:rsidRDefault="007A4743" w:rsidP="007A4743">
            <w:pPr>
              <w:pStyle w:val="Bezmezer"/>
              <w:rPr>
                <w:sz w:val="16"/>
                <w:szCs w:val="16"/>
              </w:rPr>
            </w:pPr>
            <w:r w:rsidRPr="007A4743">
              <w:rPr>
                <w:sz w:val="16"/>
                <w:szCs w:val="16"/>
              </w:rPr>
              <w:t> </w:t>
            </w:r>
          </w:p>
        </w:tc>
        <w:tc>
          <w:tcPr>
            <w:tcW w:w="1880" w:type="dxa"/>
            <w:gridSpan w:val="2"/>
            <w:tcBorders>
              <w:top w:val="nil"/>
              <w:left w:val="nil"/>
              <w:bottom w:val="single" w:sz="4" w:space="0" w:color="auto"/>
              <w:right w:val="single" w:sz="4" w:space="0" w:color="auto"/>
            </w:tcBorders>
            <w:shd w:val="clear" w:color="auto" w:fill="auto"/>
            <w:noWrap/>
            <w:vAlign w:val="bottom"/>
            <w:hideMark/>
          </w:tcPr>
          <w:p w14:paraId="35FA6840" w14:textId="77777777" w:rsidR="007A4743" w:rsidRPr="007A4743" w:rsidRDefault="007A4743" w:rsidP="007A4743">
            <w:pPr>
              <w:pStyle w:val="Bezmezer"/>
              <w:rPr>
                <w:sz w:val="16"/>
                <w:szCs w:val="16"/>
              </w:rPr>
            </w:pPr>
            <w:r w:rsidRPr="007A4743">
              <w:rPr>
                <w:sz w:val="16"/>
                <w:szCs w:val="16"/>
              </w:rPr>
              <w:t> </w:t>
            </w:r>
          </w:p>
        </w:tc>
        <w:tc>
          <w:tcPr>
            <w:tcW w:w="740" w:type="dxa"/>
            <w:gridSpan w:val="2"/>
            <w:tcBorders>
              <w:top w:val="nil"/>
              <w:left w:val="nil"/>
              <w:bottom w:val="single" w:sz="4" w:space="0" w:color="auto"/>
              <w:right w:val="single" w:sz="4" w:space="0" w:color="auto"/>
            </w:tcBorders>
            <w:shd w:val="clear" w:color="auto" w:fill="auto"/>
            <w:noWrap/>
            <w:vAlign w:val="bottom"/>
            <w:hideMark/>
          </w:tcPr>
          <w:p w14:paraId="627E2468" w14:textId="77777777" w:rsidR="007A4743" w:rsidRPr="007A4743" w:rsidRDefault="007A4743" w:rsidP="007A4743">
            <w:pPr>
              <w:pStyle w:val="Bezmezer"/>
              <w:rPr>
                <w:b/>
                <w:bCs/>
                <w:i/>
                <w:iCs/>
                <w:sz w:val="16"/>
                <w:szCs w:val="16"/>
              </w:rPr>
            </w:pPr>
            <w:r w:rsidRPr="007A4743">
              <w:rPr>
                <w:b/>
                <w:bCs/>
                <w:i/>
                <w:iCs/>
                <w:sz w:val="16"/>
                <w:szCs w:val="16"/>
              </w:rPr>
              <w:t> </w:t>
            </w:r>
          </w:p>
        </w:tc>
        <w:tc>
          <w:tcPr>
            <w:tcW w:w="740" w:type="dxa"/>
            <w:gridSpan w:val="2"/>
            <w:tcBorders>
              <w:top w:val="nil"/>
              <w:left w:val="nil"/>
              <w:bottom w:val="single" w:sz="4" w:space="0" w:color="auto"/>
              <w:right w:val="single" w:sz="4" w:space="0" w:color="auto"/>
            </w:tcBorders>
            <w:shd w:val="clear" w:color="auto" w:fill="auto"/>
            <w:noWrap/>
            <w:vAlign w:val="bottom"/>
            <w:hideMark/>
          </w:tcPr>
          <w:p w14:paraId="1C479CB9" w14:textId="77777777" w:rsidR="007A4743" w:rsidRPr="007A4743" w:rsidRDefault="007A4743" w:rsidP="007A4743">
            <w:pPr>
              <w:pStyle w:val="Bezmezer"/>
              <w:rPr>
                <w:sz w:val="16"/>
                <w:szCs w:val="16"/>
              </w:rPr>
            </w:pPr>
            <w:r w:rsidRPr="007A4743">
              <w:rPr>
                <w:sz w:val="16"/>
                <w:szCs w:val="16"/>
              </w:rPr>
              <w:t> </w:t>
            </w:r>
          </w:p>
        </w:tc>
        <w:tc>
          <w:tcPr>
            <w:tcW w:w="740" w:type="dxa"/>
            <w:gridSpan w:val="2"/>
            <w:tcBorders>
              <w:top w:val="nil"/>
              <w:left w:val="nil"/>
              <w:bottom w:val="single" w:sz="4" w:space="0" w:color="auto"/>
              <w:right w:val="single" w:sz="4" w:space="0" w:color="auto"/>
            </w:tcBorders>
            <w:shd w:val="clear" w:color="auto" w:fill="auto"/>
            <w:noWrap/>
            <w:vAlign w:val="bottom"/>
            <w:hideMark/>
          </w:tcPr>
          <w:p w14:paraId="0254311D" w14:textId="77777777" w:rsidR="007A4743" w:rsidRPr="007A4743" w:rsidRDefault="007A4743" w:rsidP="007A4743">
            <w:pPr>
              <w:pStyle w:val="Bezmezer"/>
              <w:rPr>
                <w:sz w:val="16"/>
                <w:szCs w:val="16"/>
              </w:rPr>
            </w:pPr>
            <w:r w:rsidRPr="007A4743">
              <w:rPr>
                <w:sz w:val="16"/>
                <w:szCs w:val="16"/>
              </w:rPr>
              <w:t> </w:t>
            </w:r>
          </w:p>
        </w:tc>
        <w:tc>
          <w:tcPr>
            <w:tcW w:w="1040" w:type="dxa"/>
            <w:gridSpan w:val="2"/>
            <w:tcBorders>
              <w:top w:val="nil"/>
              <w:left w:val="nil"/>
              <w:bottom w:val="single" w:sz="4" w:space="0" w:color="auto"/>
              <w:right w:val="single" w:sz="4" w:space="0" w:color="auto"/>
            </w:tcBorders>
            <w:shd w:val="clear" w:color="auto" w:fill="auto"/>
            <w:noWrap/>
            <w:vAlign w:val="bottom"/>
            <w:hideMark/>
          </w:tcPr>
          <w:p w14:paraId="72ECD915" w14:textId="77777777" w:rsidR="007A4743" w:rsidRPr="007A4743" w:rsidRDefault="007A4743" w:rsidP="007A4743">
            <w:pPr>
              <w:pStyle w:val="Bezmezer"/>
              <w:rPr>
                <w:sz w:val="20"/>
              </w:rPr>
            </w:pPr>
            <w:r w:rsidRPr="007A4743">
              <w:rPr>
                <w:sz w:val="20"/>
              </w:rPr>
              <w:t> </w:t>
            </w:r>
          </w:p>
        </w:tc>
        <w:tc>
          <w:tcPr>
            <w:tcW w:w="600" w:type="dxa"/>
            <w:gridSpan w:val="2"/>
            <w:tcBorders>
              <w:top w:val="nil"/>
              <w:left w:val="nil"/>
              <w:bottom w:val="single" w:sz="4" w:space="0" w:color="auto"/>
              <w:right w:val="single" w:sz="4" w:space="0" w:color="auto"/>
            </w:tcBorders>
            <w:shd w:val="clear" w:color="auto" w:fill="auto"/>
            <w:noWrap/>
            <w:vAlign w:val="bottom"/>
            <w:hideMark/>
          </w:tcPr>
          <w:p w14:paraId="0350F9A4" w14:textId="77777777" w:rsidR="007A4743" w:rsidRPr="007A4743" w:rsidRDefault="007A4743" w:rsidP="007A4743">
            <w:pPr>
              <w:pStyle w:val="Bezmezer"/>
              <w:rPr>
                <w:color w:val="000000"/>
                <w:sz w:val="16"/>
                <w:szCs w:val="16"/>
              </w:rPr>
            </w:pPr>
            <w:r w:rsidRPr="007A4743">
              <w:rPr>
                <w:color w:val="000000"/>
                <w:sz w:val="16"/>
                <w:szCs w:val="16"/>
              </w:rPr>
              <w:t> </w:t>
            </w:r>
          </w:p>
        </w:tc>
      </w:tr>
    </w:tbl>
    <w:p w14:paraId="3565FA3C" w14:textId="77777777" w:rsidR="007A4743" w:rsidRPr="007A4743" w:rsidRDefault="007A4743" w:rsidP="007A4743">
      <w:pPr>
        <w:pStyle w:val="Bezmezer"/>
      </w:pPr>
    </w:p>
    <w:p w14:paraId="4C7FDAB4" w14:textId="77777777" w:rsidR="00DE6C48" w:rsidRDefault="00DE6C48" w:rsidP="007A4743">
      <w:pPr>
        <w:pStyle w:val="Bezmezer"/>
      </w:pPr>
      <w:bookmarkStart w:id="8" w:name="_Toc1723928"/>
    </w:p>
    <w:p w14:paraId="243DAC7C" w14:textId="12E44773" w:rsidR="007A4743" w:rsidRPr="00DE6C48" w:rsidRDefault="00DE6C48" w:rsidP="007A4743">
      <w:pPr>
        <w:pStyle w:val="Bezmezer"/>
        <w:rPr>
          <w:b/>
        </w:rPr>
      </w:pPr>
      <w:r w:rsidRPr="00DE6C48">
        <w:rPr>
          <w:b/>
        </w:rPr>
        <w:t xml:space="preserve">3.1 </w:t>
      </w:r>
      <w:r w:rsidR="007A4743" w:rsidRPr="00DE6C48">
        <w:rPr>
          <w:b/>
        </w:rPr>
        <w:t>Celkové zhodnocení hospodářského výsledku organizace k 31.</w:t>
      </w:r>
      <w:r>
        <w:rPr>
          <w:b/>
        </w:rPr>
        <w:t xml:space="preserve"> </w:t>
      </w:r>
      <w:r w:rsidR="007A4743" w:rsidRPr="00DE6C48">
        <w:rPr>
          <w:b/>
        </w:rPr>
        <w:t>12.</w:t>
      </w:r>
      <w:r>
        <w:rPr>
          <w:b/>
        </w:rPr>
        <w:t xml:space="preserve"> </w:t>
      </w:r>
      <w:r w:rsidR="007A4743" w:rsidRPr="00DE6C48">
        <w:rPr>
          <w:b/>
        </w:rPr>
        <w:t>20</w:t>
      </w:r>
      <w:bookmarkEnd w:id="8"/>
      <w:r w:rsidR="007A4743" w:rsidRPr="00DE6C48">
        <w:rPr>
          <w:b/>
        </w:rPr>
        <w:t>22</w:t>
      </w:r>
    </w:p>
    <w:p w14:paraId="6D0EDEF8" w14:textId="77777777" w:rsidR="007A4743" w:rsidRPr="007A4743" w:rsidRDefault="007A4743" w:rsidP="007A4743">
      <w:pPr>
        <w:pStyle w:val="Bezmezer"/>
        <w:rPr>
          <w:highlight w:val="yellow"/>
        </w:rPr>
      </w:pPr>
    </w:p>
    <w:p w14:paraId="6E8CCCB2" w14:textId="07AAD9C3" w:rsidR="007A4743" w:rsidRDefault="00DE6C48" w:rsidP="007A4743">
      <w:pPr>
        <w:pStyle w:val="Bezmezer"/>
      </w:pPr>
      <w:r>
        <w:tab/>
      </w:r>
      <w:r w:rsidR="007A4743" w:rsidRPr="007A4743">
        <w:t>Hospodářský výsledek Domu umění města Brna v roce 2022 byl vyrovnaný. Výsledek hospodaření hlavní činnosti -250 tis. Kč a doplňkové činnosti +250 tis. Kč.</w:t>
      </w:r>
    </w:p>
    <w:p w14:paraId="4070B8A0" w14:textId="77777777" w:rsidR="00DE6C48" w:rsidRPr="007A4743" w:rsidRDefault="00DE6C48" w:rsidP="007A4743">
      <w:pPr>
        <w:pStyle w:val="Bezmezer"/>
      </w:pPr>
    </w:p>
    <w:p w14:paraId="2A95CB91" w14:textId="3F67AC9A" w:rsidR="007A4743" w:rsidRPr="007A4743" w:rsidRDefault="00DE6C48" w:rsidP="007A4743">
      <w:pPr>
        <w:pStyle w:val="Bezmezer"/>
      </w:pPr>
      <w:r>
        <w:tab/>
      </w:r>
      <w:r w:rsidR="007A4743" w:rsidRPr="007A4743">
        <w:t>Pro vyrovnaný hospodářský výsledek jsme využili fondy organizace (rezervní fond a fond investic) v celkové výši 385 tis. Kč.</w:t>
      </w:r>
    </w:p>
    <w:p w14:paraId="07556345" w14:textId="77777777" w:rsidR="00DE6C48" w:rsidRDefault="00DE6C48" w:rsidP="007A4743">
      <w:pPr>
        <w:pStyle w:val="Bezmezer"/>
      </w:pPr>
    </w:p>
    <w:p w14:paraId="1046ED1E" w14:textId="33391309" w:rsidR="007A4743" w:rsidRPr="007A4743" w:rsidRDefault="00DE6C48" w:rsidP="007A4743">
      <w:pPr>
        <w:pStyle w:val="Bezmezer"/>
      </w:pPr>
      <w:r>
        <w:tab/>
      </w:r>
      <w:r w:rsidR="007A4743" w:rsidRPr="007A4743">
        <w:t>Podařilo se nám plně vyčerpat veškeré dotační ti</w:t>
      </w:r>
      <w:r>
        <w:t>tuly s vyúčtováním v roce 2022.</w:t>
      </w:r>
    </w:p>
    <w:p w14:paraId="0C034921" w14:textId="77777777" w:rsidR="007A4743" w:rsidRPr="007A4743" w:rsidRDefault="007A4743" w:rsidP="007A4743">
      <w:pPr>
        <w:pStyle w:val="Bezmezer"/>
        <w:rPr>
          <w:bCs/>
          <w:sz w:val="22"/>
          <w:szCs w:val="22"/>
        </w:rPr>
      </w:pPr>
      <w:r w:rsidRPr="007A4743">
        <w:rPr>
          <w:bCs/>
          <w:sz w:val="22"/>
          <w:szCs w:val="22"/>
        </w:rPr>
        <w:tab/>
      </w:r>
    </w:p>
    <w:p w14:paraId="7519376C" w14:textId="2F9C196F" w:rsidR="007A4743" w:rsidRPr="007A4743" w:rsidRDefault="00DE6C48" w:rsidP="007A4743">
      <w:pPr>
        <w:pStyle w:val="Bezmezer"/>
      </w:pPr>
      <w:r>
        <w:tab/>
      </w:r>
      <w:r w:rsidR="007A4743" w:rsidRPr="007A4743">
        <w:t xml:space="preserve">Následuje výčet pěti </w:t>
      </w:r>
      <w:r w:rsidR="007A4743" w:rsidRPr="007A4743">
        <w:rPr>
          <w:b/>
        </w:rPr>
        <w:t>finančně nejnáročnějších výstavních projektů roku 2022</w:t>
      </w:r>
      <w:r w:rsidR="007A4743" w:rsidRPr="007A4743">
        <w:t xml:space="preserve">: výstava Viktor </w:t>
      </w:r>
      <w:proofErr w:type="spellStart"/>
      <w:r w:rsidR="007A4743" w:rsidRPr="007A4743">
        <w:t>Pivovarov</w:t>
      </w:r>
      <w:proofErr w:type="spellEnd"/>
      <w:r w:rsidR="007A4743" w:rsidRPr="007A4743">
        <w:t xml:space="preserve"> (632 tis. Kč), výstava Jan </w:t>
      </w:r>
      <w:proofErr w:type="spellStart"/>
      <w:r w:rsidR="007A4743" w:rsidRPr="007A4743">
        <w:t>Ambrůz</w:t>
      </w:r>
      <w:proofErr w:type="spellEnd"/>
      <w:r w:rsidR="007A4743" w:rsidRPr="007A4743">
        <w:t xml:space="preserve"> (399 tis. Kč), výstava Milena </w:t>
      </w:r>
      <w:r w:rsidR="007A4743" w:rsidRPr="007A4743">
        <w:lastRenderedPageBreak/>
        <w:t xml:space="preserve">Dopitová (368 tis. Kč + 61 tis. Kč katalog k výstavě), výstava Osobní mytologie (246 tis. Kč) a projekt bienále BAO 2022 (3.364 tis. Kč + 277 tis. Kč katalog k projektu). </w:t>
      </w:r>
    </w:p>
    <w:p w14:paraId="12889703" w14:textId="77777777" w:rsidR="00DE6C48" w:rsidRDefault="00DE6C48" w:rsidP="007A4743">
      <w:pPr>
        <w:pStyle w:val="Bezmezer"/>
      </w:pPr>
    </w:p>
    <w:p w14:paraId="63703287" w14:textId="1D15FFD8" w:rsidR="007A4743" w:rsidRPr="007A4743" w:rsidRDefault="00DE6C48" w:rsidP="007A4743">
      <w:pPr>
        <w:pStyle w:val="Bezmezer"/>
      </w:pPr>
      <w:r>
        <w:tab/>
      </w:r>
      <w:r w:rsidR="007A4743" w:rsidRPr="007A4743">
        <w:t>Do tohoto výčtu patří i vydání dotisku publikace BAM ve výši 287 tis. Kč.</w:t>
      </w:r>
    </w:p>
    <w:p w14:paraId="7004CC52" w14:textId="77777777" w:rsidR="00DE6C48" w:rsidRDefault="00DE6C48" w:rsidP="007A4743">
      <w:pPr>
        <w:pStyle w:val="Bezmezer"/>
      </w:pPr>
    </w:p>
    <w:p w14:paraId="624F4E77" w14:textId="031F513E" w:rsidR="007A4743" w:rsidRPr="007A4743" w:rsidRDefault="00DE6C48" w:rsidP="007A4743">
      <w:pPr>
        <w:pStyle w:val="Bezmezer"/>
      </w:pPr>
      <w:r>
        <w:tab/>
      </w:r>
      <w:r w:rsidR="007A4743" w:rsidRPr="007A4743">
        <w:t>Výraznou proměnnou oproti předchozímu roku je realizace bienále festivalu BAO. V roce 2022 jsme realizovali tento projekt, což se projevilo v nárůstů výdajů i příjmu roku.</w:t>
      </w:r>
    </w:p>
    <w:p w14:paraId="17821AE0" w14:textId="77777777" w:rsidR="007A4743" w:rsidRPr="007A4743" w:rsidRDefault="007A4743" w:rsidP="007A4743">
      <w:pPr>
        <w:pStyle w:val="Bezmezer"/>
      </w:pPr>
    </w:p>
    <w:p w14:paraId="754DCF93" w14:textId="3BC1D48E" w:rsidR="007A4743" w:rsidRPr="007A4743" w:rsidRDefault="00DE6C48" w:rsidP="007A4743">
      <w:pPr>
        <w:pStyle w:val="Bezmezer"/>
      </w:pPr>
      <w:r>
        <w:rPr>
          <w:b/>
        </w:rPr>
        <w:tab/>
      </w:r>
      <w:r w:rsidR="007A4743" w:rsidRPr="007A4743">
        <w:rPr>
          <w:b/>
        </w:rPr>
        <w:t>Dotace, které jsme v roce 2022 využili k financování výstavních projektů</w:t>
      </w:r>
      <w:r>
        <w:rPr>
          <w:b/>
        </w:rPr>
        <w:t>,</w:t>
      </w:r>
      <w:r w:rsidR="007A4743" w:rsidRPr="007A4743">
        <w:rPr>
          <w:b/>
        </w:rPr>
        <w:t xml:space="preserve"> </w:t>
      </w:r>
      <w:r>
        <w:t xml:space="preserve">byly: </w:t>
      </w:r>
      <w:r w:rsidR="007A4743" w:rsidRPr="007A4743">
        <w:t xml:space="preserve">dotace Ministerstva kultury ČR na celoroční výstavní plán 1.300 tis. Kč. Dotace SFK na výstavu </w:t>
      </w:r>
      <w:proofErr w:type="spellStart"/>
      <w:r w:rsidR="007A4743" w:rsidRPr="007A4743">
        <w:t>Pivovarov</w:t>
      </w:r>
      <w:proofErr w:type="spellEnd"/>
      <w:r w:rsidR="007A4743" w:rsidRPr="007A4743">
        <w:t xml:space="preserve"> ve výši 95 tis. Kč. Dotace SFK na výstavu </w:t>
      </w:r>
      <w:proofErr w:type="spellStart"/>
      <w:r w:rsidR="007A4743" w:rsidRPr="007A4743">
        <w:t>Ambrůz</w:t>
      </w:r>
      <w:proofErr w:type="spellEnd"/>
      <w:r w:rsidR="007A4743" w:rsidRPr="007A4743">
        <w:t xml:space="preserve"> ve výši 65 tis. Kč. Dotace SFK na výstavu Dopitová ve výši 70 tis. Kč.</w:t>
      </w:r>
    </w:p>
    <w:p w14:paraId="16042F3E" w14:textId="77777777" w:rsidR="00DE6C48" w:rsidRDefault="00DE6C48" w:rsidP="007A4743">
      <w:pPr>
        <w:pStyle w:val="Bezmezer"/>
      </w:pPr>
    </w:p>
    <w:p w14:paraId="45213031" w14:textId="39952754" w:rsidR="007A4743" w:rsidRPr="007A4743" w:rsidRDefault="00DE6C48" w:rsidP="007A4743">
      <w:pPr>
        <w:pStyle w:val="Bezmezer"/>
      </w:pPr>
      <w:r>
        <w:tab/>
      </w:r>
      <w:r w:rsidR="007A4743" w:rsidRPr="007A4743">
        <w:t xml:space="preserve">Kromě výstavních projektů </w:t>
      </w:r>
      <w:r w:rsidR="007A4743" w:rsidRPr="007A4743">
        <w:rPr>
          <w:b/>
        </w:rPr>
        <w:t>Dům umění města Brna v roce 2022 realizoval bienále festivalu Brno Art Open (BAO) 2022.</w:t>
      </w:r>
      <w:r w:rsidR="007A4743" w:rsidRPr="007A4743">
        <w:t xml:space="preserve"> Zde jsme využili následující dotační podpory: dotace Ministerstva kultury ČR ve výši 470 tis. Kč. Dotace JMK ve výši 90 tis. Kč. Dotace ČNFB ve výši 41 tis. Kč. Pro tento projekt jsme získali i příspěvek od zřizovatele ve výši 3.500 tis. Kč.</w:t>
      </w:r>
    </w:p>
    <w:p w14:paraId="2663294B" w14:textId="77777777" w:rsidR="00DE6C48" w:rsidRDefault="00DE6C48" w:rsidP="007A4743">
      <w:pPr>
        <w:pStyle w:val="Bezmezer"/>
      </w:pPr>
    </w:p>
    <w:p w14:paraId="25428FF5" w14:textId="60521C32" w:rsidR="007A4743" w:rsidRDefault="00DE6C48" w:rsidP="007A4743">
      <w:pPr>
        <w:pStyle w:val="Bezmezer"/>
      </w:pPr>
      <w:r>
        <w:tab/>
      </w:r>
      <w:r w:rsidR="007A4743" w:rsidRPr="007A4743">
        <w:rPr>
          <w:b/>
        </w:rPr>
        <w:t>Projekt Brněnský architektonický manuál</w:t>
      </w:r>
      <w:r w:rsidR="007A4743" w:rsidRPr="007A4743">
        <w:t xml:space="preserve"> (jednak práce na fázi B /1900</w:t>
      </w:r>
      <w:r>
        <w:t>–</w:t>
      </w:r>
      <w:r w:rsidR="007A4743" w:rsidRPr="007A4743">
        <w:t xml:space="preserve">1918/, dále práce na celkovém rozvoji projektu) byl podpořen dotací od Ministerstva kultury ČR ve výši 470 tis. Kč a příspěvkem od Magistrátu města Brna v celkové výši 680 tis. Kč. Dále pro tento projekt město Brno jako náš zřizovatel poskytlo příspěvek ve výši 200 tis. Kč na dotisk publikace BAM fáze D v české a anglické jazykové mutaci. </w:t>
      </w:r>
    </w:p>
    <w:p w14:paraId="491092EA" w14:textId="77777777" w:rsidR="00DE6C48" w:rsidRPr="007A4743" w:rsidRDefault="00DE6C48" w:rsidP="007A4743">
      <w:pPr>
        <w:pStyle w:val="Bezmezer"/>
      </w:pPr>
    </w:p>
    <w:p w14:paraId="059980C6" w14:textId="1BE0F24D" w:rsidR="007A4743" w:rsidRDefault="00DE6C48" w:rsidP="007A4743">
      <w:pPr>
        <w:pStyle w:val="Bezmezer"/>
      </w:pPr>
      <w:r>
        <w:rPr>
          <w:b/>
        </w:rPr>
        <w:tab/>
      </w:r>
      <w:r w:rsidR="007A4743" w:rsidRPr="007A4743">
        <w:rPr>
          <w:b/>
        </w:rPr>
        <w:t>Projekt provozu uměleckých rezidencí</w:t>
      </w:r>
      <w:r w:rsidR="007A4743" w:rsidRPr="007A4743">
        <w:t xml:space="preserve"> v prostorách Domu pánů z Kunštátu finančně podporuje opět Ministerstvo kultury ČR – získaná dotace ve výši 500 tis. Kč a rovněž tak zřizovatel příspěvkem ve výši 743 tis. Kč ročně. V roce 2022 se podařilo získat mimořádnou podporu ve formě zvýšení příspěvku o 557 tis. Kč pro roky 2022 až 2023 od zřizovatele. Z této částky navíc jsme v roce 2022 vyčerpali 149 tis. Kč a zbylá částka 408 tis. Kč bude čerpána až v roce 2023 spolu s pravidelným příspěvkem. Požádali jsme o zvýšení příspěvku zřizovatele. Tento nebyl od počátku projektu navýšen. Je využíván především na platy zaměstnanců, které postupně rostou a </w:t>
      </w:r>
      <w:proofErr w:type="spellStart"/>
      <w:r w:rsidR="007A4743" w:rsidRPr="007A4743">
        <w:t>DUmB</w:t>
      </w:r>
      <w:proofErr w:type="spellEnd"/>
      <w:r w:rsidR="007A4743" w:rsidRPr="007A4743">
        <w:t xml:space="preserve"> byl nucen je doplácet z provozního příspěvku. </w:t>
      </w:r>
    </w:p>
    <w:p w14:paraId="1FBC3EE7" w14:textId="77777777" w:rsidR="00DE6C48" w:rsidRDefault="00DE6C48" w:rsidP="007A4743">
      <w:pPr>
        <w:pStyle w:val="Bezmezer"/>
      </w:pPr>
    </w:p>
    <w:p w14:paraId="7C0C4966" w14:textId="77777777" w:rsidR="00E64559" w:rsidRPr="007A4743" w:rsidRDefault="00E64559" w:rsidP="007A4743">
      <w:pPr>
        <w:pStyle w:val="Bezmezer"/>
      </w:pPr>
    </w:p>
    <w:p w14:paraId="6CEDEC71" w14:textId="13C5EFF9" w:rsidR="007A4743" w:rsidRPr="007A4743" w:rsidRDefault="00DE6C48" w:rsidP="007A4743">
      <w:pPr>
        <w:pStyle w:val="Bezmezer"/>
        <w:rPr>
          <w:b/>
        </w:rPr>
      </w:pPr>
      <w:r>
        <w:rPr>
          <w:b/>
        </w:rPr>
        <w:lastRenderedPageBreak/>
        <w:tab/>
      </w:r>
      <w:r w:rsidR="007A4743" w:rsidRPr="007A4743">
        <w:rPr>
          <w:b/>
        </w:rPr>
        <w:t>Další poskytnuté neinvestiční účelové příspěvky zřizovatele:</w:t>
      </w:r>
    </w:p>
    <w:p w14:paraId="7E9493F2" w14:textId="73B6BC2F" w:rsidR="007A4743" w:rsidRPr="007A4743" w:rsidRDefault="00DE6C48" w:rsidP="007A4743">
      <w:pPr>
        <w:pStyle w:val="Bezmezer"/>
        <w:rPr>
          <w:b/>
        </w:rPr>
      </w:pPr>
      <w:r>
        <w:tab/>
      </w:r>
      <w:r w:rsidR="007A4743" w:rsidRPr="007A4743">
        <w:t xml:space="preserve">Mimo výše zmíněné příspěvky </w:t>
      </w:r>
      <w:proofErr w:type="spellStart"/>
      <w:r w:rsidR="007A4743" w:rsidRPr="007A4743">
        <w:t>DUmB</w:t>
      </w:r>
      <w:proofErr w:type="spellEnd"/>
      <w:r w:rsidR="007A4743" w:rsidRPr="007A4743">
        <w:t xml:space="preserve"> obdržel příspěvek na zpracování archivu ve výši 450 tis. Kč, příspěvek na plat kurátora se zaměřením na nová média ve výši 300 tis. Kč, příspěvek na odměny a příplatky a na platy včetně odvodů v celkové výši 1.300 tis. Kč, příspěvek na zvýšené náklady na energie ve výši 886 tis. Kč (čerpáno v</w:t>
      </w:r>
      <w:r>
        <w:t>e výši 597 tis. Kč</w:t>
      </w:r>
      <w:r w:rsidR="007A4743" w:rsidRPr="007A4743">
        <w:t>, zbylá částka vrácena zřizovateli), příspěvek na výstavní činnost ve výši 1.000 tis. Kč pro rok 2022 až 2023 – bude čerpáno v roce 2023.</w:t>
      </w:r>
    </w:p>
    <w:p w14:paraId="24FCB682" w14:textId="77777777" w:rsidR="007A4743" w:rsidRPr="007A4743" w:rsidRDefault="007A4743" w:rsidP="007A4743">
      <w:pPr>
        <w:pStyle w:val="Bezmezer"/>
      </w:pPr>
    </w:p>
    <w:p w14:paraId="0DF25BFE" w14:textId="445E42D2" w:rsidR="007A4743" w:rsidRPr="007A4743" w:rsidRDefault="00DE6C48" w:rsidP="007A4743">
      <w:pPr>
        <w:pStyle w:val="Bezmezer"/>
      </w:pPr>
      <w:r>
        <w:tab/>
      </w:r>
      <w:r w:rsidR="007A4743" w:rsidRPr="007A4743">
        <w:t xml:space="preserve">Bylo dosaženo </w:t>
      </w:r>
      <w:r w:rsidR="007A4743" w:rsidRPr="007A4743">
        <w:rPr>
          <w:b/>
        </w:rPr>
        <w:t>zisku ve vedlejší činnosti ve výši 250 tis. Kč</w:t>
      </w:r>
      <w:r w:rsidR="007A4743" w:rsidRPr="007A4743">
        <w:t>. Je tvořený především příjmy z krátkodobých pronájmů, které organizujeme v instalačních pauzách mezi jednotlivými výstavami, případně pronájmy menšího rozsahu v průběhu výstav tak, abychom nenarušili jejich průběh.</w:t>
      </w:r>
    </w:p>
    <w:p w14:paraId="25BFCCAF" w14:textId="77777777" w:rsidR="007A4743" w:rsidRPr="007A4743" w:rsidRDefault="007A4743" w:rsidP="007A4743">
      <w:pPr>
        <w:pStyle w:val="Bezmezer"/>
      </w:pPr>
    </w:p>
    <w:p w14:paraId="18ACF8EE" w14:textId="6FC4FAA7" w:rsidR="007A4743" w:rsidRPr="007A4743" w:rsidRDefault="00DE6C48" w:rsidP="007A4743">
      <w:pPr>
        <w:pStyle w:val="Bezmezer"/>
      </w:pPr>
      <w:r>
        <w:rPr>
          <w:b/>
        </w:rPr>
        <w:tab/>
      </w:r>
      <w:r w:rsidR="007A4743" w:rsidRPr="007A4743">
        <w:rPr>
          <w:b/>
        </w:rPr>
        <w:t>Organizace realizovala v roce 2022 několik významnějších oprav</w:t>
      </w:r>
      <w:r w:rsidR="007A4743" w:rsidRPr="007A4743">
        <w:t xml:space="preserve">. </w:t>
      </w:r>
      <w:bookmarkStart w:id="9" w:name="_Toc1723929"/>
      <w:r w:rsidR="007A4743" w:rsidRPr="007A4743">
        <w:t>Proběhla nezbytná renovace podlah kancelářských prostor v budově Malinovského náměstí ve výši celkem cca 190 tis. Kč. Bylo nezbytné zde provést i výmalby v celkové částce cca 70 tis. Kč. Údržba klimatizace, topení a vzduchotechniky stá</w:t>
      </w:r>
      <w:r>
        <w:t>la cca 138 tis. Kč. V budově Domu</w:t>
      </w:r>
      <w:r w:rsidR="007A4743" w:rsidRPr="007A4743">
        <w:t xml:space="preserve"> </w:t>
      </w:r>
      <w:r>
        <w:t>p</w:t>
      </w:r>
      <w:r w:rsidR="007A4743" w:rsidRPr="007A4743">
        <w:t xml:space="preserve">ánů z Kunštátu jsme provedli větší opravy na rozvodech vody a odpadů ve výši cca 47 tis. Kč. Bylo nezbytné provést opravy služebního </w:t>
      </w:r>
      <w:r>
        <w:t>vozidla ve výši cca 68 tis. Kč.</w:t>
      </w:r>
    </w:p>
    <w:p w14:paraId="3ED6788F" w14:textId="77777777" w:rsidR="007A4743" w:rsidRPr="007A4743" w:rsidRDefault="007A4743" w:rsidP="007A4743">
      <w:pPr>
        <w:pStyle w:val="Bezmezer"/>
      </w:pPr>
    </w:p>
    <w:p w14:paraId="44DBE555" w14:textId="20A3D4B5" w:rsidR="007A4743" w:rsidRPr="000E5D6D" w:rsidRDefault="000E5D6D" w:rsidP="000E5D6D">
      <w:pPr>
        <w:pStyle w:val="Bezmezer"/>
        <w:rPr>
          <w:b/>
        </w:rPr>
      </w:pPr>
      <w:r w:rsidRPr="000E5D6D">
        <w:rPr>
          <w:b/>
        </w:rPr>
        <w:t xml:space="preserve">3.2 </w:t>
      </w:r>
      <w:r w:rsidR="007A4743" w:rsidRPr="000E5D6D">
        <w:rPr>
          <w:b/>
        </w:rPr>
        <w:t>Výnosy</w:t>
      </w:r>
      <w:bookmarkEnd w:id="9"/>
    </w:p>
    <w:p w14:paraId="136B1158" w14:textId="77777777" w:rsidR="00DE6C48" w:rsidRDefault="00DE6C48" w:rsidP="007A4743">
      <w:pPr>
        <w:pStyle w:val="Bezmezer"/>
      </w:pPr>
    </w:p>
    <w:p w14:paraId="42F9D07C" w14:textId="0D852760" w:rsidR="007A4743" w:rsidRPr="007A4743" w:rsidRDefault="00DE6C48" w:rsidP="007A4743">
      <w:pPr>
        <w:pStyle w:val="Bezmezer"/>
      </w:pPr>
      <w:r>
        <w:tab/>
      </w:r>
      <w:r w:rsidR="007A4743" w:rsidRPr="007A4743">
        <w:t>Výnosy byly v roce 2022 v celkové výši 35.421 tis. Kč (rok 2021 – 29.718 tis. Kč). Upravený rozpočet předpokládal částku 37.454 tis. Kč a byl tak naplněn na 95 %.</w:t>
      </w:r>
    </w:p>
    <w:p w14:paraId="48444F83" w14:textId="77777777" w:rsidR="00DE6C48" w:rsidRDefault="00DE6C48" w:rsidP="007A4743">
      <w:pPr>
        <w:pStyle w:val="Bezmezer"/>
      </w:pPr>
    </w:p>
    <w:p w14:paraId="04C00063" w14:textId="7FAB32EC" w:rsidR="007A4743" w:rsidRPr="007A4743" w:rsidRDefault="00DE6C48" w:rsidP="007A4743">
      <w:pPr>
        <w:pStyle w:val="Bezmezer"/>
      </w:pPr>
      <w:r>
        <w:tab/>
      </w:r>
      <w:r w:rsidR="007A4743" w:rsidRPr="007A4743">
        <w:t>Rozdíl mezi upraveným rozpočtem a dosaženou skutečností lze zdůvodnit především částkou účelových příspěvků zřizovatele, které byly rozpočtovány i pro rok 2023. Organizace z nich čerpala jen malou část, kterou šlo zúčtovat do výnosů roku 2022 (částka 1.408 tis. Kč bude čerpána až v roce 2023), dále se zde odráží způsob účtování časového rozlišení výnosů při produkci vlastních katalogů hrazených z účelových příspěvků, které lze čerpat do výnosů až při jejich prodeji (částka cca 480 tis. Kč).</w:t>
      </w:r>
    </w:p>
    <w:p w14:paraId="54DB998D" w14:textId="77777777" w:rsidR="007A4743" w:rsidRDefault="007A4743" w:rsidP="007A4743">
      <w:pPr>
        <w:pStyle w:val="Bezmezer"/>
      </w:pPr>
    </w:p>
    <w:p w14:paraId="07CE7CAE" w14:textId="77777777" w:rsidR="00E64559" w:rsidRDefault="00E64559" w:rsidP="007A4743">
      <w:pPr>
        <w:pStyle w:val="Bezmezer"/>
      </w:pPr>
    </w:p>
    <w:p w14:paraId="1791DA42" w14:textId="77777777" w:rsidR="00E64559" w:rsidRPr="007A4743" w:rsidRDefault="00E64559" w:rsidP="007A4743">
      <w:pPr>
        <w:pStyle w:val="Bezmezer"/>
      </w:pPr>
    </w:p>
    <w:p w14:paraId="079E89EC" w14:textId="65CD7BDF" w:rsidR="007A4743" w:rsidRPr="00DE6C48" w:rsidRDefault="00DE6C48" w:rsidP="007A4743">
      <w:pPr>
        <w:pStyle w:val="Bezmezer"/>
        <w:rPr>
          <w:b/>
        </w:rPr>
      </w:pPr>
      <w:r>
        <w:lastRenderedPageBreak/>
        <w:tab/>
      </w:r>
      <w:r w:rsidR="007A4743" w:rsidRPr="00DE6C48">
        <w:rPr>
          <w:b/>
        </w:rPr>
        <w:t>Výnosy z prodeje služeb – účet 602</w:t>
      </w:r>
    </w:p>
    <w:p w14:paraId="681DD216" w14:textId="435D9FA8" w:rsidR="007A4743" w:rsidRPr="007A4743" w:rsidRDefault="00DE6C48" w:rsidP="007A4743">
      <w:pPr>
        <w:pStyle w:val="Bezmezer"/>
      </w:pPr>
      <w:r>
        <w:tab/>
        <w:t xml:space="preserve">- </w:t>
      </w:r>
      <w:r w:rsidR="007A4743" w:rsidRPr="007A4743">
        <w:t>upravený rozpočet 1.470 tis. Kč, skutečnost 1.475 tis. Kč, upravený rozpočet naplněn na 100 %; skutečnost roku 2021 – 1.067 tis. Kč</w:t>
      </w:r>
    </w:p>
    <w:p w14:paraId="5B118E67" w14:textId="77777777" w:rsidR="007A4743" w:rsidRPr="007A4743" w:rsidRDefault="007A4743" w:rsidP="007A4743">
      <w:pPr>
        <w:pStyle w:val="Bezmezer"/>
      </w:pPr>
    </w:p>
    <w:p w14:paraId="4B90DB49" w14:textId="77777777" w:rsidR="007A4743" w:rsidRPr="007A4743" w:rsidRDefault="007A4743" w:rsidP="007A4743">
      <w:pPr>
        <w:pStyle w:val="Bezmezer"/>
      </w:pPr>
      <w:r w:rsidRPr="007A4743">
        <w:t xml:space="preserve">Hlavní činnost – celkem 638 tis. Kč (rok </w:t>
      </w:r>
      <w:proofErr w:type="gramStart"/>
      <w:r w:rsidRPr="007A4743">
        <w:t>2021 – 564</w:t>
      </w:r>
      <w:proofErr w:type="gramEnd"/>
      <w:r w:rsidRPr="007A4743">
        <w:t xml:space="preserve"> tis. Kč):</w:t>
      </w:r>
    </w:p>
    <w:p w14:paraId="0F395F82" w14:textId="404307A2" w:rsidR="007A4743" w:rsidRPr="007A4743" w:rsidRDefault="00DE6C48" w:rsidP="007A4743">
      <w:pPr>
        <w:pStyle w:val="Bezmezer"/>
      </w:pPr>
      <w:r>
        <w:tab/>
        <w:t xml:space="preserve">- </w:t>
      </w:r>
      <w:r w:rsidR="007A4743" w:rsidRPr="007A4743">
        <w:t>tržby za vstupné na výstavy</w:t>
      </w:r>
    </w:p>
    <w:p w14:paraId="2711A57E" w14:textId="23C7FBA1" w:rsidR="007A4743" w:rsidRPr="007A4743" w:rsidRDefault="00DE6C48" w:rsidP="007A4743">
      <w:pPr>
        <w:pStyle w:val="Bezmezer"/>
      </w:pPr>
      <w:r>
        <w:tab/>
        <w:t xml:space="preserve">  </w:t>
      </w:r>
      <w:proofErr w:type="spellStart"/>
      <w:r w:rsidR="007A4743" w:rsidRPr="007A4743">
        <w:t>ú.</w:t>
      </w:r>
      <w:proofErr w:type="spellEnd"/>
      <w:r w:rsidR="007A4743" w:rsidRPr="007A4743">
        <w:t xml:space="preserve"> 602 0300, ORJ </w:t>
      </w:r>
      <w:proofErr w:type="gramStart"/>
      <w:r w:rsidR="007A4743" w:rsidRPr="007A4743">
        <w:t>4100 – 448</w:t>
      </w:r>
      <w:proofErr w:type="gramEnd"/>
      <w:r w:rsidR="007A4743" w:rsidRPr="007A4743">
        <w:t xml:space="preserve"> tis. Kč (rok 2021 – 222 tis. Kč)</w:t>
      </w:r>
    </w:p>
    <w:p w14:paraId="6B068D24" w14:textId="4A0D23C8" w:rsidR="007A4743" w:rsidRPr="007A4743" w:rsidRDefault="00DE6C48" w:rsidP="007A4743">
      <w:pPr>
        <w:pStyle w:val="Bezmezer"/>
      </w:pPr>
      <w:r>
        <w:tab/>
        <w:t xml:space="preserve">- </w:t>
      </w:r>
      <w:r w:rsidR="007A4743" w:rsidRPr="007A4743">
        <w:t>tržby za vstupné na pořady a animace</w:t>
      </w:r>
    </w:p>
    <w:p w14:paraId="75618B05" w14:textId="4AFE67EB" w:rsidR="007A4743" w:rsidRPr="007A4743" w:rsidRDefault="00DE6C48" w:rsidP="007A4743">
      <w:pPr>
        <w:pStyle w:val="Bezmezer"/>
      </w:pPr>
      <w:r>
        <w:tab/>
        <w:t xml:space="preserve">  </w:t>
      </w:r>
      <w:proofErr w:type="spellStart"/>
      <w:r w:rsidR="007A4743" w:rsidRPr="007A4743">
        <w:t>ú.</w:t>
      </w:r>
      <w:proofErr w:type="spellEnd"/>
      <w:r w:rsidR="007A4743" w:rsidRPr="007A4743">
        <w:t xml:space="preserve"> 602 0300, ORJ </w:t>
      </w:r>
      <w:proofErr w:type="gramStart"/>
      <w:r w:rsidR="007A4743" w:rsidRPr="007A4743">
        <w:t>4200 – 23</w:t>
      </w:r>
      <w:proofErr w:type="gramEnd"/>
      <w:r w:rsidR="007A4743" w:rsidRPr="007A4743">
        <w:t xml:space="preserve"> tis. Kč (rok 2021 – 16 tis. Kč)</w:t>
      </w:r>
    </w:p>
    <w:p w14:paraId="3A1F4337" w14:textId="2AB876D8" w:rsidR="007A4743" w:rsidRPr="007A4743" w:rsidRDefault="00DE6C48" w:rsidP="007A4743">
      <w:pPr>
        <w:pStyle w:val="Bezmezer"/>
      </w:pPr>
      <w:r>
        <w:tab/>
        <w:t xml:space="preserve">- </w:t>
      </w:r>
      <w:r w:rsidR="007A4743" w:rsidRPr="007A4743">
        <w:t>vstupné na rezidence (pořady i výstavy)</w:t>
      </w:r>
    </w:p>
    <w:p w14:paraId="5C626D52" w14:textId="70A11638" w:rsidR="007A4743" w:rsidRPr="007A4743" w:rsidRDefault="00DE6C48" w:rsidP="007A4743">
      <w:pPr>
        <w:pStyle w:val="Bezmezer"/>
      </w:pPr>
      <w:r>
        <w:tab/>
        <w:t xml:space="preserve">  </w:t>
      </w:r>
      <w:proofErr w:type="spellStart"/>
      <w:r w:rsidR="007A4743" w:rsidRPr="007A4743">
        <w:t>ú.</w:t>
      </w:r>
      <w:proofErr w:type="spellEnd"/>
      <w:r w:rsidR="007A4743" w:rsidRPr="007A4743">
        <w:t xml:space="preserve"> 602 0300, ORJ </w:t>
      </w:r>
      <w:proofErr w:type="gramStart"/>
      <w:r w:rsidR="007A4743" w:rsidRPr="007A4743">
        <w:t>4600 – 8</w:t>
      </w:r>
      <w:proofErr w:type="gramEnd"/>
      <w:r w:rsidR="007A4743" w:rsidRPr="007A4743">
        <w:t xml:space="preserve"> tis. Kč (rok 2021 – 5 tis. Kč)</w:t>
      </w:r>
    </w:p>
    <w:p w14:paraId="4708C28C" w14:textId="62F08F1F" w:rsidR="007A4743" w:rsidRPr="007A4743" w:rsidRDefault="00DE6C48" w:rsidP="007A4743">
      <w:pPr>
        <w:pStyle w:val="Bezmezer"/>
      </w:pPr>
      <w:r>
        <w:tab/>
        <w:t xml:space="preserve">- </w:t>
      </w:r>
      <w:r w:rsidR="007A4743" w:rsidRPr="007A4743">
        <w:t>vstupné na akce Brněnského architektonického manuálu</w:t>
      </w:r>
    </w:p>
    <w:p w14:paraId="361C53F2" w14:textId="04CFC911" w:rsidR="007A4743" w:rsidRPr="007A4743" w:rsidRDefault="00DE6C48" w:rsidP="007A4743">
      <w:pPr>
        <w:pStyle w:val="Bezmezer"/>
      </w:pPr>
      <w:r>
        <w:tab/>
        <w:t xml:space="preserve">  </w:t>
      </w:r>
      <w:proofErr w:type="spellStart"/>
      <w:r w:rsidR="007A4743" w:rsidRPr="007A4743">
        <w:t>ú.</w:t>
      </w:r>
      <w:proofErr w:type="spellEnd"/>
      <w:r w:rsidR="007A4743" w:rsidRPr="007A4743">
        <w:t xml:space="preserve"> 602 0300, ORJ </w:t>
      </w:r>
      <w:proofErr w:type="gramStart"/>
      <w:r w:rsidR="007A4743" w:rsidRPr="007A4743">
        <w:t>4700 – 4</w:t>
      </w:r>
      <w:proofErr w:type="gramEnd"/>
      <w:r w:rsidR="007A4743" w:rsidRPr="007A4743">
        <w:t xml:space="preserve"> tis. Kč (rok 2021 – 9 tis. Kč)</w:t>
      </w:r>
    </w:p>
    <w:p w14:paraId="77CD31A5" w14:textId="589F0BD2" w:rsidR="007A4743" w:rsidRPr="007A4743" w:rsidRDefault="00DE6C48" w:rsidP="007A4743">
      <w:pPr>
        <w:pStyle w:val="Bezmezer"/>
      </w:pPr>
      <w:r>
        <w:tab/>
        <w:t xml:space="preserve">- </w:t>
      </w:r>
      <w:r w:rsidR="007A4743" w:rsidRPr="007A4743">
        <w:t>DILIA – odměna nakladatele</w:t>
      </w:r>
    </w:p>
    <w:p w14:paraId="15F672C4" w14:textId="468C4BAC" w:rsidR="007A4743" w:rsidRPr="007A4743" w:rsidRDefault="00DE6C48" w:rsidP="007A4743">
      <w:pPr>
        <w:pStyle w:val="Bezmezer"/>
      </w:pPr>
      <w:r>
        <w:tab/>
        <w:t xml:space="preserve">  </w:t>
      </w:r>
      <w:proofErr w:type="spellStart"/>
      <w:r w:rsidR="007A4743" w:rsidRPr="007A4743">
        <w:t>ú.</w:t>
      </w:r>
      <w:proofErr w:type="spellEnd"/>
      <w:r w:rsidR="007A4743" w:rsidRPr="007A4743">
        <w:t xml:space="preserve"> 602 0400, ORJ </w:t>
      </w:r>
      <w:proofErr w:type="gramStart"/>
      <w:r w:rsidR="007A4743" w:rsidRPr="007A4743">
        <w:t>4300 – 78</w:t>
      </w:r>
      <w:proofErr w:type="gramEnd"/>
      <w:r w:rsidR="007A4743" w:rsidRPr="007A4743">
        <w:t xml:space="preserve"> tis. Kč (rok 2021 – 252 tis. Kč – mimořádné odměny v souvislosti se zpřístupnění publikací v knihovnách – Covid -19)</w:t>
      </w:r>
    </w:p>
    <w:p w14:paraId="2A9D8B5E" w14:textId="21EE333D" w:rsidR="007A4743" w:rsidRPr="007A4743" w:rsidRDefault="00DE6C48" w:rsidP="007A4743">
      <w:pPr>
        <w:pStyle w:val="Bezmezer"/>
      </w:pPr>
      <w:r>
        <w:tab/>
        <w:t xml:space="preserve">- </w:t>
      </w:r>
      <w:r w:rsidR="007A4743" w:rsidRPr="007A4743">
        <w:t>tržby ze spolufinancování projektů, provize za komisní prodej</w:t>
      </w:r>
    </w:p>
    <w:p w14:paraId="78F85788" w14:textId="3ED90BCC" w:rsidR="007A4743" w:rsidRPr="007A4743" w:rsidRDefault="00DE6C48" w:rsidP="007A4743">
      <w:pPr>
        <w:pStyle w:val="Bezmezer"/>
      </w:pPr>
      <w:r>
        <w:tab/>
        <w:t xml:space="preserve">  </w:t>
      </w:r>
      <w:proofErr w:type="spellStart"/>
      <w:r w:rsidR="007A4743" w:rsidRPr="007A4743">
        <w:t>ú.</w:t>
      </w:r>
      <w:proofErr w:type="spellEnd"/>
      <w:r w:rsidR="007A4743" w:rsidRPr="007A4743">
        <w:t xml:space="preserve"> 602 0400, ORJ 4100 a 4500, 4600, </w:t>
      </w:r>
      <w:proofErr w:type="gramStart"/>
      <w:r w:rsidR="007A4743" w:rsidRPr="007A4743">
        <w:t>4700 – 77</w:t>
      </w:r>
      <w:proofErr w:type="gramEnd"/>
      <w:r w:rsidR="007A4743" w:rsidRPr="007A4743">
        <w:t xml:space="preserve"> tis. Kč (rok 2021 – 60 tis. Kč)</w:t>
      </w:r>
    </w:p>
    <w:p w14:paraId="268002D1" w14:textId="77777777" w:rsidR="007A4743" w:rsidRPr="007A4743" w:rsidRDefault="007A4743" w:rsidP="007A4743">
      <w:pPr>
        <w:pStyle w:val="Bezmezer"/>
      </w:pPr>
    </w:p>
    <w:p w14:paraId="17F8DEF3" w14:textId="77777777" w:rsidR="007A4743" w:rsidRPr="007A4743" w:rsidRDefault="007A4743" w:rsidP="007A4743">
      <w:pPr>
        <w:pStyle w:val="Bezmezer"/>
      </w:pPr>
      <w:r w:rsidRPr="007A4743">
        <w:t xml:space="preserve">Vedlejší činnost – celkem 837 tis. Kč (rok </w:t>
      </w:r>
      <w:proofErr w:type="gramStart"/>
      <w:r w:rsidRPr="007A4743">
        <w:t>2021 – 503</w:t>
      </w:r>
      <w:proofErr w:type="gramEnd"/>
      <w:r w:rsidRPr="007A4743">
        <w:t xml:space="preserve"> tis. Kč):</w:t>
      </w:r>
    </w:p>
    <w:p w14:paraId="418DCDA5" w14:textId="373C341F" w:rsidR="007A4743" w:rsidRPr="007A4743" w:rsidRDefault="00DE6C48" w:rsidP="007A4743">
      <w:pPr>
        <w:pStyle w:val="Bezmezer"/>
      </w:pPr>
      <w:r>
        <w:tab/>
        <w:t xml:space="preserve">- </w:t>
      </w:r>
      <w:r w:rsidR="007A4743" w:rsidRPr="007A4743">
        <w:t>tržby za reklamu</w:t>
      </w:r>
    </w:p>
    <w:p w14:paraId="781703B6" w14:textId="24EBF9C2" w:rsidR="007A4743" w:rsidRPr="007A4743" w:rsidRDefault="00DE6C48" w:rsidP="007A4743">
      <w:pPr>
        <w:pStyle w:val="Bezmezer"/>
      </w:pPr>
      <w:r>
        <w:tab/>
        <w:t xml:space="preserve">  </w:t>
      </w:r>
      <w:proofErr w:type="spellStart"/>
      <w:r w:rsidR="007A4743" w:rsidRPr="007A4743">
        <w:t>ú.</w:t>
      </w:r>
      <w:proofErr w:type="spellEnd"/>
      <w:r w:rsidR="007A4743" w:rsidRPr="007A4743">
        <w:t xml:space="preserve"> 602 0200, 0210, ORJ </w:t>
      </w:r>
      <w:proofErr w:type="gramStart"/>
      <w:r w:rsidR="007A4743" w:rsidRPr="007A4743">
        <w:t>5100 – 4</w:t>
      </w:r>
      <w:proofErr w:type="gramEnd"/>
      <w:r w:rsidR="007A4743" w:rsidRPr="007A4743">
        <w:t xml:space="preserve"> tis. Kč (rok 2021 – 16 tis. Kč)</w:t>
      </w:r>
      <w:r w:rsidR="007A4743" w:rsidRPr="007A4743">
        <w:rPr>
          <w:color w:val="FF0000"/>
        </w:rPr>
        <w:t xml:space="preserve"> </w:t>
      </w:r>
    </w:p>
    <w:p w14:paraId="25F655FA" w14:textId="2B7D48DC" w:rsidR="007A4743" w:rsidRPr="007A4743" w:rsidRDefault="00DE6C48" w:rsidP="007A4743">
      <w:pPr>
        <w:pStyle w:val="Bezmezer"/>
      </w:pPr>
      <w:r>
        <w:tab/>
        <w:t xml:space="preserve">- </w:t>
      </w:r>
      <w:r w:rsidR="007A4743" w:rsidRPr="007A4743">
        <w:t>přefakturace služeb z pronájmů</w:t>
      </w:r>
    </w:p>
    <w:p w14:paraId="764D3135" w14:textId="22BF467F" w:rsidR="007A4743" w:rsidRPr="007A4743" w:rsidRDefault="00DE6C48" w:rsidP="007A4743">
      <w:pPr>
        <w:pStyle w:val="Bezmezer"/>
      </w:pPr>
      <w:r>
        <w:tab/>
        <w:t xml:space="preserve">  </w:t>
      </w:r>
      <w:proofErr w:type="spellStart"/>
      <w:r w:rsidR="007A4743" w:rsidRPr="007A4743">
        <w:t>ú.</w:t>
      </w:r>
      <w:proofErr w:type="spellEnd"/>
      <w:r w:rsidR="007A4743" w:rsidRPr="007A4743">
        <w:t xml:space="preserve"> 602 0200, 0210, ORJ </w:t>
      </w:r>
      <w:proofErr w:type="gramStart"/>
      <w:r w:rsidR="007A4743" w:rsidRPr="007A4743">
        <w:t>5000 – 833</w:t>
      </w:r>
      <w:proofErr w:type="gramEnd"/>
      <w:r w:rsidR="007A4743" w:rsidRPr="007A4743">
        <w:t xml:space="preserve"> tis. Kč (rok 2021 – 487 tis. Kč)</w:t>
      </w:r>
    </w:p>
    <w:p w14:paraId="0A65B2D9" w14:textId="77777777" w:rsidR="007A4743" w:rsidRPr="007A4743" w:rsidRDefault="007A4743" w:rsidP="007A4743">
      <w:pPr>
        <w:pStyle w:val="Bezmezer"/>
      </w:pPr>
    </w:p>
    <w:p w14:paraId="7A8AD438" w14:textId="1F0047E3" w:rsidR="007A4743" w:rsidRPr="007A4743" w:rsidRDefault="00DE6C48" w:rsidP="007A4743">
      <w:pPr>
        <w:pStyle w:val="Bezmezer"/>
      </w:pPr>
      <w:r>
        <w:tab/>
      </w:r>
      <w:r w:rsidR="007A4743" w:rsidRPr="007A4743">
        <w:t>Nárůst výnosu je dán růstem cen energií, které se rovněž projevují v nákladech účtu 502, dále se zde projevilo zúčtování části výnosů z krátkodobých pronájmů.</w:t>
      </w:r>
    </w:p>
    <w:p w14:paraId="3AFC5AAF" w14:textId="77777777" w:rsidR="007A4743" w:rsidRPr="007A4743" w:rsidRDefault="007A4743" w:rsidP="007A4743">
      <w:pPr>
        <w:pStyle w:val="Bezmezer"/>
      </w:pPr>
    </w:p>
    <w:p w14:paraId="7E2FCC9A" w14:textId="07979464" w:rsidR="007A4743" w:rsidRPr="00DE6C48" w:rsidRDefault="00DE6C48" w:rsidP="007A4743">
      <w:pPr>
        <w:pStyle w:val="Bezmezer"/>
        <w:rPr>
          <w:b/>
        </w:rPr>
      </w:pPr>
      <w:r>
        <w:rPr>
          <w:b/>
        </w:rPr>
        <w:tab/>
      </w:r>
      <w:r w:rsidR="007A4743" w:rsidRPr="00DE6C48">
        <w:rPr>
          <w:b/>
        </w:rPr>
        <w:t>Výnosy z krátkodobých pronájmů – účet 603</w:t>
      </w:r>
    </w:p>
    <w:p w14:paraId="0AC938C5" w14:textId="5D417790" w:rsidR="007A4743" w:rsidRPr="007A4743" w:rsidRDefault="00DE6C48" w:rsidP="007A4743">
      <w:pPr>
        <w:pStyle w:val="Bezmezer"/>
      </w:pPr>
      <w:r>
        <w:tab/>
        <w:t xml:space="preserve">- </w:t>
      </w:r>
      <w:r w:rsidR="007A4743" w:rsidRPr="007A4743">
        <w:t xml:space="preserve">upravený rozpočet 100 tis. Kč, skutečnost 91 tis. Kč, upravený rozpočet naplněn na 91 %; skutečnost 2021 – 248 tis. Kč (v roce 2022 jsme část výnosů z krátkodobých pronájmů zúčtovali ve prospěch účtu 602 výnosy z prodeje služeb, celkový výnos z pronájmů prostor ke komerčnímu i nekomerčnímu využití činí v roce </w:t>
      </w:r>
      <w:proofErr w:type="gramStart"/>
      <w:r w:rsidR="007A4743" w:rsidRPr="007A4743">
        <w:t>2022  229</w:t>
      </w:r>
      <w:proofErr w:type="gramEnd"/>
      <w:r w:rsidR="007A4743" w:rsidRPr="007A4743">
        <w:t xml:space="preserve"> tis. Kč)</w:t>
      </w:r>
    </w:p>
    <w:p w14:paraId="649384C1" w14:textId="77777777" w:rsidR="007A4743" w:rsidRPr="007A4743" w:rsidRDefault="007A4743" w:rsidP="007A4743">
      <w:pPr>
        <w:pStyle w:val="Bezmezer"/>
      </w:pPr>
    </w:p>
    <w:p w14:paraId="0A58B9E2" w14:textId="3394BA9C" w:rsidR="007A4743" w:rsidRPr="00DE6C48" w:rsidRDefault="00DE6C48" w:rsidP="007A4743">
      <w:pPr>
        <w:pStyle w:val="Bezmezer"/>
        <w:rPr>
          <w:b/>
        </w:rPr>
      </w:pPr>
      <w:r>
        <w:lastRenderedPageBreak/>
        <w:tab/>
      </w:r>
      <w:r w:rsidR="007A4743" w:rsidRPr="00DE6C48">
        <w:rPr>
          <w:b/>
        </w:rPr>
        <w:t>Výnosy z prodaného zboží – účet 604</w:t>
      </w:r>
    </w:p>
    <w:p w14:paraId="08DFB772" w14:textId="6B9E8804" w:rsidR="007A4743" w:rsidRPr="007A4743" w:rsidRDefault="00DE6C48" w:rsidP="007A4743">
      <w:pPr>
        <w:pStyle w:val="Bezmezer"/>
      </w:pPr>
      <w:r>
        <w:tab/>
        <w:t xml:space="preserve">- </w:t>
      </w:r>
      <w:r w:rsidR="007A4743" w:rsidRPr="007A4743">
        <w:t xml:space="preserve">upravený rozpočet 350 tis. Kč, skutečnost 368 tis. Kč, upravený rozpočet naplněn na 105 %; skutečnost roku </w:t>
      </w:r>
      <w:proofErr w:type="gramStart"/>
      <w:r w:rsidR="007A4743" w:rsidRPr="007A4743">
        <w:t>2021 – 345</w:t>
      </w:r>
      <w:proofErr w:type="gramEnd"/>
      <w:r w:rsidR="007A4743" w:rsidRPr="007A4743">
        <w:t xml:space="preserve"> tis. Kč</w:t>
      </w:r>
    </w:p>
    <w:p w14:paraId="098D4791" w14:textId="77777777" w:rsidR="007A4743" w:rsidRPr="007A4743" w:rsidRDefault="007A4743" w:rsidP="007A4743">
      <w:pPr>
        <w:pStyle w:val="Bezmezer"/>
      </w:pPr>
    </w:p>
    <w:p w14:paraId="0BFF2D2B" w14:textId="77777777" w:rsidR="007A4743" w:rsidRPr="007A4743" w:rsidRDefault="007A4743" w:rsidP="007A4743">
      <w:pPr>
        <w:pStyle w:val="Bezmezer"/>
      </w:pPr>
      <w:r w:rsidRPr="007A4743">
        <w:t xml:space="preserve">Hlavní činnost celkem – 343 tis. Kč (rok </w:t>
      </w:r>
      <w:proofErr w:type="gramStart"/>
      <w:r w:rsidRPr="007A4743">
        <w:t>2021 – 337</w:t>
      </w:r>
      <w:proofErr w:type="gramEnd"/>
      <w:r w:rsidRPr="007A4743">
        <w:t xml:space="preserve"> tis. Kč):</w:t>
      </w:r>
    </w:p>
    <w:p w14:paraId="57747388" w14:textId="77777777" w:rsidR="007A4743" w:rsidRPr="007A4743" w:rsidRDefault="007A4743" w:rsidP="007A4743">
      <w:pPr>
        <w:pStyle w:val="Bezmezer"/>
      </w:pPr>
      <w:r w:rsidRPr="007A4743">
        <w:t xml:space="preserve">Vedlejší činnost celkem – 25 tis. Kč (rok </w:t>
      </w:r>
      <w:proofErr w:type="gramStart"/>
      <w:r w:rsidRPr="007A4743">
        <w:t>2021 – 8</w:t>
      </w:r>
      <w:proofErr w:type="gramEnd"/>
      <w:r w:rsidRPr="007A4743">
        <w:t xml:space="preserve"> tis. Kč):</w:t>
      </w:r>
    </w:p>
    <w:p w14:paraId="298108FE" w14:textId="04972A88" w:rsidR="007A4743" w:rsidRPr="007A4743" w:rsidRDefault="00DE6C48" w:rsidP="007A4743">
      <w:pPr>
        <w:pStyle w:val="Bezmezer"/>
      </w:pPr>
      <w:r>
        <w:tab/>
      </w:r>
      <w:r w:rsidR="007A4743" w:rsidRPr="007A4743">
        <w:t xml:space="preserve">Částku 25 tis. Kč představují především výnosy z kavárny. Kavárenský kout byl v hlavní budově Domu umění zprovozněn v prosinci roku 2016 (prodej káv, čajů a limonád). </w:t>
      </w:r>
    </w:p>
    <w:p w14:paraId="5642B0EB" w14:textId="77777777" w:rsidR="007A4743" w:rsidRPr="007A4743" w:rsidRDefault="007A4743" w:rsidP="007A4743">
      <w:pPr>
        <w:pStyle w:val="Bezmezer"/>
      </w:pPr>
    </w:p>
    <w:p w14:paraId="578A0D7F" w14:textId="35EB4831" w:rsidR="007A4743" w:rsidRPr="00DE6C48" w:rsidRDefault="00DE6C48" w:rsidP="007A4743">
      <w:pPr>
        <w:pStyle w:val="Bezmezer"/>
        <w:rPr>
          <w:b/>
        </w:rPr>
      </w:pPr>
      <w:r>
        <w:rPr>
          <w:b/>
        </w:rPr>
        <w:tab/>
      </w:r>
      <w:r w:rsidR="007A4743" w:rsidRPr="00DE6C48">
        <w:rPr>
          <w:b/>
        </w:rPr>
        <w:t>Použití fondů – účet 648</w:t>
      </w:r>
    </w:p>
    <w:p w14:paraId="6634B114" w14:textId="33B8ADD6" w:rsidR="007A4743" w:rsidRPr="007A4743" w:rsidRDefault="00DE6C48" w:rsidP="007A4743">
      <w:pPr>
        <w:pStyle w:val="Bezmezer"/>
      </w:pPr>
      <w:r>
        <w:tab/>
        <w:t xml:space="preserve">- </w:t>
      </w:r>
      <w:r w:rsidR="007A4743" w:rsidRPr="007A4743">
        <w:t>upravený rozpočet 350 tis. Kč, skutečnost 385 tis. Kč, upravený rozpočet naplněn na 110%</w:t>
      </w:r>
    </w:p>
    <w:p w14:paraId="7F82FC79" w14:textId="77777777" w:rsidR="00DE6C48" w:rsidRDefault="00DE6C48" w:rsidP="007A4743">
      <w:pPr>
        <w:pStyle w:val="Bezmezer"/>
      </w:pPr>
      <w:r>
        <w:tab/>
        <w:t xml:space="preserve">- </w:t>
      </w:r>
      <w:r w:rsidR="007A4743" w:rsidRPr="007A4743">
        <w:t>fond rezervní čerpán ve výši 250 tis. Kč na další rozvoj činnosti a fond investic byl čerpán v částce 135 tis. Kč pro úče</w:t>
      </w:r>
      <w:r>
        <w:t>ly zvýšených nákladů na opravy.</w:t>
      </w:r>
    </w:p>
    <w:p w14:paraId="2887FB90" w14:textId="77777777" w:rsidR="00DE6C48" w:rsidRDefault="00DE6C48" w:rsidP="007A4743">
      <w:pPr>
        <w:pStyle w:val="Bezmezer"/>
      </w:pPr>
      <w:r>
        <w:tab/>
      </w:r>
    </w:p>
    <w:p w14:paraId="0136D2EA" w14:textId="0EE4B3E1" w:rsidR="007A4743" w:rsidRPr="007A4743" w:rsidRDefault="00DE6C48" w:rsidP="007A4743">
      <w:pPr>
        <w:pStyle w:val="Bezmezer"/>
      </w:pPr>
      <w:r>
        <w:tab/>
        <w:t>V</w:t>
      </w:r>
      <w:r w:rsidR="007A4743" w:rsidRPr="007A4743">
        <w:t> roce 2021 nebylo třeba čerpat fondy pro účely oprav ani dalšího rozvoje činnosti</w:t>
      </w:r>
    </w:p>
    <w:p w14:paraId="2F45FE4D" w14:textId="77777777" w:rsidR="007A4743" w:rsidRPr="007A4743" w:rsidRDefault="007A4743" w:rsidP="007A4743">
      <w:pPr>
        <w:pStyle w:val="Bezmezer"/>
      </w:pPr>
    </w:p>
    <w:p w14:paraId="2B3998A8" w14:textId="71D41389" w:rsidR="007A4743" w:rsidRPr="00DE6C48" w:rsidRDefault="00DE6C48" w:rsidP="007A4743">
      <w:pPr>
        <w:pStyle w:val="Bezmezer"/>
        <w:rPr>
          <w:b/>
        </w:rPr>
      </w:pPr>
      <w:r>
        <w:rPr>
          <w:b/>
          <w:i/>
        </w:rPr>
        <w:tab/>
      </w:r>
      <w:r w:rsidR="007A4743" w:rsidRPr="00DE6C48">
        <w:rPr>
          <w:b/>
          <w:i/>
        </w:rPr>
        <w:t xml:space="preserve"> </w:t>
      </w:r>
      <w:r w:rsidR="007A4743" w:rsidRPr="00DE6C48">
        <w:rPr>
          <w:b/>
        </w:rPr>
        <w:t>Výnosy z transferů – účet 672</w:t>
      </w:r>
    </w:p>
    <w:p w14:paraId="5BA22B5A" w14:textId="0DD4A524" w:rsidR="007A4743" w:rsidRPr="007A4743" w:rsidRDefault="00DE6C48" w:rsidP="007A4743">
      <w:pPr>
        <w:pStyle w:val="Bezmezer"/>
        <w:rPr>
          <w:bCs/>
          <w:szCs w:val="22"/>
        </w:rPr>
      </w:pPr>
      <w:r>
        <w:rPr>
          <w:bCs/>
          <w:szCs w:val="22"/>
        </w:rPr>
        <w:tab/>
        <w:t xml:space="preserve">- </w:t>
      </w:r>
      <w:r w:rsidR="007A4743" w:rsidRPr="007A4743">
        <w:rPr>
          <w:bCs/>
          <w:szCs w:val="22"/>
        </w:rPr>
        <w:t>upravený rozpočet 35.175 tis. Kč, skutečnost 33.094 tis. Kč, upravený rozpočet naplněn na 94 %; skutečnost roku 2021 – 28.033 tis. Kč</w:t>
      </w:r>
    </w:p>
    <w:p w14:paraId="7765F45F" w14:textId="77777777" w:rsidR="007A4743" w:rsidRPr="007A4743" w:rsidRDefault="007A4743" w:rsidP="007A4743">
      <w:pPr>
        <w:pStyle w:val="Bezmezer"/>
        <w:rPr>
          <w:bCs/>
          <w:szCs w:val="22"/>
        </w:rPr>
      </w:pPr>
    </w:p>
    <w:p w14:paraId="1D5CCC69" w14:textId="31D00642" w:rsidR="007A4743" w:rsidRPr="007A4743" w:rsidRDefault="00DE6C48" w:rsidP="007A4743">
      <w:pPr>
        <w:pStyle w:val="Bezmezer"/>
        <w:rPr>
          <w:bCs/>
          <w:szCs w:val="22"/>
        </w:rPr>
      </w:pPr>
      <w:r>
        <w:rPr>
          <w:bCs/>
          <w:szCs w:val="22"/>
        </w:rPr>
        <w:tab/>
      </w:r>
      <w:r w:rsidR="007A4743" w:rsidRPr="007A4743">
        <w:rPr>
          <w:bCs/>
          <w:szCs w:val="22"/>
        </w:rPr>
        <w:t>Důvody k tomuto rozdílu jsou v částce výnosy z nároků na prostředky zřizovatele.</w:t>
      </w:r>
    </w:p>
    <w:p w14:paraId="148CE3F3" w14:textId="77777777" w:rsidR="00DE6C48" w:rsidRDefault="00DE6C48" w:rsidP="007A4743">
      <w:pPr>
        <w:pStyle w:val="Bezmezer"/>
        <w:rPr>
          <w:rFonts w:cs="Arial"/>
        </w:rPr>
      </w:pPr>
    </w:p>
    <w:p w14:paraId="0C1AA134" w14:textId="241F3965" w:rsidR="007A4743" w:rsidRPr="007A4743" w:rsidRDefault="00DE6C48" w:rsidP="007A4743">
      <w:pPr>
        <w:pStyle w:val="Bezmezer"/>
        <w:rPr>
          <w:rFonts w:cs="Arial"/>
        </w:rPr>
      </w:pPr>
      <w:r>
        <w:rPr>
          <w:rFonts w:cs="Arial"/>
        </w:rPr>
        <w:tab/>
      </w:r>
      <w:r w:rsidR="007A4743" w:rsidRPr="007A4743">
        <w:rPr>
          <w:rFonts w:cs="Arial"/>
        </w:rPr>
        <w:t>Zřizovatel rozpočtoval a zaslal na účet organizace částku celkem 32.064 tis. Kč.</w:t>
      </w:r>
    </w:p>
    <w:p w14:paraId="5CE99595" w14:textId="77777777" w:rsidR="00DE6C48" w:rsidRDefault="00DE6C48" w:rsidP="007A4743">
      <w:pPr>
        <w:pStyle w:val="Bezmezer"/>
        <w:rPr>
          <w:rFonts w:cs="Arial"/>
        </w:rPr>
      </w:pPr>
    </w:p>
    <w:p w14:paraId="74A6FF2F" w14:textId="081C5052" w:rsidR="007A4743" w:rsidRDefault="00DE6C48" w:rsidP="007A4743">
      <w:pPr>
        <w:pStyle w:val="Bezmezer"/>
        <w:rPr>
          <w:rFonts w:cs="Arial"/>
        </w:rPr>
      </w:pPr>
      <w:r>
        <w:rPr>
          <w:rFonts w:cs="Arial"/>
        </w:rPr>
        <w:tab/>
      </w:r>
      <w:r w:rsidR="007A4743" w:rsidRPr="007A4743">
        <w:rPr>
          <w:rFonts w:cs="Arial"/>
        </w:rPr>
        <w:t>V této částce jsou zahrnuty dva účelové neinvestiční příspěvky, které lze čerpat jak v roce 2022, tak v roce 2023. Jedná se o 1. mil. Kč na výstavní činnost a 557 tis. Kč na rezidenční program. Organizace v prosinci roku 2022 obdržela na účet celou částku jednorázově. V roce 2022 jsme čerpali do výnosů pouze částku 149 tis. Kč v rezidenčním programu. Další zdroje jsme zaúčtovali na zálohu a využijeme je v roce 2023, kdy se objeví ve výnosech v celkové částce 1.408 tis. Kč.</w:t>
      </w:r>
    </w:p>
    <w:p w14:paraId="41420F70" w14:textId="77777777" w:rsidR="00DE6C48" w:rsidRPr="007A4743" w:rsidRDefault="00DE6C48" w:rsidP="007A4743">
      <w:pPr>
        <w:pStyle w:val="Bezmezer"/>
        <w:rPr>
          <w:rFonts w:cs="Arial"/>
        </w:rPr>
      </w:pPr>
    </w:p>
    <w:p w14:paraId="4598B03A" w14:textId="1E5717A0" w:rsidR="007A4743" w:rsidRPr="007A4743" w:rsidRDefault="00DE6C48" w:rsidP="007A4743">
      <w:pPr>
        <w:pStyle w:val="Bezmezer"/>
        <w:rPr>
          <w:rFonts w:cs="Arial"/>
        </w:rPr>
      </w:pPr>
      <w:r>
        <w:rPr>
          <w:rFonts w:cs="Arial"/>
        </w:rPr>
        <w:tab/>
      </w:r>
      <w:r w:rsidR="007A4743" w:rsidRPr="007A4743">
        <w:rPr>
          <w:rFonts w:cs="Arial"/>
        </w:rPr>
        <w:t xml:space="preserve">Další rozdíl v této položce je tvořen časovým rozlišením výnosů z vydaných publikací hrazených z účelových příspěvků. V letošním roce se jedná především o publikaci BAM fáze D, </w:t>
      </w:r>
      <w:r w:rsidR="007A4743" w:rsidRPr="007A4743">
        <w:rPr>
          <w:rFonts w:cs="Arial"/>
        </w:rPr>
        <w:lastRenderedPageBreak/>
        <w:t>kde se letos dělal dotisk a katalogu BAO 2022. Z celého nákladu se prodala jen část, proto část výnosů z příspěvků se musela v časovém rozlišení z výnosů odebrat. Do výnosů se budou vracet spolu s prodejem publikací. Jde o částku -257 tis. Kč katalog BAO 2022 a částku -224 tis. Kč publikace BAM fáze D. Naopak výnosy v této položce zvyšují prodeje publikací z předchozích let. Jedná se o +6 tis. Kč publikace Epos, +72 tis. Kč publikace BAM fáze C, +10 tis. Kč monografie K. O. Hrubý, +3 tis. Kč Sochy v ulicích 2017 a + 3 tis. Kč Sochy v ulicích 2019.</w:t>
      </w:r>
    </w:p>
    <w:p w14:paraId="0E322A19" w14:textId="77777777" w:rsidR="00DE6C48" w:rsidRDefault="00DE6C48" w:rsidP="007A4743">
      <w:pPr>
        <w:pStyle w:val="Bezmezer"/>
        <w:rPr>
          <w:rFonts w:cs="Arial"/>
        </w:rPr>
      </w:pPr>
    </w:p>
    <w:p w14:paraId="0DAD682E" w14:textId="3585B3CF" w:rsidR="007A4743" w:rsidRPr="007A4743" w:rsidRDefault="00DE6C48" w:rsidP="007A4743">
      <w:pPr>
        <w:pStyle w:val="Bezmezer"/>
        <w:rPr>
          <w:bCs/>
          <w:szCs w:val="22"/>
        </w:rPr>
      </w:pPr>
      <w:r>
        <w:rPr>
          <w:rFonts w:cs="Arial"/>
        </w:rPr>
        <w:tab/>
      </w:r>
      <w:r w:rsidR="007A4743" w:rsidRPr="007A4743">
        <w:rPr>
          <w:rFonts w:cs="Arial"/>
        </w:rPr>
        <w:t xml:space="preserve">V částce 32.064 tis. Kč je dále zahrnut celý účelový příspěvek od zřizovatele na energie ve výši 886 tis. Kč. Naše organizace nevyčerpala příspěvek v plné výši, ale v souladu s pokyny zřizovatele vrátila nevyčerpanou část zpět do rozpočtu MMB. Jedná se vratku ve výši -289. tis Kč. </w:t>
      </w:r>
    </w:p>
    <w:p w14:paraId="50826EA6" w14:textId="77777777" w:rsidR="007A4743" w:rsidRPr="007A4743" w:rsidRDefault="007A4743" w:rsidP="007A4743">
      <w:pPr>
        <w:pStyle w:val="Bezmezer"/>
        <w:rPr>
          <w:bCs/>
          <w:szCs w:val="22"/>
        </w:rPr>
      </w:pPr>
    </w:p>
    <w:p w14:paraId="450DC13F" w14:textId="1D39D6C2" w:rsidR="00DE6C48" w:rsidRDefault="00DE6C48" w:rsidP="007A4743">
      <w:pPr>
        <w:pStyle w:val="Bezmezer"/>
        <w:rPr>
          <w:bCs/>
          <w:szCs w:val="22"/>
        </w:rPr>
      </w:pPr>
      <w:r>
        <w:rPr>
          <w:b/>
          <w:bCs/>
          <w:szCs w:val="22"/>
        </w:rPr>
        <w:tab/>
      </w:r>
      <w:r w:rsidR="007A4743" w:rsidRPr="00DE6C48">
        <w:rPr>
          <w:b/>
          <w:bCs/>
          <w:szCs w:val="22"/>
        </w:rPr>
        <w:t>Výnosy z transferů od zřizovatele</w:t>
      </w:r>
    </w:p>
    <w:p w14:paraId="36DBAA26" w14:textId="0A900088" w:rsidR="007A4743" w:rsidRPr="00DE6C48" w:rsidRDefault="00DE6C48" w:rsidP="007A4743">
      <w:pPr>
        <w:pStyle w:val="Bezmezer"/>
        <w:rPr>
          <w:bCs/>
          <w:szCs w:val="22"/>
        </w:rPr>
      </w:pPr>
      <w:r>
        <w:rPr>
          <w:bCs/>
          <w:szCs w:val="22"/>
        </w:rPr>
        <w:tab/>
        <w:t xml:space="preserve">- </w:t>
      </w:r>
      <w:r w:rsidR="007A4743" w:rsidRPr="00DE6C48">
        <w:rPr>
          <w:bCs/>
          <w:szCs w:val="22"/>
        </w:rPr>
        <w:t>upravený rozpočet 32.064 tis. Kč, skutečný stav 29.980 tis. Kč, u</w:t>
      </w:r>
      <w:r>
        <w:rPr>
          <w:bCs/>
          <w:szCs w:val="22"/>
        </w:rPr>
        <w:t xml:space="preserve">pravený rozpočet naplněn na </w:t>
      </w:r>
      <w:proofErr w:type="gramStart"/>
      <w:r>
        <w:rPr>
          <w:bCs/>
          <w:szCs w:val="22"/>
        </w:rPr>
        <w:t>94%</w:t>
      </w:r>
      <w:proofErr w:type="gramEnd"/>
      <w:r w:rsidR="007A4743" w:rsidRPr="00DE6C48">
        <w:rPr>
          <w:bCs/>
          <w:szCs w:val="22"/>
        </w:rPr>
        <w:t>, skutečnost roku 2021 – 24.650 tis. Kč (převážnou část navýšení tvoří organizace bienále BAO 2022 a navýšení objemu prostředků na platy zaměstnanců jak formou zvýšení tarifních mezd, tak i mimořádných prostředků na platy formou účelových příspěvků)</w:t>
      </w:r>
    </w:p>
    <w:p w14:paraId="241B5776" w14:textId="77777777" w:rsidR="007A4743" w:rsidRPr="00DE6C48" w:rsidRDefault="007A4743" w:rsidP="007A4743">
      <w:pPr>
        <w:pStyle w:val="Bezmezer"/>
        <w:rPr>
          <w:bCs/>
          <w:szCs w:val="22"/>
        </w:rPr>
      </w:pPr>
      <w:r w:rsidRPr="00DE6C48">
        <w:rPr>
          <w:bCs/>
          <w:szCs w:val="22"/>
        </w:rPr>
        <w:t>Důvody k rozdílu jsou popsány výše.</w:t>
      </w:r>
    </w:p>
    <w:p w14:paraId="47F713AC" w14:textId="77777777" w:rsidR="007A4743" w:rsidRPr="007A4743" w:rsidRDefault="007A4743" w:rsidP="007A4743">
      <w:pPr>
        <w:pStyle w:val="Bezmezer"/>
        <w:rPr>
          <w:szCs w:val="22"/>
        </w:rPr>
      </w:pPr>
    </w:p>
    <w:p w14:paraId="6CBA8419" w14:textId="328243AC" w:rsidR="007A4743" w:rsidRPr="007A4743" w:rsidRDefault="007A4743" w:rsidP="007A4743">
      <w:pPr>
        <w:pStyle w:val="Bezmezer"/>
        <w:rPr>
          <w:szCs w:val="22"/>
        </w:rPr>
      </w:pPr>
      <w:r w:rsidRPr="007A4743">
        <w:rPr>
          <w:szCs w:val="22"/>
        </w:rPr>
        <w:t>Na bankovní účet DU byla zřizovatelem v průběhu roku 2022 p</w:t>
      </w:r>
      <w:r w:rsidR="00707D50">
        <w:rPr>
          <w:szCs w:val="22"/>
        </w:rPr>
        <w:t>oukázána částka 32.064 tis. Kč.</w:t>
      </w:r>
      <w:r w:rsidRPr="007A4743">
        <w:rPr>
          <w:szCs w:val="22"/>
        </w:rPr>
        <w:t>:</w:t>
      </w:r>
    </w:p>
    <w:p w14:paraId="4A6AB263" w14:textId="005AADF9" w:rsidR="007A4743" w:rsidRPr="007A4743" w:rsidRDefault="00707D50" w:rsidP="007A4743">
      <w:pPr>
        <w:pStyle w:val="Bezmezer"/>
        <w:rPr>
          <w:szCs w:val="22"/>
        </w:rPr>
      </w:pPr>
      <w:r>
        <w:rPr>
          <w:szCs w:val="22"/>
        </w:rPr>
        <w:tab/>
        <w:t xml:space="preserve">- </w:t>
      </w:r>
      <w:r w:rsidR="007A4743" w:rsidRPr="007A4743">
        <w:rPr>
          <w:szCs w:val="22"/>
        </w:rPr>
        <w:t>22.448 tis. Kč neinvestiční příspěvek na provoz organizace,</w:t>
      </w:r>
    </w:p>
    <w:p w14:paraId="7A4A4AD1" w14:textId="339EDB2C" w:rsidR="007A4743" w:rsidRPr="007A4743" w:rsidRDefault="00707D50" w:rsidP="007A4743">
      <w:pPr>
        <w:pStyle w:val="Bezmezer"/>
        <w:rPr>
          <w:szCs w:val="22"/>
        </w:rPr>
      </w:pPr>
      <w:r>
        <w:rPr>
          <w:szCs w:val="22"/>
        </w:rPr>
        <w:tab/>
        <w:t xml:space="preserve">- </w:t>
      </w:r>
      <w:r w:rsidR="007A4743" w:rsidRPr="007A4743">
        <w:rPr>
          <w:szCs w:val="22"/>
        </w:rPr>
        <w:t>účelový příspěvek na BAM údržba a propagační tiskoviny ve výši 80 tis. Kč,</w:t>
      </w:r>
    </w:p>
    <w:p w14:paraId="0F251F60" w14:textId="07CA7792" w:rsidR="007A4743" w:rsidRPr="007A4743" w:rsidRDefault="00707D50" w:rsidP="007A4743">
      <w:pPr>
        <w:pStyle w:val="Bezmezer"/>
        <w:rPr>
          <w:szCs w:val="22"/>
        </w:rPr>
      </w:pPr>
      <w:r>
        <w:rPr>
          <w:szCs w:val="22"/>
        </w:rPr>
        <w:tab/>
        <w:t xml:space="preserve">- </w:t>
      </w:r>
      <w:r w:rsidR="007A4743" w:rsidRPr="007A4743">
        <w:rPr>
          <w:szCs w:val="22"/>
        </w:rPr>
        <w:t>účelový příspěvek na rezidence ve výši 743 tis. Kč,</w:t>
      </w:r>
    </w:p>
    <w:p w14:paraId="1E316BA3" w14:textId="79864C1B" w:rsidR="007A4743" w:rsidRPr="007A4743" w:rsidRDefault="00707D50" w:rsidP="007A4743">
      <w:pPr>
        <w:pStyle w:val="Bezmezer"/>
        <w:rPr>
          <w:szCs w:val="22"/>
        </w:rPr>
      </w:pPr>
      <w:r>
        <w:rPr>
          <w:szCs w:val="22"/>
        </w:rPr>
        <w:tab/>
        <w:t xml:space="preserve">- </w:t>
      </w:r>
      <w:r w:rsidR="007A4743" w:rsidRPr="007A4743">
        <w:rPr>
          <w:szCs w:val="22"/>
        </w:rPr>
        <w:t>účelový příspěvek na BAM ve výši 600 tis. Kč,</w:t>
      </w:r>
    </w:p>
    <w:p w14:paraId="68FB03CF" w14:textId="3A1069CE" w:rsidR="007A4743" w:rsidRPr="007A4743" w:rsidRDefault="00707D50" w:rsidP="007A4743">
      <w:pPr>
        <w:pStyle w:val="Bezmezer"/>
        <w:rPr>
          <w:szCs w:val="22"/>
        </w:rPr>
      </w:pPr>
      <w:r>
        <w:rPr>
          <w:szCs w:val="22"/>
        </w:rPr>
        <w:tab/>
        <w:t xml:space="preserve">- </w:t>
      </w:r>
      <w:r w:rsidR="007A4743" w:rsidRPr="007A4743">
        <w:rPr>
          <w:szCs w:val="22"/>
        </w:rPr>
        <w:t>účelový příspěvek na zpracování archivu DUMB 1911-2011 ve výši 450 tis. Kč,</w:t>
      </w:r>
    </w:p>
    <w:p w14:paraId="00CE13DD" w14:textId="04161822" w:rsidR="007A4743" w:rsidRPr="007A4743" w:rsidRDefault="00707D50" w:rsidP="007A4743">
      <w:pPr>
        <w:pStyle w:val="Bezmezer"/>
        <w:rPr>
          <w:szCs w:val="22"/>
        </w:rPr>
      </w:pPr>
      <w:r>
        <w:rPr>
          <w:szCs w:val="22"/>
        </w:rPr>
        <w:tab/>
        <w:t xml:space="preserve">- </w:t>
      </w:r>
      <w:r w:rsidR="007A4743" w:rsidRPr="007A4743">
        <w:rPr>
          <w:szCs w:val="22"/>
        </w:rPr>
        <w:t>účelový příspěvek na odměny a příplatky stávajících zaměstnanců ve výši 700 tis. Kč</w:t>
      </w:r>
    </w:p>
    <w:p w14:paraId="7CDCBBD4" w14:textId="0304001D" w:rsidR="007A4743" w:rsidRPr="007A4743" w:rsidRDefault="00707D50" w:rsidP="007A4743">
      <w:pPr>
        <w:pStyle w:val="Bezmezer"/>
        <w:rPr>
          <w:szCs w:val="22"/>
        </w:rPr>
      </w:pPr>
      <w:r>
        <w:rPr>
          <w:szCs w:val="22"/>
        </w:rPr>
        <w:tab/>
        <w:t xml:space="preserve">- </w:t>
      </w:r>
      <w:r w:rsidR="007A4743" w:rsidRPr="007A4743">
        <w:rPr>
          <w:szCs w:val="22"/>
        </w:rPr>
        <w:t>účelový příspěvek na bienále Sochy v ulicích – BAO 2022 v celkové výši 3.500 tis. Kč</w:t>
      </w:r>
    </w:p>
    <w:p w14:paraId="3B1EBD36" w14:textId="487E5409" w:rsidR="007A4743" w:rsidRPr="007A4743" w:rsidRDefault="00707D50" w:rsidP="007A4743">
      <w:pPr>
        <w:pStyle w:val="Bezmezer"/>
        <w:rPr>
          <w:szCs w:val="22"/>
        </w:rPr>
      </w:pPr>
      <w:r>
        <w:rPr>
          <w:szCs w:val="22"/>
        </w:rPr>
        <w:tab/>
        <w:t xml:space="preserve">- </w:t>
      </w:r>
      <w:r w:rsidR="007A4743" w:rsidRPr="007A4743">
        <w:rPr>
          <w:szCs w:val="22"/>
        </w:rPr>
        <w:t>účelový příspěvek na dotisk publikace BAM fáze D ve výši 200 tis. Kč</w:t>
      </w:r>
    </w:p>
    <w:p w14:paraId="254D961D" w14:textId="63A999BE" w:rsidR="007A4743" w:rsidRPr="007A4743" w:rsidRDefault="00707D50" w:rsidP="007A4743">
      <w:pPr>
        <w:pStyle w:val="Bezmezer"/>
        <w:rPr>
          <w:szCs w:val="22"/>
        </w:rPr>
      </w:pPr>
      <w:r>
        <w:rPr>
          <w:szCs w:val="22"/>
        </w:rPr>
        <w:tab/>
        <w:t xml:space="preserve">- </w:t>
      </w:r>
      <w:r w:rsidR="007A4743" w:rsidRPr="007A4743">
        <w:rPr>
          <w:szCs w:val="22"/>
        </w:rPr>
        <w:t xml:space="preserve">účelový příspěvek na mzdové náklady vč. odvodů kurátora a koordinátora </w:t>
      </w:r>
      <w:proofErr w:type="spellStart"/>
      <w:r w:rsidR="007A4743" w:rsidRPr="007A4743">
        <w:rPr>
          <w:szCs w:val="22"/>
        </w:rPr>
        <w:t>Vašulka</w:t>
      </w:r>
      <w:proofErr w:type="spellEnd"/>
      <w:r w:rsidR="007A4743" w:rsidRPr="007A4743">
        <w:rPr>
          <w:szCs w:val="22"/>
        </w:rPr>
        <w:t xml:space="preserve"> </w:t>
      </w:r>
      <w:proofErr w:type="spellStart"/>
      <w:r w:rsidR="007A4743" w:rsidRPr="007A4743">
        <w:rPr>
          <w:szCs w:val="22"/>
        </w:rPr>
        <w:t>Kitchen</w:t>
      </w:r>
      <w:proofErr w:type="spellEnd"/>
      <w:r w:rsidR="007A4743" w:rsidRPr="007A4743">
        <w:rPr>
          <w:szCs w:val="22"/>
        </w:rPr>
        <w:t xml:space="preserve"> Brno ve výši 300 tis. Kč</w:t>
      </w:r>
    </w:p>
    <w:p w14:paraId="2C8493AE" w14:textId="3A6384F9" w:rsidR="007A4743" w:rsidRPr="007A4743" w:rsidRDefault="00707D50" w:rsidP="007A4743">
      <w:pPr>
        <w:pStyle w:val="Bezmezer"/>
        <w:rPr>
          <w:szCs w:val="22"/>
        </w:rPr>
      </w:pPr>
      <w:r>
        <w:rPr>
          <w:szCs w:val="22"/>
        </w:rPr>
        <w:tab/>
        <w:t xml:space="preserve">- </w:t>
      </w:r>
      <w:r w:rsidR="007A4743" w:rsidRPr="007A4743">
        <w:rPr>
          <w:szCs w:val="22"/>
        </w:rPr>
        <w:t>účelový příspěvek na zvýšené náklady na energie ve výši 886 tis. Kč</w:t>
      </w:r>
    </w:p>
    <w:p w14:paraId="75223613" w14:textId="3991AD63" w:rsidR="007A4743" w:rsidRPr="007A4743" w:rsidRDefault="00707D50" w:rsidP="007A4743">
      <w:pPr>
        <w:pStyle w:val="Bezmezer"/>
        <w:rPr>
          <w:szCs w:val="22"/>
        </w:rPr>
      </w:pPr>
      <w:r>
        <w:rPr>
          <w:szCs w:val="22"/>
        </w:rPr>
        <w:tab/>
        <w:t xml:space="preserve">- </w:t>
      </w:r>
      <w:r w:rsidR="007A4743" w:rsidRPr="007A4743">
        <w:rPr>
          <w:szCs w:val="22"/>
        </w:rPr>
        <w:t>účelový příspěvek na platy a OON vč. odvodů ve výši 600 tis. Kč</w:t>
      </w:r>
    </w:p>
    <w:p w14:paraId="3C817C20" w14:textId="637656B2" w:rsidR="007A4743" w:rsidRPr="007A4743" w:rsidRDefault="00707D50" w:rsidP="007A4743">
      <w:pPr>
        <w:pStyle w:val="Bezmezer"/>
        <w:rPr>
          <w:szCs w:val="22"/>
        </w:rPr>
      </w:pPr>
      <w:r>
        <w:rPr>
          <w:szCs w:val="22"/>
        </w:rPr>
        <w:tab/>
        <w:t xml:space="preserve">- </w:t>
      </w:r>
      <w:r w:rsidR="007A4743" w:rsidRPr="007A4743">
        <w:rPr>
          <w:szCs w:val="22"/>
        </w:rPr>
        <w:t>účelový příspěvek navýšení příspěvku na rezidenční program ve výši 557 tis. Kč</w:t>
      </w:r>
    </w:p>
    <w:p w14:paraId="4E83AFF7" w14:textId="78903A76" w:rsidR="007A4743" w:rsidRPr="007A4743" w:rsidRDefault="00707D50" w:rsidP="007A4743">
      <w:pPr>
        <w:pStyle w:val="Bezmezer"/>
        <w:rPr>
          <w:szCs w:val="22"/>
        </w:rPr>
      </w:pPr>
      <w:r>
        <w:rPr>
          <w:szCs w:val="22"/>
        </w:rPr>
        <w:tab/>
        <w:t xml:space="preserve">- </w:t>
      </w:r>
      <w:r w:rsidR="007A4743" w:rsidRPr="007A4743">
        <w:rPr>
          <w:szCs w:val="22"/>
        </w:rPr>
        <w:t>účelový příspěvek na výstavní činnost ve výši 1.000 tis. Kč</w:t>
      </w:r>
    </w:p>
    <w:p w14:paraId="2D02767E" w14:textId="77777777" w:rsidR="007A4743" w:rsidRPr="007A4743" w:rsidRDefault="007A4743" w:rsidP="007A4743">
      <w:pPr>
        <w:pStyle w:val="Bezmezer"/>
        <w:rPr>
          <w:szCs w:val="22"/>
        </w:rPr>
      </w:pPr>
    </w:p>
    <w:p w14:paraId="697E8C7A" w14:textId="09A27F5B" w:rsidR="00707D50" w:rsidRPr="00707D50" w:rsidRDefault="00707D50" w:rsidP="007A4743">
      <w:pPr>
        <w:pStyle w:val="Bezmezer"/>
        <w:rPr>
          <w:b/>
          <w:bCs/>
          <w:szCs w:val="22"/>
        </w:rPr>
      </w:pPr>
      <w:r>
        <w:rPr>
          <w:bCs/>
          <w:szCs w:val="22"/>
        </w:rPr>
        <w:tab/>
      </w:r>
      <w:r w:rsidR="007A4743" w:rsidRPr="00707D50">
        <w:rPr>
          <w:b/>
          <w:bCs/>
          <w:szCs w:val="22"/>
        </w:rPr>
        <w:t>Výnosy z transferů s</w:t>
      </w:r>
      <w:r w:rsidRPr="00707D50">
        <w:rPr>
          <w:b/>
          <w:bCs/>
          <w:szCs w:val="22"/>
        </w:rPr>
        <w:t>tátní rozpočet a státní fondy</w:t>
      </w:r>
    </w:p>
    <w:p w14:paraId="5288787E" w14:textId="502DD71E" w:rsidR="007A4743" w:rsidRPr="007A4743" w:rsidRDefault="00707D50" w:rsidP="007A4743">
      <w:pPr>
        <w:pStyle w:val="Bezmezer"/>
        <w:rPr>
          <w:bCs/>
          <w:szCs w:val="22"/>
        </w:rPr>
      </w:pPr>
      <w:r>
        <w:rPr>
          <w:bCs/>
          <w:szCs w:val="22"/>
        </w:rPr>
        <w:tab/>
        <w:t xml:space="preserve">- </w:t>
      </w:r>
      <w:r w:rsidR="007A4743" w:rsidRPr="007A4743">
        <w:rPr>
          <w:bCs/>
          <w:szCs w:val="22"/>
        </w:rPr>
        <w:t>upravený rozpočet 2.980 tis. Kč, skutečný stav – 2.983 tis. Kč, upravený rozpočet naplněn na 100 %, skutečnost roku 2021 – 3.383 tis. Kč</w:t>
      </w:r>
    </w:p>
    <w:p w14:paraId="407CAC13" w14:textId="77777777" w:rsidR="00707D50" w:rsidRDefault="00707D50" w:rsidP="007A4743">
      <w:pPr>
        <w:pStyle w:val="Bezmezer"/>
        <w:rPr>
          <w:bCs/>
          <w:szCs w:val="22"/>
        </w:rPr>
      </w:pPr>
    </w:p>
    <w:p w14:paraId="588366DE" w14:textId="09E2290D" w:rsidR="007A4743" w:rsidRPr="00707D50" w:rsidRDefault="00707D50" w:rsidP="007A4743">
      <w:pPr>
        <w:pStyle w:val="Bezmezer"/>
        <w:rPr>
          <w:bCs/>
          <w:szCs w:val="22"/>
        </w:rPr>
      </w:pPr>
      <w:r>
        <w:rPr>
          <w:bCs/>
          <w:szCs w:val="22"/>
        </w:rPr>
        <w:tab/>
      </w:r>
      <w:r w:rsidR="007A4743" w:rsidRPr="00707D50">
        <w:rPr>
          <w:bCs/>
          <w:szCs w:val="22"/>
        </w:rPr>
        <w:t>Z toho:</w:t>
      </w:r>
    </w:p>
    <w:p w14:paraId="440E3E78" w14:textId="444D8A86" w:rsidR="007A4743" w:rsidRPr="00707D50" w:rsidRDefault="00707D50" w:rsidP="007A4743">
      <w:pPr>
        <w:pStyle w:val="Bezmezer"/>
        <w:rPr>
          <w:bCs/>
          <w:szCs w:val="22"/>
        </w:rPr>
      </w:pPr>
      <w:r>
        <w:rPr>
          <w:bCs/>
          <w:szCs w:val="22"/>
        </w:rPr>
        <w:tab/>
      </w:r>
      <w:r w:rsidR="007A4743" w:rsidRPr="00707D50">
        <w:rPr>
          <w:bCs/>
          <w:szCs w:val="22"/>
        </w:rPr>
        <w:t xml:space="preserve">- dotace od MKČR na celoroční výstavní program ve výši 1.300 tis. Kč, </w:t>
      </w:r>
    </w:p>
    <w:p w14:paraId="717F6A0B" w14:textId="6DC8165C" w:rsidR="007A4743" w:rsidRPr="00707D50" w:rsidRDefault="00707D50" w:rsidP="007A4743">
      <w:pPr>
        <w:pStyle w:val="Bezmezer"/>
        <w:rPr>
          <w:bCs/>
          <w:szCs w:val="22"/>
        </w:rPr>
      </w:pPr>
      <w:r>
        <w:rPr>
          <w:bCs/>
          <w:szCs w:val="22"/>
        </w:rPr>
        <w:tab/>
      </w:r>
      <w:r w:rsidR="007A4743" w:rsidRPr="00707D50">
        <w:rPr>
          <w:bCs/>
          <w:szCs w:val="22"/>
        </w:rPr>
        <w:t>- dotace od MKČR na rezidence v DPK ve výši 500 tis. Kč,</w:t>
      </w:r>
    </w:p>
    <w:p w14:paraId="401409C7" w14:textId="300EC5E7" w:rsidR="007A4743" w:rsidRPr="00707D50" w:rsidRDefault="00707D50" w:rsidP="007A4743">
      <w:pPr>
        <w:pStyle w:val="Bezmezer"/>
        <w:rPr>
          <w:bCs/>
          <w:szCs w:val="22"/>
        </w:rPr>
      </w:pPr>
      <w:r>
        <w:rPr>
          <w:bCs/>
          <w:szCs w:val="22"/>
        </w:rPr>
        <w:tab/>
      </w:r>
      <w:r w:rsidR="007A4743" w:rsidRPr="00707D50">
        <w:rPr>
          <w:bCs/>
          <w:szCs w:val="22"/>
        </w:rPr>
        <w:t>- dotace od MKČR na projekt BAM fáze B ve výši 470 tis. Kč,</w:t>
      </w:r>
    </w:p>
    <w:p w14:paraId="5BC7F2C7" w14:textId="41CAF9C6" w:rsidR="007A4743" w:rsidRPr="00707D50" w:rsidRDefault="00707D50" w:rsidP="007A4743">
      <w:pPr>
        <w:pStyle w:val="Bezmezer"/>
        <w:rPr>
          <w:bCs/>
          <w:szCs w:val="22"/>
        </w:rPr>
      </w:pPr>
      <w:r>
        <w:rPr>
          <w:bCs/>
          <w:szCs w:val="22"/>
        </w:rPr>
        <w:tab/>
      </w:r>
      <w:r w:rsidR="007A4743" w:rsidRPr="00707D50">
        <w:rPr>
          <w:bCs/>
          <w:szCs w:val="22"/>
        </w:rPr>
        <w:t xml:space="preserve">- dotace od MK ČR na bienále BAO 2022 </w:t>
      </w:r>
      <w:proofErr w:type="spellStart"/>
      <w:r w:rsidR="007A4743" w:rsidRPr="00707D50">
        <w:rPr>
          <w:bCs/>
          <w:szCs w:val="22"/>
        </w:rPr>
        <w:t>vevýši</w:t>
      </w:r>
      <w:proofErr w:type="spellEnd"/>
      <w:r w:rsidR="007A4743" w:rsidRPr="00707D50">
        <w:rPr>
          <w:bCs/>
          <w:szCs w:val="22"/>
        </w:rPr>
        <w:t xml:space="preserve"> 470 tis. Kč,</w:t>
      </w:r>
    </w:p>
    <w:p w14:paraId="20B9B42E" w14:textId="22DCE604" w:rsidR="007A4743" w:rsidRPr="00707D50" w:rsidRDefault="00707D50" w:rsidP="007A4743">
      <w:pPr>
        <w:pStyle w:val="Bezmezer"/>
        <w:rPr>
          <w:bCs/>
          <w:szCs w:val="22"/>
        </w:rPr>
      </w:pPr>
      <w:r>
        <w:rPr>
          <w:bCs/>
          <w:szCs w:val="22"/>
        </w:rPr>
        <w:tab/>
      </w:r>
      <w:r w:rsidR="007A4743" w:rsidRPr="00707D50">
        <w:rPr>
          <w:bCs/>
          <w:szCs w:val="22"/>
        </w:rPr>
        <w:t xml:space="preserve">- dotace od SFK na výstavu </w:t>
      </w:r>
      <w:proofErr w:type="spellStart"/>
      <w:r w:rsidR="007A4743" w:rsidRPr="00707D50">
        <w:rPr>
          <w:bCs/>
          <w:szCs w:val="22"/>
        </w:rPr>
        <w:t>Pivovarov</w:t>
      </w:r>
      <w:proofErr w:type="spellEnd"/>
      <w:r w:rsidR="007A4743" w:rsidRPr="00707D50">
        <w:rPr>
          <w:bCs/>
          <w:szCs w:val="22"/>
        </w:rPr>
        <w:t xml:space="preserve"> ve výši 95 tis. Kč,</w:t>
      </w:r>
    </w:p>
    <w:p w14:paraId="0F42142B" w14:textId="0F70ED11" w:rsidR="007A4743" w:rsidRPr="00707D50" w:rsidRDefault="00707D50" w:rsidP="007A4743">
      <w:pPr>
        <w:pStyle w:val="Bezmezer"/>
        <w:rPr>
          <w:bCs/>
          <w:szCs w:val="22"/>
        </w:rPr>
      </w:pPr>
      <w:r>
        <w:rPr>
          <w:bCs/>
          <w:szCs w:val="22"/>
        </w:rPr>
        <w:tab/>
      </w:r>
      <w:r w:rsidR="007A4743" w:rsidRPr="00707D50">
        <w:rPr>
          <w:bCs/>
          <w:szCs w:val="22"/>
        </w:rPr>
        <w:t xml:space="preserve">- dotace od SFK na výstavu </w:t>
      </w:r>
      <w:proofErr w:type="spellStart"/>
      <w:r w:rsidR="007A4743" w:rsidRPr="00707D50">
        <w:rPr>
          <w:bCs/>
          <w:szCs w:val="22"/>
        </w:rPr>
        <w:t>Ambrůz</w:t>
      </w:r>
      <w:proofErr w:type="spellEnd"/>
      <w:r w:rsidR="007A4743" w:rsidRPr="00707D50">
        <w:rPr>
          <w:bCs/>
          <w:szCs w:val="22"/>
        </w:rPr>
        <w:t xml:space="preserve"> ve výši 65 tis. Kč,</w:t>
      </w:r>
    </w:p>
    <w:p w14:paraId="750C65B9" w14:textId="7A434ED5" w:rsidR="007A4743" w:rsidRPr="00707D50" w:rsidRDefault="00707D50" w:rsidP="007A4743">
      <w:pPr>
        <w:pStyle w:val="Bezmezer"/>
        <w:rPr>
          <w:bCs/>
          <w:szCs w:val="22"/>
        </w:rPr>
      </w:pPr>
      <w:r>
        <w:rPr>
          <w:bCs/>
          <w:szCs w:val="22"/>
        </w:rPr>
        <w:tab/>
      </w:r>
      <w:r w:rsidR="007A4743" w:rsidRPr="00707D50">
        <w:rPr>
          <w:bCs/>
          <w:szCs w:val="22"/>
        </w:rPr>
        <w:t>- dotace od SFK na výstavu Dopitová ve výši 70 tis. Kč.</w:t>
      </w:r>
    </w:p>
    <w:p w14:paraId="77A75B92" w14:textId="77777777" w:rsidR="007A4743" w:rsidRPr="007A4743" w:rsidRDefault="007A4743" w:rsidP="007A4743">
      <w:pPr>
        <w:pStyle w:val="Bezmezer"/>
        <w:rPr>
          <w:bCs/>
          <w:sz w:val="22"/>
          <w:szCs w:val="22"/>
        </w:rPr>
      </w:pPr>
    </w:p>
    <w:p w14:paraId="08BA97EA" w14:textId="0C5B442D" w:rsidR="007A4743" w:rsidRPr="00707D50" w:rsidRDefault="00707D50" w:rsidP="007A4743">
      <w:pPr>
        <w:pStyle w:val="Bezmezer"/>
        <w:rPr>
          <w:rFonts w:cs="Arial"/>
        </w:rPr>
      </w:pPr>
      <w:r>
        <w:rPr>
          <w:rFonts w:cs="Arial"/>
        </w:rPr>
        <w:tab/>
      </w:r>
      <w:r w:rsidR="007A4743" w:rsidRPr="007A4743">
        <w:rPr>
          <w:rFonts w:cs="Arial"/>
        </w:rPr>
        <w:t>Dalších 13 tis. v této kapitole tvoří příjmy z prodeje publikací vydaných z dotací předchozích let. Jde o částku 10 tis. Kč publikace BAM fáze D od MK ČR a 3 tis. Kč Sl</w:t>
      </w:r>
      <w:r>
        <w:rPr>
          <w:rFonts w:cs="Arial"/>
        </w:rPr>
        <w:t>ádeček/Kraus od SFK.</w:t>
      </w:r>
    </w:p>
    <w:p w14:paraId="79629943" w14:textId="77777777" w:rsidR="007A4743" w:rsidRPr="007A4743" w:rsidRDefault="007A4743" w:rsidP="007A4743">
      <w:pPr>
        <w:pStyle w:val="Bezmezer"/>
        <w:rPr>
          <w:bCs/>
          <w:sz w:val="22"/>
          <w:szCs w:val="22"/>
        </w:rPr>
      </w:pPr>
    </w:p>
    <w:p w14:paraId="25BBDB62" w14:textId="3FCDC24B" w:rsidR="00707D50" w:rsidRPr="00707D50" w:rsidRDefault="00707D50" w:rsidP="007A4743">
      <w:pPr>
        <w:pStyle w:val="Bezmezer"/>
        <w:rPr>
          <w:b/>
          <w:bCs/>
          <w:szCs w:val="22"/>
        </w:rPr>
      </w:pPr>
      <w:r>
        <w:rPr>
          <w:bCs/>
          <w:szCs w:val="22"/>
        </w:rPr>
        <w:tab/>
      </w:r>
      <w:r w:rsidR="007A4743" w:rsidRPr="00707D50">
        <w:rPr>
          <w:b/>
          <w:bCs/>
          <w:szCs w:val="22"/>
        </w:rPr>
        <w:t>Výnosy z transferů od ji</w:t>
      </w:r>
      <w:r w:rsidRPr="00707D50">
        <w:rPr>
          <w:b/>
          <w:bCs/>
          <w:szCs w:val="22"/>
        </w:rPr>
        <w:t>ných ÚSC a ostatních subjektů</w:t>
      </w:r>
    </w:p>
    <w:p w14:paraId="569E9474" w14:textId="44A5CECD" w:rsidR="007A4743" w:rsidRPr="00707D50" w:rsidRDefault="00707D50" w:rsidP="007A4743">
      <w:pPr>
        <w:pStyle w:val="Bezmezer"/>
        <w:rPr>
          <w:bCs/>
          <w:szCs w:val="22"/>
        </w:rPr>
      </w:pPr>
      <w:r>
        <w:rPr>
          <w:bCs/>
          <w:szCs w:val="22"/>
        </w:rPr>
        <w:tab/>
        <w:t xml:space="preserve">- </w:t>
      </w:r>
      <w:r w:rsidR="007A4743" w:rsidRPr="00707D50">
        <w:rPr>
          <w:bCs/>
          <w:szCs w:val="22"/>
        </w:rPr>
        <w:t xml:space="preserve">upravený rozpočet 131 tis. Kč, skutečný stav – 131 tis. Kč, upravený rozpočet naplněn na 100 %, skutečnost roku </w:t>
      </w:r>
      <w:proofErr w:type="gramStart"/>
      <w:r w:rsidR="007A4743" w:rsidRPr="00707D50">
        <w:rPr>
          <w:bCs/>
          <w:szCs w:val="22"/>
        </w:rPr>
        <w:t>2021 – 0</w:t>
      </w:r>
      <w:proofErr w:type="gramEnd"/>
      <w:r w:rsidR="007A4743" w:rsidRPr="00707D50">
        <w:rPr>
          <w:bCs/>
          <w:szCs w:val="22"/>
        </w:rPr>
        <w:t xml:space="preserve"> Kč</w:t>
      </w:r>
    </w:p>
    <w:p w14:paraId="18BD52A4" w14:textId="77777777" w:rsidR="00707D50" w:rsidRDefault="00707D50" w:rsidP="007A4743">
      <w:pPr>
        <w:pStyle w:val="Bezmezer"/>
        <w:rPr>
          <w:bCs/>
          <w:szCs w:val="22"/>
        </w:rPr>
      </w:pPr>
    </w:p>
    <w:p w14:paraId="1CB1FC63" w14:textId="4C955A7D" w:rsidR="007A4743" w:rsidRPr="00707D50" w:rsidRDefault="00707D50" w:rsidP="007A4743">
      <w:pPr>
        <w:pStyle w:val="Bezmezer"/>
        <w:rPr>
          <w:bCs/>
          <w:szCs w:val="22"/>
        </w:rPr>
      </w:pPr>
      <w:r>
        <w:rPr>
          <w:bCs/>
          <w:szCs w:val="22"/>
        </w:rPr>
        <w:tab/>
      </w:r>
      <w:r w:rsidR="007A4743" w:rsidRPr="00707D50">
        <w:rPr>
          <w:bCs/>
          <w:szCs w:val="22"/>
        </w:rPr>
        <w:t>Z toho:</w:t>
      </w:r>
    </w:p>
    <w:p w14:paraId="732C180F" w14:textId="629A9D81" w:rsidR="007A4743" w:rsidRPr="00707D50" w:rsidRDefault="00707D50" w:rsidP="007A4743">
      <w:pPr>
        <w:pStyle w:val="Bezmezer"/>
        <w:rPr>
          <w:bCs/>
          <w:szCs w:val="22"/>
        </w:rPr>
      </w:pPr>
      <w:r>
        <w:rPr>
          <w:bCs/>
          <w:szCs w:val="22"/>
        </w:rPr>
        <w:tab/>
        <w:t xml:space="preserve">- </w:t>
      </w:r>
      <w:r w:rsidR="007A4743" w:rsidRPr="00707D50">
        <w:rPr>
          <w:bCs/>
          <w:szCs w:val="22"/>
        </w:rPr>
        <w:t>dotace od JMK na bienále BAO 2022 ve výši 90 tis. Kč,</w:t>
      </w:r>
    </w:p>
    <w:p w14:paraId="7DA3FD31" w14:textId="72061A08" w:rsidR="007A4743" w:rsidRPr="00707D50" w:rsidRDefault="00707D50" w:rsidP="007A4743">
      <w:pPr>
        <w:pStyle w:val="Bezmezer"/>
        <w:rPr>
          <w:bCs/>
          <w:szCs w:val="22"/>
        </w:rPr>
      </w:pPr>
      <w:r>
        <w:rPr>
          <w:bCs/>
          <w:szCs w:val="22"/>
        </w:rPr>
        <w:tab/>
        <w:t xml:space="preserve">- </w:t>
      </w:r>
      <w:r w:rsidR="007A4743" w:rsidRPr="00707D50">
        <w:rPr>
          <w:bCs/>
          <w:szCs w:val="22"/>
        </w:rPr>
        <w:t>dotace ČNFB na bienále BAO 2022 ve výši 41 tis. Kč.</w:t>
      </w:r>
    </w:p>
    <w:p w14:paraId="173549D9" w14:textId="77777777" w:rsidR="007A4743" w:rsidRPr="007A4743" w:rsidRDefault="007A4743" w:rsidP="007A4743">
      <w:pPr>
        <w:pStyle w:val="Bezmezer"/>
        <w:rPr>
          <w:bCs/>
          <w:sz w:val="22"/>
          <w:szCs w:val="22"/>
        </w:rPr>
      </w:pPr>
      <w:r w:rsidRPr="007A4743">
        <w:rPr>
          <w:bCs/>
          <w:sz w:val="22"/>
          <w:szCs w:val="22"/>
        </w:rPr>
        <w:t xml:space="preserve"> </w:t>
      </w:r>
    </w:p>
    <w:p w14:paraId="725EC5D9" w14:textId="6F21A508" w:rsidR="007A4743" w:rsidRPr="007A4743" w:rsidRDefault="00707D50" w:rsidP="007A4743">
      <w:pPr>
        <w:pStyle w:val="Bezmezer"/>
        <w:rPr>
          <w:bCs/>
          <w:szCs w:val="22"/>
        </w:rPr>
      </w:pPr>
      <w:r>
        <w:rPr>
          <w:bCs/>
          <w:szCs w:val="22"/>
        </w:rPr>
        <w:tab/>
      </w:r>
      <w:r w:rsidR="007A4743" w:rsidRPr="007A4743">
        <w:rPr>
          <w:bCs/>
          <w:szCs w:val="22"/>
        </w:rPr>
        <w:t>Všechny účelové příspěvky od zřizovatele i dotace od MK ČR a SFK, JMK a ČNFB byly v roce 2022 vyčerpány, až na příspěvky poskytnuté na roky 2022 a 2023. Tyto plánujeme vyčerpat v roce 2023 v plné výši.</w:t>
      </w:r>
    </w:p>
    <w:p w14:paraId="38D902A1" w14:textId="3BC831C9" w:rsidR="007A4743" w:rsidRPr="007A4743" w:rsidRDefault="007A4743" w:rsidP="007A4743">
      <w:pPr>
        <w:pStyle w:val="Bezmezer"/>
        <w:rPr>
          <w:bCs/>
          <w:szCs w:val="22"/>
        </w:rPr>
      </w:pPr>
    </w:p>
    <w:p w14:paraId="7846AA6F" w14:textId="12CCD76E" w:rsidR="007A4743" w:rsidRPr="007A4743" w:rsidRDefault="00707D50" w:rsidP="007A4743">
      <w:pPr>
        <w:pStyle w:val="Bezmezer"/>
      </w:pPr>
      <w:r>
        <w:tab/>
      </w:r>
      <w:r w:rsidR="007A4743" w:rsidRPr="007A4743">
        <w:t xml:space="preserve">Pro základní činnost organizace byla významná zejména účelová dotace od MK ČR na celoroční výstavní program ve výši 1.300 tis. Kč. Další významně dotačně podpořené projekty roku 2022 byly </w:t>
      </w:r>
      <w:r>
        <w:t>–</w:t>
      </w:r>
      <w:r w:rsidR="007A4743" w:rsidRPr="007A4743">
        <w:t xml:space="preserve"> rezidenční program </w:t>
      </w:r>
      <w:proofErr w:type="spellStart"/>
      <w:r w:rsidR="007A4743" w:rsidRPr="007A4743">
        <w:t>BAiR</w:t>
      </w:r>
      <w:proofErr w:type="spellEnd"/>
      <w:r w:rsidR="007A4743" w:rsidRPr="007A4743">
        <w:t xml:space="preserve">, na který nám byly poskytnuty dotace/příspěvky čerpané v roce 2022 v celkové výši 1.392 tis. Kč (MK ČR a zřizovatel). Projekt </w:t>
      </w:r>
      <w:r w:rsidR="007A4743" w:rsidRPr="007A4743">
        <w:lastRenderedPageBreak/>
        <w:t xml:space="preserve">Brněnský architektonický manuál, na jehož různé fáze a účely bylo zřizovatelem a MK ČR poskytnuto celkem 1.350 tis. Kč. V neposlední řadě jsme získali mimořádnou podporu pro projekt BAO 2022, který byl v letošním ročníku zaměřen na </w:t>
      </w:r>
      <w:r w:rsidRPr="007A4743">
        <w:t>osobu J</w:t>
      </w:r>
      <w:r>
        <w:t>. G.</w:t>
      </w:r>
      <w:r w:rsidR="007A4743" w:rsidRPr="007A4743">
        <w:t xml:space="preserve"> Mendela, a to v celkové výši 4.101 tis. Kč (zřizovatel, MK ĆR, JMK a ČNFB). </w:t>
      </w:r>
    </w:p>
    <w:p w14:paraId="13717ECD" w14:textId="1C9F627C" w:rsidR="007A4743" w:rsidRPr="007A4743" w:rsidRDefault="007A4743" w:rsidP="007A4743">
      <w:pPr>
        <w:pStyle w:val="Bezmezer"/>
      </w:pPr>
      <w:r w:rsidRPr="007A4743">
        <w:t>Zřizovatel v roce 2022 významně podpořil a posílil prostředky na platy zaměstnanců formou účelových p</w:t>
      </w:r>
      <w:r w:rsidR="00707D50">
        <w:t>říspěvků ve výši 1.600 tis. Kč.</w:t>
      </w:r>
    </w:p>
    <w:p w14:paraId="041A4044" w14:textId="77777777" w:rsidR="007A4743" w:rsidRPr="007A4743" w:rsidRDefault="007A4743" w:rsidP="007A4743">
      <w:pPr>
        <w:pStyle w:val="Bezmezer"/>
      </w:pPr>
    </w:p>
    <w:p w14:paraId="7E20103F" w14:textId="150DECE0" w:rsidR="007A4743" w:rsidRPr="00707D50" w:rsidRDefault="000E5D6D" w:rsidP="00707D50">
      <w:pPr>
        <w:pStyle w:val="Bezmezer"/>
        <w:rPr>
          <w:b/>
        </w:rPr>
      </w:pPr>
      <w:bookmarkStart w:id="10" w:name="_Toc1723930"/>
      <w:r>
        <w:rPr>
          <w:b/>
        </w:rPr>
        <w:t>3.3</w:t>
      </w:r>
      <w:r w:rsidR="00707D50" w:rsidRPr="00707D50">
        <w:rPr>
          <w:b/>
        </w:rPr>
        <w:t xml:space="preserve"> </w:t>
      </w:r>
      <w:r w:rsidR="007A4743" w:rsidRPr="00707D50">
        <w:rPr>
          <w:b/>
        </w:rPr>
        <w:t>Náklady</w:t>
      </w:r>
      <w:bookmarkEnd w:id="10"/>
    </w:p>
    <w:p w14:paraId="6433E542" w14:textId="77777777" w:rsidR="00707D50" w:rsidRDefault="00707D50" w:rsidP="007A4743">
      <w:pPr>
        <w:pStyle w:val="Bezmezer"/>
      </w:pPr>
    </w:p>
    <w:p w14:paraId="2F1C2CC9" w14:textId="35EF1122" w:rsidR="007A4743" w:rsidRPr="007A4743" w:rsidRDefault="00707D50" w:rsidP="007A4743">
      <w:pPr>
        <w:pStyle w:val="Bezmezer"/>
      </w:pPr>
      <w:r>
        <w:tab/>
      </w:r>
      <w:r w:rsidR="007A4743" w:rsidRPr="007A4743">
        <w:t>Náklady byly v roce 2022 v celkové výši 35.421 tis. Kč (rok 2021 – 29.668 tis. Kč). Upravený rozpočet předpokládal částku 37.454 tis. Kč a byl tak naplněn na 95 %.</w:t>
      </w:r>
    </w:p>
    <w:p w14:paraId="2F711E5E" w14:textId="77777777" w:rsidR="00707D50" w:rsidRDefault="00707D50" w:rsidP="007A4743">
      <w:pPr>
        <w:pStyle w:val="Bezmezer"/>
      </w:pPr>
    </w:p>
    <w:p w14:paraId="75B08A8F" w14:textId="2067C08E" w:rsidR="007A4743" w:rsidRPr="007A4743" w:rsidRDefault="00707D50" w:rsidP="007A4743">
      <w:pPr>
        <w:pStyle w:val="Bezmezer"/>
      </w:pPr>
      <w:r>
        <w:tab/>
      </w:r>
      <w:r w:rsidR="007A4743" w:rsidRPr="007A4743">
        <w:t xml:space="preserve">Rozdíl mezi skutečností a upraveným rozpočtem je </w:t>
      </w:r>
      <w:r>
        <w:t xml:space="preserve">vysvětlen již na straně výnosů. </w:t>
      </w:r>
      <w:r w:rsidR="007A4743" w:rsidRPr="007A4743">
        <w:rPr>
          <w:i/>
        </w:rPr>
        <w:t>(</w:t>
      </w:r>
      <w:r>
        <w:rPr>
          <w:i/>
        </w:rPr>
        <w:t>L</w:t>
      </w:r>
      <w:r w:rsidR="007A4743" w:rsidRPr="007A4743">
        <w:rPr>
          <w:i/>
        </w:rPr>
        <w:t>ze zdůvodnit především částkou účelových příspěvků zřizovatele, které byly rozpočtovány i pro rok 2023. Organizace z nich čerpala jen malou část, kterou šlo zúčtovat do výnosů roku 2022 (částka 1.408 tis. Kč bude čerpána až v roce 2023)</w:t>
      </w:r>
      <w:r>
        <w:rPr>
          <w:i/>
        </w:rPr>
        <w:t>)</w:t>
      </w:r>
      <w:r w:rsidR="007A4743" w:rsidRPr="007A4743">
        <w:rPr>
          <w:i/>
        </w:rPr>
        <w:t>.</w:t>
      </w:r>
      <w:r w:rsidR="007A4743" w:rsidRPr="007A4743">
        <w:t xml:space="preserve"> Částka rozpočtovaná do výnosů byla promítnuta i do nákladů, aby bylo dosaženo vyrovnaného rozpočtu.</w:t>
      </w:r>
    </w:p>
    <w:p w14:paraId="46B1B68D" w14:textId="77777777" w:rsidR="007A4743" w:rsidRPr="007A4743" w:rsidRDefault="007A4743" w:rsidP="007A4743">
      <w:pPr>
        <w:pStyle w:val="Bezmezer"/>
      </w:pPr>
    </w:p>
    <w:p w14:paraId="2AB52786" w14:textId="46E16337" w:rsidR="007A4743" w:rsidRPr="007A4743" w:rsidRDefault="00707D50" w:rsidP="007A4743">
      <w:pPr>
        <w:pStyle w:val="Bezmezer"/>
        <w:rPr>
          <w:b/>
        </w:rPr>
      </w:pPr>
      <w:r>
        <w:rPr>
          <w:b/>
        </w:rPr>
        <w:tab/>
      </w:r>
      <w:r w:rsidR="007A4743" w:rsidRPr="007A4743">
        <w:rPr>
          <w:b/>
        </w:rPr>
        <w:t>Meziroční navýšení nákladů v jednotlivých položkách materiálu a služeb je dáno především realizací bienále BAO v roce 2022.</w:t>
      </w:r>
    </w:p>
    <w:p w14:paraId="02BA1387" w14:textId="77777777" w:rsidR="007A4743" w:rsidRPr="007A4743" w:rsidRDefault="007A4743" w:rsidP="007A4743">
      <w:pPr>
        <w:pStyle w:val="Bezmezer"/>
      </w:pPr>
    </w:p>
    <w:p w14:paraId="378BDF56" w14:textId="4FA81F14" w:rsidR="007A4743" w:rsidRPr="00707D50" w:rsidRDefault="00707D50" w:rsidP="007A4743">
      <w:pPr>
        <w:pStyle w:val="Bezmezer"/>
        <w:rPr>
          <w:b/>
        </w:rPr>
      </w:pPr>
      <w:r>
        <w:tab/>
      </w:r>
      <w:r w:rsidR="007A4743" w:rsidRPr="00707D50">
        <w:rPr>
          <w:b/>
        </w:rPr>
        <w:t>Spotřeba materiálu – účet 501</w:t>
      </w:r>
    </w:p>
    <w:p w14:paraId="0C03B00D" w14:textId="1616FC09" w:rsidR="007A4743" w:rsidRPr="007A4743" w:rsidRDefault="00707D50" w:rsidP="007A4743">
      <w:pPr>
        <w:pStyle w:val="Bezmezer"/>
      </w:pPr>
      <w:r>
        <w:tab/>
        <w:t xml:space="preserve">- </w:t>
      </w:r>
      <w:r w:rsidR="007A4743" w:rsidRPr="007A4743">
        <w:t>upravený rozpočet 780 tis. Kč, skutečnost 783 tis. Kč, upravený rozpočet naplněn na 100 %; skutečnost rok </w:t>
      </w:r>
      <w:proofErr w:type="gramStart"/>
      <w:r w:rsidR="007A4743" w:rsidRPr="007A4743">
        <w:t>2021 – 529</w:t>
      </w:r>
      <w:proofErr w:type="gramEnd"/>
      <w:r w:rsidR="007A4743" w:rsidRPr="007A4743">
        <w:t xml:space="preserve"> tis. Kč</w:t>
      </w:r>
    </w:p>
    <w:p w14:paraId="0485A9FC" w14:textId="77777777" w:rsidR="007A4743" w:rsidRPr="007A4743" w:rsidRDefault="007A4743" w:rsidP="007A4743">
      <w:pPr>
        <w:pStyle w:val="Bezmezer"/>
      </w:pPr>
    </w:p>
    <w:p w14:paraId="16D6D20F" w14:textId="31153651" w:rsidR="007A4743" w:rsidRPr="007A4743" w:rsidRDefault="00707D50" w:rsidP="007A4743">
      <w:pPr>
        <w:pStyle w:val="Bezmezer"/>
      </w:pPr>
      <w:r>
        <w:tab/>
      </w:r>
      <w:r w:rsidR="007A4743" w:rsidRPr="007A4743">
        <w:t xml:space="preserve">Náklady na spotřebu materiálu představují především náklady na materiál v souvislosti s instalacemi jednotlivých výstavních projektů a kancelářský materiál a materiál úklidový či na údržbu. </w:t>
      </w:r>
    </w:p>
    <w:p w14:paraId="4A45550D" w14:textId="77777777" w:rsidR="007A4743" w:rsidRPr="007A4743" w:rsidRDefault="007A4743" w:rsidP="007A4743">
      <w:pPr>
        <w:pStyle w:val="Bezmezer"/>
      </w:pPr>
    </w:p>
    <w:p w14:paraId="60DCB820" w14:textId="15D190A1" w:rsidR="007A4743" w:rsidRPr="00707D50" w:rsidRDefault="00707D50" w:rsidP="007A4743">
      <w:pPr>
        <w:pStyle w:val="Bezmezer"/>
        <w:rPr>
          <w:b/>
        </w:rPr>
      </w:pPr>
      <w:r>
        <w:tab/>
      </w:r>
      <w:r w:rsidR="007A4743" w:rsidRPr="00707D50">
        <w:rPr>
          <w:b/>
        </w:rPr>
        <w:t>Spotřeba energií – účet 502</w:t>
      </w:r>
    </w:p>
    <w:p w14:paraId="0E908CC1" w14:textId="37B5ECCB" w:rsidR="007A4743" w:rsidRPr="007A4743" w:rsidRDefault="00707D50" w:rsidP="007A4743">
      <w:pPr>
        <w:pStyle w:val="Bezmezer"/>
      </w:pPr>
      <w:r>
        <w:tab/>
        <w:t xml:space="preserve">- </w:t>
      </w:r>
      <w:r w:rsidR="007A4743" w:rsidRPr="007A4743">
        <w:t>upravený rozpočet 2.596 tis. Kč, skutečnost – 2.593 tis. Kč, upravený rozpočet naplněn na 100 %; skutečnost roku 2021 – 1.735 tis. Kč</w:t>
      </w:r>
    </w:p>
    <w:p w14:paraId="5A747585" w14:textId="77777777" w:rsidR="007A4743" w:rsidRPr="007A4743" w:rsidRDefault="007A4743" w:rsidP="007A4743">
      <w:pPr>
        <w:pStyle w:val="Bezmezer"/>
      </w:pPr>
    </w:p>
    <w:p w14:paraId="40CD4C01" w14:textId="0F1F7B29" w:rsidR="007A4743" w:rsidRPr="007A4743" w:rsidRDefault="00707D50" w:rsidP="007A4743">
      <w:pPr>
        <w:pStyle w:val="Bezmezer"/>
      </w:pPr>
      <w:r>
        <w:tab/>
      </w:r>
      <w:r w:rsidR="007A4743" w:rsidRPr="007A4743">
        <w:t>hlavní činnost – 1.982 tis. Kč (rok 2021 – 1.356 tis. Kč)</w:t>
      </w:r>
    </w:p>
    <w:p w14:paraId="1EE9904B" w14:textId="45C48C8A" w:rsidR="007A4743" w:rsidRPr="007A4743" w:rsidRDefault="00707D50" w:rsidP="007A4743">
      <w:pPr>
        <w:pStyle w:val="Bezmezer"/>
      </w:pPr>
      <w:r>
        <w:lastRenderedPageBreak/>
        <w:tab/>
      </w:r>
      <w:r w:rsidR="007A4743" w:rsidRPr="007A4743">
        <w:t xml:space="preserve">vedlejší činnost – 611 tis. Kč (rok </w:t>
      </w:r>
      <w:proofErr w:type="gramStart"/>
      <w:r w:rsidR="007A4743" w:rsidRPr="007A4743">
        <w:t>2021 – 379</w:t>
      </w:r>
      <w:proofErr w:type="gramEnd"/>
      <w:r w:rsidR="007A4743" w:rsidRPr="007A4743">
        <w:t xml:space="preserve"> tis. Kč)</w:t>
      </w:r>
    </w:p>
    <w:p w14:paraId="01513D21" w14:textId="77777777" w:rsidR="007A4743" w:rsidRPr="007A4743" w:rsidRDefault="007A4743" w:rsidP="007A4743">
      <w:pPr>
        <w:pStyle w:val="Bezmezer"/>
      </w:pPr>
    </w:p>
    <w:p w14:paraId="24A2D117" w14:textId="20507043" w:rsidR="007A4743" w:rsidRPr="007A4743" w:rsidRDefault="00707D50" w:rsidP="007A4743">
      <w:pPr>
        <w:pStyle w:val="Bezmezer"/>
      </w:pPr>
      <w:r>
        <w:tab/>
      </w:r>
      <w:r w:rsidR="007A4743" w:rsidRPr="007A4743">
        <w:t>Navýšení této kapitoly rozpočtu je dáno zvýšením cen jednotlivých energií a bylo kompenzováno účelovým příspěvkem MMB na nárůst cen energií.</w:t>
      </w:r>
    </w:p>
    <w:p w14:paraId="153C1861" w14:textId="77777777" w:rsidR="007A4743" w:rsidRPr="007A4743" w:rsidRDefault="007A4743" w:rsidP="007A4743">
      <w:pPr>
        <w:pStyle w:val="Bezmezer"/>
      </w:pPr>
    </w:p>
    <w:p w14:paraId="3D8008FC" w14:textId="48EF83EB" w:rsidR="007A4743" w:rsidRPr="00707D50" w:rsidRDefault="00707D50" w:rsidP="007A4743">
      <w:pPr>
        <w:pStyle w:val="Bezmezer"/>
        <w:rPr>
          <w:b/>
        </w:rPr>
      </w:pPr>
      <w:r>
        <w:tab/>
      </w:r>
      <w:r w:rsidR="007A4743" w:rsidRPr="00707D50">
        <w:rPr>
          <w:b/>
        </w:rPr>
        <w:t>Opravy a udržování – účet 511</w:t>
      </w:r>
    </w:p>
    <w:p w14:paraId="73E56F2B" w14:textId="2844649B" w:rsidR="007A4743" w:rsidRPr="007A4743" w:rsidRDefault="00707D50" w:rsidP="007A4743">
      <w:pPr>
        <w:pStyle w:val="Bezmezer"/>
      </w:pPr>
      <w:r>
        <w:tab/>
        <w:t xml:space="preserve">- </w:t>
      </w:r>
      <w:r w:rsidR="007A4743" w:rsidRPr="007A4743">
        <w:t>upravený rozpočet 700 tis. Kč, skutečnost 735 tis. Kč, upravený rozpočet naplněn na 105 %; skutečnost roku </w:t>
      </w:r>
      <w:proofErr w:type="gramStart"/>
      <w:r w:rsidR="007A4743" w:rsidRPr="007A4743">
        <w:t>2021 – 604</w:t>
      </w:r>
      <w:proofErr w:type="gramEnd"/>
      <w:r w:rsidR="007A4743" w:rsidRPr="007A4743">
        <w:t xml:space="preserve"> tis. Kč</w:t>
      </w:r>
    </w:p>
    <w:p w14:paraId="43E6AF05" w14:textId="77777777" w:rsidR="007A4743" w:rsidRPr="007A4743" w:rsidRDefault="007A4743" w:rsidP="007A4743">
      <w:pPr>
        <w:pStyle w:val="Bezmezer"/>
      </w:pPr>
    </w:p>
    <w:tbl>
      <w:tblPr>
        <w:tblW w:w="4460" w:type="dxa"/>
        <w:tblInd w:w="55" w:type="dxa"/>
        <w:tblCellMar>
          <w:left w:w="70" w:type="dxa"/>
          <w:right w:w="70" w:type="dxa"/>
        </w:tblCellMar>
        <w:tblLook w:val="04A0" w:firstRow="1" w:lastRow="0" w:firstColumn="1" w:lastColumn="0" w:noHBand="0" w:noVBand="1"/>
      </w:tblPr>
      <w:tblGrid>
        <w:gridCol w:w="2840"/>
        <w:gridCol w:w="1620"/>
      </w:tblGrid>
      <w:tr w:rsidR="007A4743" w:rsidRPr="007A4743" w14:paraId="519DC0B7" w14:textId="77777777" w:rsidTr="007A4743">
        <w:trPr>
          <w:trHeight w:val="315"/>
        </w:trPr>
        <w:tc>
          <w:tcPr>
            <w:tcW w:w="2840" w:type="dxa"/>
            <w:tcBorders>
              <w:top w:val="single" w:sz="4" w:space="0" w:color="auto"/>
              <w:left w:val="single" w:sz="4" w:space="0" w:color="auto"/>
              <w:bottom w:val="single" w:sz="4" w:space="0" w:color="auto"/>
              <w:right w:val="single" w:sz="4" w:space="0" w:color="auto"/>
            </w:tcBorders>
            <w:shd w:val="clear" w:color="000000" w:fill="ED7D31"/>
            <w:noWrap/>
            <w:vAlign w:val="bottom"/>
            <w:hideMark/>
          </w:tcPr>
          <w:p w14:paraId="03D529F6" w14:textId="77777777" w:rsidR="007A4743" w:rsidRPr="007A4743" w:rsidRDefault="007A4743" w:rsidP="007A4743">
            <w:pPr>
              <w:pStyle w:val="Bezmezer"/>
              <w:rPr>
                <w:color w:val="000000"/>
                <w:sz w:val="18"/>
                <w:szCs w:val="18"/>
              </w:rPr>
            </w:pPr>
            <w:r w:rsidRPr="007A4743">
              <w:rPr>
                <w:color w:val="000000"/>
                <w:sz w:val="18"/>
                <w:szCs w:val="18"/>
              </w:rPr>
              <w:t>opravy a udržování</w:t>
            </w:r>
          </w:p>
        </w:tc>
        <w:tc>
          <w:tcPr>
            <w:tcW w:w="1620" w:type="dxa"/>
            <w:tcBorders>
              <w:top w:val="single" w:sz="4" w:space="0" w:color="auto"/>
              <w:left w:val="nil"/>
              <w:bottom w:val="single" w:sz="4" w:space="0" w:color="auto"/>
              <w:right w:val="single" w:sz="4" w:space="0" w:color="auto"/>
            </w:tcBorders>
            <w:shd w:val="clear" w:color="000000" w:fill="ED7D31"/>
            <w:noWrap/>
            <w:vAlign w:val="bottom"/>
            <w:hideMark/>
          </w:tcPr>
          <w:p w14:paraId="23B77F5C" w14:textId="77777777" w:rsidR="007A4743" w:rsidRPr="007A4743" w:rsidRDefault="007A4743" w:rsidP="007A4743">
            <w:pPr>
              <w:pStyle w:val="Bezmezer"/>
              <w:rPr>
                <w:color w:val="000000"/>
                <w:sz w:val="18"/>
                <w:szCs w:val="18"/>
              </w:rPr>
            </w:pPr>
            <w:r w:rsidRPr="007A4743">
              <w:rPr>
                <w:color w:val="000000"/>
                <w:sz w:val="18"/>
                <w:szCs w:val="18"/>
              </w:rPr>
              <w:t>částka v tis. Kč</w:t>
            </w:r>
          </w:p>
        </w:tc>
      </w:tr>
      <w:tr w:rsidR="007A4743" w:rsidRPr="007A4743" w14:paraId="4A5043E7" w14:textId="77777777" w:rsidTr="007A4743">
        <w:trPr>
          <w:trHeight w:val="330"/>
        </w:trPr>
        <w:tc>
          <w:tcPr>
            <w:tcW w:w="2840" w:type="dxa"/>
            <w:tcBorders>
              <w:top w:val="nil"/>
              <w:left w:val="single" w:sz="4" w:space="0" w:color="auto"/>
              <w:bottom w:val="single" w:sz="4" w:space="0" w:color="auto"/>
              <w:right w:val="single" w:sz="4" w:space="0" w:color="auto"/>
            </w:tcBorders>
            <w:shd w:val="clear" w:color="000000" w:fill="D8D8D8"/>
            <w:noWrap/>
            <w:vAlign w:val="bottom"/>
            <w:hideMark/>
          </w:tcPr>
          <w:p w14:paraId="2BF71395" w14:textId="77777777" w:rsidR="007A4743" w:rsidRPr="007A4743" w:rsidRDefault="007A4743" w:rsidP="007A4743">
            <w:pPr>
              <w:pStyle w:val="Bezmezer"/>
              <w:rPr>
                <w:color w:val="000000"/>
                <w:sz w:val="18"/>
                <w:szCs w:val="18"/>
              </w:rPr>
            </w:pPr>
            <w:r w:rsidRPr="007A4743">
              <w:rPr>
                <w:color w:val="000000"/>
                <w:sz w:val="18"/>
                <w:szCs w:val="18"/>
              </w:rPr>
              <w:t>revize *)</w:t>
            </w:r>
          </w:p>
        </w:tc>
        <w:tc>
          <w:tcPr>
            <w:tcW w:w="1620" w:type="dxa"/>
            <w:tcBorders>
              <w:top w:val="nil"/>
              <w:left w:val="nil"/>
              <w:bottom w:val="single" w:sz="4" w:space="0" w:color="auto"/>
              <w:right w:val="single" w:sz="4" w:space="0" w:color="auto"/>
            </w:tcBorders>
            <w:shd w:val="clear" w:color="auto" w:fill="auto"/>
            <w:noWrap/>
            <w:vAlign w:val="bottom"/>
            <w:hideMark/>
          </w:tcPr>
          <w:p w14:paraId="40B71292" w14:textId="77777777" w:rsidR="007A4743" w:rsidRPr="007A4743" w:rsidRDefault="007A4743" w:rsidP="007A4743">
            <w:pPr>
              <w:pStyle w:val="Bezmezer"/>
              <w:rPr>
                <w:color w:val="000000"/>
                <w:sz w:val="18"/>
                <w:szCs w:val="18"/>
              </w:rPr>
            </w:pPr>
            <w:r w:rsidRPr="007A4743">
              <w:rPr>
                <w:color w:val="000000"/>
                <w:sz w:val="18"/>
                <w:szCs w:val="18"/>
              </w:rPr>
              <w:t>105</w:t>
            </w:r>
          </w:p>
        </w:tc>
      </w:tr>
      <w:tr w:rsidR="007A4743" w:rsidRPr="007A4743" w14:paraId="2621495C" w14:textId="77777777" w:rsidTr="007A4743">
        <w:trPr>
          <w:trHeight w:val="330"/>
        </w:trPr>
        <w:tc>
          <w:tcPr>
            <w:tcW w:w="2840" w:type="dxa"/>
            <w:tcBorders>
              <w:top w:val="nil"/>
              <w:left w:val="single" w:sz="4" w:space="0" w:color="auto"/>
              <w:bottom w:val="single" w:sz="4" w:space="0" w:color="auto"/>
              <w:right w:val="single" w:sz="4" w:space="0" w:color="auto"/>
            </w:tcBorders>
            <w:shd w:val="clear" w:color="000000" w:fill="D8D8D8"/>
            <w:noWrap/>
            <w:vAlign w:val="bottom"/>
            <w:hideMark/>
          </w:tcPr>
          <w:p w14:paraId="0449DF18" w14:textId="77777777" w:rsidR="007A4743" w:rsidRPr="007A4743" w:rsidRDefault="007A4743" w:rsidP="007A4743">
            <w:pPr>
              <w:pStyle w:val="Bezmezer"/>
              <w:rPr>
                <w:color w:val="000000"/>
                <w:sz w:val="18"/>
                <w:szCs w:val="18"/>
              </w:rPr>
            </w:pPr>
            <w:r w:rsidRPr="007A4743">
              <w:rPr>
                <w:color w:val="000000"/>
                <w:sz w:val="18"/>
                <w:szCs w:val="18"/>
              </w:rPr>
              <w:t>klimatizace, vzduchotechnika, topení</w:t>
            </w:r>
          </w:p>
        </w:tc>
        <w:tc>
          <w:tcPr>
            <w:tcW w:w="1620" w:type="dxa"/>
            <w:tcBorders>
              <w:top w:val="nil"/>
              <w:left w:val="nil"/>
              <w:bottom w:val="single" w:sz="4" w:space="0" w:color="auto"/>
              <w:right w:val="single" w:sz="4" w:space="0" w:color="auto"/>
            </w:tcBorders>
            <w:shd w:val="clear" w:color="auto" w:fill="auto"/>
            <w:noWrap/>
            <w:vAlign w:val="bottom"/>
            <w:hideMark/>
          </w:tcPr>
          <w:p w14:paraId="21005DF5" w14:textId="77777777" w:rsidR="007A4743" w:rsidRPr="007A4743" w:rsidRDefault="007A4743" w:rsidP="007A4743">
            <w:pPr>
              <w:pStyle w:val="Bezmezer"/>
              <w:rPr>
                <w:color w:val="000000"/>
                <w:sz w:val="18"/>
                <w:szCs w:val="18"/>
              </w:rPr>
            </w:pPr>
            <w:r w:rsidRPr="007A4743">
              <w:rPr>
                <w:color w:val="000000"/>
                <w:sz w:val="18"/>
                <w:szCs w:val="18"/>
              </w:rPr>
              <w:t>138</w:t>
            </w:r>
          </w:p>
        </w:tc>
      </w:tr>
      <w:tr w:rsidR="007A4743" w:rsidRPr="007A4743" w14:paraId="7A77D035" w14:textId="77777777" w:rsidTr="007A4743">
        <w:trPr>
          <w:trHeight w:val="330"/>
        </w:trPr>
        <w:tc>
          <w:tcPr>
            <w:tcW w:w="2840" w:type="dxa"/>
            <w:tcBorders>
              <w:top w:val="nil"/>
              <w:left w:val="single" w:sz="4" w:space="0" w:color="auto"/>
              <w:bottom w:val="single" w:sz="4" w:space="0" w:color="auto"/>
              <w:right w:val="single" w:sz="4" w:space="0" w:color="auto"/>
            </w:tcBorders>
            <w:shd w:val="clear" w:color="000000" w:fill="D8D8D8"/>
            <w:noWrap/>
            <w:vAlign w:val="bottom"/>
            <w:hideMark/>
          </w:tcPr>
          <w:p w14:paraId="66082197" w14:textId="77777777" w:rsidR="007A4743" w:rsidRPr="007A4743" w:rsidRDefault="007A4743" w:rsidP="007A4743">
            <w:pPr>
              <w:pStyle w:val="Bezmezer"/>
              <w:rPr>
                <w:color w:val="000000"/>
                <w:sz w:val="18"/>
                <w:szCs w:val="18"/>
              </w:rPr>
            </w:pPr>
            <w:r w:rsidRPr="007A4743">
              <w:rPr>
                <w:color w:val="000000"/>
                <w:sz w:val="18"/>
                <w:szCs w:val="18"/>
              </w:rPr>
              <w:t>Elektro, světla</w:t>
            </w:r>
          </w:p>
        </w:tc>
        <w:tc>
          <w:tcPr>
            <w:tcW w:w="1620" w:type="dxa"/>
            <w:tcBorders>
              <w:top w:val="nil"/>
              <w:left w:val="nil"/>
              <w:bottom w:val="single" w:sz="4" w:space="0" w:color="auto"/>
              <w:right w:val="single" w:sz="4" w:space="0" w:color="auto"/>
            </w:tcBorders>
            <w:shd w:val="clear" w:color="auto" w:fill="auto"/>
            <w:noWrap/>
            <w:vAlign w:val="bottom"/>
            <w:hideMark/>
          </w:tcPr>
          <w:p w14:paraId="60FD8F85" w14:textId="77777777" w:rsidR="007A4743" w:rsidRPr="007A4743" w:rsidRDefault="007A4743" w:rsidP="007A4743">
            <w:pPr>
              <w:pStyle w:val="Bezmezer"/>
              <w:rPr>
                <w:color w:val="000000"/>
                <w:sz w:val="18"/>
                <w:szCs w:val="18"/>
              </w:rPr>
            </w:pPr>
            <w:r w:rsidRPr="007A4743">
              <w:rPr>
                <w:color w:val="000000"/>
                <w:sz w:val="18"/>
                <w:szCs w:val="18"/>
              </w:rPr>
              <w:t>35</w:t>
            </w:r>
          </w:p>
        </w:tc>
      </w:tr>
      <w:tr w:rsidR="007A4743" w:rsidRPr="007A4743" w14:paraId="057A0C3C" w14:textId="77777777" w:rsidTr="007A4743">
        <w:trPr>
          <w:trHeight w:val="330"/>
        </w:trPr>
        <w:tc>
          <w:tcPr>
            <w:tcW w:w="2840" w:type="dxa"/>
            <w:tcBorders>
              <w:top w:val="nil"/>
              <w:left w:val="single" w:sz="4" w:space="0" w:color="auto"/>
              <w:bottom w:val="single" w:sz="4" w:space="0" w:color="auto"/>
              <w:right w:val="single" w:sz="4" w:space="0" w:color="auto"/>
            </w:tcBorders>
            <w:shd w:val="clear" w:color="000000" w:fill="D8D8D8"/>
            <w:noWrap/>
            <w:vAlign w:val="bottom"/>
            <w:hideMark/>
          </w:tcPr>
          <w:p w14:paraId="617B7ADC" w14:textId="77777777" w:rsidR="007A4743" w:rsidRPr="007A4743" w:rsidRDefault="007A4743" w:rsidP="007A4743">
            <w:pPr>
              <w:pStyle w:val="Bezmezer"/>
              <w:rPr>
                <w:color w:val="000000"/>
                <w:sz w:val="18"/>
                <w:szCs w:val="18"/>
              </w:rPr>
            </w:pPr>
            <w:r w:rsidRPr="007A4743">
              <w:rPr>
                <w:color w:val="000000"/>
                <w:sz w:val="18"/>
                <w:szCs w:val="18"/>
              </w:rPr>
              <w:t>vodoinstalace, odpady</w:t>
            </w:r>
          </w:p>
        </w:tc>
        <w:tc>
          <w:tcPr>
            <w:tcW w:w="1620" w:type="dxa"/>
            <w:tcBorders>
              <w:top w:val="nil"/>
              <w:left w:val="nil"/>
              <w:bottom w:val="single" w:sz="4" w:space="0" w:color="auto"/>
              <w:right w:val="single" w:sz="4" w:space="0" w:color="auto"/>
            </w:tcBorders>
            <w:shd w:val="clear" w:color="auto" w:fill="auto"/>
            <w:noWrap/>
            <w:vAlign w:val="bottom"/>
            <w:hideMark/>
          </w:tcPr>
          <w:p w14:paraId="592542A1" w14:textId="77777777" w:rsidR="007A4743" w:rsidRPr="007A4743" w:rsidRDefault="007A4743" w:rsidP="007A4743">
            <w:pPr>
              <w:pStyle w:val="Bezmezer"/>
              <w:rPr>
                <w:color w:val="000000"/>
                <w:sz w:val="18"/>
                <w:szCs w:val="18"/>
              </w:rPr>
            </w:pPr>
            <w:r w:rsidRPr="007A4743">
              <w:rPr>
                <w:color w:val="000000"/>
                <w:sz w:val="18"/>
                <w:szCs w:val="18"/>
              </w:rPr>
              <w:t>47</w:t>
            </w:r>
          </w:p>
        </w:tc>
      </w:tr>
      <w:tr w:rsidR="007A4743" w:rsidRPr="007A4743" w14:paraId="25C491ED" w14:textId="77777777" w:rsidTr="007A4743">
        <w:trPr>
          <w:trHeight w:val="330"/>
        </w:trPr>
        <w:tc>
          <w:tcPr>
            <w:tcW w:w="2840" w:type="dxa"/>
            <w:tcBorders>
              <w:top w:val="nil"/>
              <w:left w:val="single" w:sz="4" w:space="0" w:color="auto"/>
              <w:bottom w:val="single" w:sz="4" w:space="0" w:color="auto"/>
              <w:right w:val="single" w:sz="4" w:space="0" w:color="auto"/>
            </w:tcBorders>
            <w:shd w:val="clear" w:color="000000" w:fill="D8D8D8"/>
            <w:noWrap/>
            <w:vAlign w:val="bottom"/>
            <w:hideMark/>
          </w:tcPr>
          <w:p w14:paraId="363402EF" w14:textId="77777777" w:rsidR="007A4743" w:rsidRPr="007A4743" w:rsidRDefault="007A4743" w:rsidP="007A4743">
            <w:pPr>
              <w:pStyle w:val="Bezmezer"/>
              <w:rPr>
                <w:color w:val="000000"/>
                <w:sz w:val="18"/>
                <w:szCs w:val="18"/>
              </w:rPr>
            </w:pPr>
            <w:r w:rsidRPr="007A4743">
              <w:rPr>
                <w:color w:val="000000"/>
                <w:sz w:val="18"/>
                <w:szCs w:val="18"/>
              </w:rPr>
              <w:t>zařízení sklep DPK – proti vlhkosti</w:t>
            </w:r>
          </w:p>
        </w:tc>
        <w:tc>
          <w:tcPr>
            <w:tcW w:w="1620" w:type="dxa"/>
            <w:tcBorders>
              <w:top w:val="nil"/>
              <w:left w:val="nil"/>
              <w:bottom w:val="single" w:sz="4" w:space="0" w:color="auto"/>
              <w:right w:val="single" w:sz="4" w:space="0" w:color="auto"/>
            </w:tcBorders>
            <w:shd w:val="clear" w:color="auto" w:fill="auto"/>
            <w:noWrap/>
            <w:vAlign w:val="bottom"/>
            <w:hideMark/>
          </w:tcPr>
          <w:p w14:paraId="046159F4" w14:textId="77777777" w:rsidR="007A4743" w:rsidRPr="007A4743" w:rsidRDefault="007A4743" w:rsidP="007A4743">
            <w:pPr>
              <w:pStyle w:val="Bezmezer"/>
              <w:rPr>
                <w:color w:val="000000"/>
                <w:sz w:val="18"/>
                <w:szCs w:val="18"/>
              </w:rPr>
            </w:pPr>
            <w:r w:rsidRPr="007A4743">
              <w:rPr>
                <w:color w:val="000000"/>
                <w:sz w:val="18"/>
                <w:szCs w:val="18"/>
              </w:rPr>
              <w:t>8</w:t>
            </w:r>
          </w:p>
        </w:tc>
      </w:tr>
      <w:tr w:rsidR="007A4743" w:rsidRPr="007A4743" w14:paraId="09BF95BA" w14:textId="77777777" w:rsidTr="007A4743">
        <w:trPr>
          <w:trHeight w:val="330"/>
        </w:trPr>
        <w:tc>
          <w:tcPr>
            <w:tcW w:w="2840" w:type="dxa"/>
            <w:tcBorders>
              <w:top w:val="nil"/>
              <w:left w:val="single" w:sz="4" w:space="0" w:color="auto"/>
              <w:bottom w:val="single" w:sz="4" w:space="0" w:color="auto"/>
              <w:right w:val="single" w:sz="4" w:space="0" w:color="auto"/>
            </w:tcBorders>
            <w:shd w:val="clear" w:color="000000" w:fill="D8D8D8"/>
            <w:noWrap/>
            <w:vAlign w:val="bottom"/>
            <w:hideMark/>
          </w:tcPr>
          <w:p w14:paraId="011EF1FD" w14:textId="77777777" w:rsidR="007A4743" w:rsidRPr="007A4743" w:rsidRDefault="007A4743" w:rsidP="007A4743">
            <w:pPr>
              <w:pStyle w:val="Bezmezer"/>
              <w:rPr>
                <w:color w:val="000000"/>
                <w:sz w:val="18"/>
                <w:szCs w:val="18"/>
              </w:rPr>
            </w:pPr>
            <w:r w:rsidRPr="007A4743">
              <w:rPr>
                <w:color w:val="000000"/>
                <w:sz w:val="18"/>
                <w:szCs w:val="18"/>
              </w:rPr>
              <w:t>Výmalba rezidence DPK</w:t>
            </w:r>
          </w:p>
        </w:tc>
        <w:tc>
          <w:tcPr>
            <w:tcW w:w="1620" w:type="dxa"/>
            <w:tcBorders>
              <w:top w:val="nil"/>
              <w:left w:val="nil"/>
              <w:bottom w:val="single" w:sz="4" w:space="0" w:color="auto"/>
              <w:right w:val="single" w:sz="4" w:space="0" w:color="auto"/>
            </w:tcBorders>
            <w:shd w:val="clear" w:color="auto" w:fill="auto"/>
            <w:noWrap/>
            <w:vAlign w:val="bottom"/>
            <w:hideMark/>
          </w:tcPr>
          <w:p w14:paraId="1B3635ED" w14:textId="77777777" w:rsidR="007A4743" w:rsidRPr="007A4743" w:rsidRDefault="007A4743" w:rsidP="007A4743">
            <w:pPr>
              <w:pStyle w:val="Bezmezer"/>
              <w:rPr>
                <w:color w:val="000000"/>
                <w:sz w:val="18"/>
                <w:szCs w:val="18"/>
              </w:rPr>
            </w:pPr>
            <w:r w:rsidRPr="007A4743">
              <w:rPr>
                <w:color w:val="000000"/>
                <w:sz w:val="18"/>
                <w:szCs w:val="18"/>
              </w:rPr>
              <w:t>9</w:t>
            </w:r>
          </w:p>
        </w:tc>
      </w:tr>
      <w:tr w:rsidR="007A4743" w:rsidRPr="007A4743" w14:paraId="0474CB91" w14:textId="77777777" w:rsidTr="007A4743">
        <w:trPr>
          <w:trHeight w:val="330"/>
        </w:trPr>
        <w:tc>
          <w:tcPr>
            <w:tcW w:w="2840" w:type="dxa"/>
            <w:tcBorders>
              <w:top w:val="nil"/>
              <w:left w:val="single" w:sz="4" w:space="0" w:color="auto"/>
              <w:bottom w:val="single" w:sz="4" w:space="0" w:color="auto"/>
              <w:right w:val="single" w:sz="4" w:space="0" w:color="auto"/>
            </w:tcBorders>
            <w:shd w:val="clear" w:color="000000" w:fill="D8D8D8"/>
            <w:noWrap/>
            <w:vAlign w:val="bottom"/>
            <w:hideMark/>
          </w:tcPr>
          <w:p w14:paraId="15DFAA45" w14:textId="77777777" w:rsidR="007A4743" w:rsidRPr="007A4743" w:rsidRDefault="007A4743" w:rsidP="007A4743">
            <w:pPr>
              <w:pStyle w:val="Bezmezer"/>
              <w:rPr>
                <w:color w:val="000000"/>
                <w:sz w:val="18"/>
                <w:szCs w:val="18"/>
              </w:rPr>
            </w:pPr>
            <w:r w:rsidRPr="007A4743">
              <w:rPr>
                <w:color w:val="000000"/>
                <w:sz w:val="18"/>
                <w:szCs w:val="18"/>
              </w:rPr>
              <w:t>Systém EZS</w:t>
            </w:r>
          </w:p>
        </w:tc>
        <w:tc>
          <w:tcPr>
            <w:tcW w:w="1620" w:type="dxa"/>
            <w:tcBorders>
              <w:top w:val="nil"/>
              <w:left w:val="nil"/>
              <w:bottom w:val="single" w:sz="4" w:space="0" w:color="auto"/>
              <w:right w:val="single" w:sz="4" w:space="0" w:color="auto"/>
            </w:tcBorders>
            <w:shd w:val="clear" w:color="auto" w:fill="auto"/>
            <w:noWrap/>
            <w:vAlign w:val="bottom"/>
            <w:hideMark/>
          </w:tcPr>
          <w:p w14:paraId="4093E2E9" w14:textId="77777777" w:rsidR="007A4743" w:rsidRPr="007A4743" w:rsidRDefault="007A4743" w:rsidP="007A4743">
            <w:pPr>
              <w:pStyle w:val="Bezmezer"/>
              <w:rPr>
                <w:color w:val="000000"/>
                <w:sz w:val="18"/>
                <w:szCs w:val="18"/>
              </w:rPr>
            </w:pPr>
            <w:r w:rsidRPr="007A4743">
              <w:rPr>
                <w:color w:val="000000"/>
                <w:sz w:val="18"/>
                <w:szCs w:val="18"/>
              </w:rPr>
              <w:t>4</w:t>
            </w:r>
          </w:p>
        </w:tc>
      </w:tr>
      <w:tr w:rsidR="007A4743" w:rsidRPr="007A4743" w14:paraId="20D88DC5" w14:textId="77777777" w:rsidTr="007A4743">
        <w:trPr>
          <w:trHeight w:val="330"/>
        </w:trPr>
        <w:tc>
          <w:tcPr>
            <w:tcW w:w="2840" w:type="dxa"/>
            <w:tcBorders>
              <w:top w:val="nil"/>
              <w:left w:val="single" w:sz="4" w:space="0" w:color="auto"/>
              <w:bottom w:val="single" w:sz="4" w:space="0" w:color="auto"/>
              <w:right w:val="single" w:sz="4" w:space="0" w:color="auto"/>
            </w:tcBorders>
            <w:shd w:val="clear" w:color="000000" w:fill="D8D8D8"/>
            <w:noWrap/>
            <w:vAlign w:val="bottom"/>
            <w:hideMark/>
          </w:tcPr>
          <w:p w14:paraId="0FB23D6A" w14:textId="77777777" w:rsidR="007A4743" w:rsidRPr="007A4743" w:rsidRDefault="007A4743" w:rsidP="007A4743">
            <w:pPr>
              <w:pStyle w:val="Bezmezer"/>
              <w:rPr>
                <w:color w:val="000000"/>
                <w:sz w:val="18"/>
                <w:szCs w:val="18"/>
              </w:rPr>
            </w:pPr>
            <w:r w:rsidRPr="007A4743">
              <w:rPr>
                <w:color w:val="000000"/>
                <w:sz w:val="18"/>
                <w:szCs w:val="18"/>
              </w:rPr>
              <w:t>Oprava a renovace podlah DU</w:t>
            </w:r>
          </w:p>
        </w:tc>
        <w:tc>
          <w:tcPr>
            <w:tcW w:w="1620" w:type="dxa"/>
            <w:tcBorders>
              <w:top w:val="nil"/>
              <w:left w:val="nil"/>
              <w:bottom w:val="single" w:sz="4" w:space="0" w:color="auto"/>
              <w:right w:val="single" w:sz="4" w:space="0" w:color="auto"/>
            </w:tcBorders>
            <w:shd w:val="clear" w:color="auto" w:fill="auto"/>
            <w:noWrap/>
            <w:vAlign w:val="bottom"/>
            <w:hideMark/>
          </w:tcPr>
          <w:p w14:paraId="43EAC6C7" w14:textId="77777777" w:rsidR="007A4743" w:rsidRPr="007A4743" w:rsidRDefault="007A4743" w:rsidP="007A4743">
            <w:pPr>
              <w:pStyle w:val="Bezmezer"/>
              <w:rPr>
                <w:color w:val="000000"/>
                <w:sz w:val="18"/>
                <w:szCs w:val="18"/>
              </w:rPr>
            </w:pPr>
            <w:r w:rsidRPr="007A4743">
              <w:rPr>
                <w:color w:val="000000"/>
                <w:sz w:val="18"/>
                <w:szCs w:val="18"/>
              </w:rPr>
              <w:t>190</w:t>
            </w:r>
          </w:p>
        </w:tc>
      </w:tr>
      <w:tr w:rsidR="007A4743" w:rsidRPr="007A4743" w14:paraId="34A91CCF" w14:textId="77777777" w:rsidTr="007A4743">
        <w:trPr>
          <w:trHeight w:val="330"/>
        </w:trPr>
        <w:tc>
          <w:tcPr>
            <w:tcW w:w="2840" w:type="dxa"/>
            <w:tcBorders>
              <w:top w:val="nil"/>
              <w:left w:val="single" w:sz="4" w:space="0" w:color="auto"/>
              <w:bottom w:val="single" w:sz="4" w:space="0" w:color="auto"/>
              <w:right w:val="single" w:sz="4" w:space="0" w:color="auto"/>
            </w:tcBorders>
            <w:shd w:val="clear" w:color="000000" w:fill="D8D8D8"/>
            <w:noWrap/>
            <w:vAlign w:val="bottom"/>
            <w:hideMark/>
          </w:tcPr>
          <w:p w14:paraId="2EC3915D" w14:textId="77777777" w:rsidR="007A4743" w:rsidRPr="007A4743" w:rsidRDefault="007A4743" w:rsidP="007A4743">
            <w:pPr>
              <w:pStyle w:val="Bezmezer"/>
              <w:rPr>
                <w:color w:val="000000"/>
                <w:sz w:val="18"/>
                <w:szCs w:val="18"/>
              </w:rPr>
            </w:pPr>
            <w:r w:rsidRPr="007A4743">
              <w:rPr>
                <w:color w:val="000000"/>
                <w:sz w:val="18"/>
                <w:szCs w:val="18"/>
              </w:rPr>
              <w:t>Výmalby a renovace sálů a kanceláří DU</w:t>
            </w:r>
          </w:p>
        </w:tc>
        <w:tc>
          <w:tcPr>
            <w:tcW w:w="1620" w:type="dxa"/>
            <w:tcBorders>
              <w:top w:val="nil"/>
              <w:left w:val="nil"/>
              <w:bottom w:val="single" w:sz="4" w:space="0" w:color="auto"/>
              <w:right w:val="single" w:sz="4" w:space="0" w:color="auto"/>
            </w:tcBorders>
            <w:shd w:val="clear" w:color="auto" w:fill="auto"/>
            <w:noWrap/>
            <w:vAlign w:val="bottom"/>
            <w:hideMark/>
          </w:tcPr>
          <w:p w14:paraId="1FAC6B9D" w14:textId="77777777" w:rsidR="007A4743" w:rsidRPr="007A4743" w:rsidRDefault="007A4743" w:rsidP="007A4743">
            <w:pPr>
              <w:pStyle w:val="Bezmezer"/>
              <w:rPr>
                <w:color w:val="000000"/>
                <w:sz w:val="18"/>
                <w:szCs w:val="18"/>
              </w:rPr>
            </w:pPr>
            <w:r w:rsidRPr="007A4743">
              <w:rPr>
                <w:color w:val="000000"/>
                <w:sz w:val="18"/>
                <w:szCs w:val="18"/>
              </w:rPr>
              <w:t>70</w:t>
            </w:r>
          </w:p>
        </w:tc>
      </w:tr>
      <w:tr w:rsidR="007A4743" w:rsidRPr="007A4743" w14:paraId="357FDC15" w14:textId="77777777" w:rsidTr="007A4743">
        <w:trPr>
          <w:trHeight w:val="330"/>
        </w:trPr>
        <w:tc>
          <w:tcPr>
            <w:tcW w:w="2840" w:type="dxa"/>
            <w:tcBorders>
              <w:top w:val="nil"/>
              <w:left w:val="single" w:sz="4" w:space="0" w:color="auto"/>
              <w:bottom w:val="single" w:sz="4" w:space="0" w:color="auto"/>
              <w:right w:val="single" w:sz="4" w:space="0" w:color="auto"/>
            </w:tcBorders>
            <w:shd w:val="clear" w:color="000000" w:fill="D8D8D8"/>
            <w:noWrap/>
            <w:vAlign w:val="bottom"/>
            <w:hideMark/>
          </w:tcPr>
          <w:p w14:paraId="56C30292" w14:textId="77777777" w:rsidR="007A4743" w:rsidRPr="007A4743" w:rsidRDefault="007A4743" w:rsidP="007A4743">
            <w:pPr>
              <w:pStyle w:val="Bezmezer"/>
              <w:rPr>
                <w:color w:val="000000"/>
                <w:sz w:val="18"/>
                <w:szCs w:val="18"/>
              </w:rPr>
            </w:pPr>
            <w:r w:rsidRPr="007A4743">
              <w:rPr>
                <w:color w:val="000000"/>
                <w:sz w:val="18"/>
                <w:szCs w:val="18"/>
              </w:rPr>
              <w:t>auto</w:t>
            </w:r>
          </w:p>
        </w:tc>
        <w:tc>
          <w:tcPr>
            <w:tcW w:w="1620" w:type="dxa"/>
            <w:tcBorders>
              <w:top w:val="nil"/>
              <w:left w:val="nil"/>
              <w:bottom w:val="single" w:sz="4" w:space="0" w:color="auto"/>
              <w:right w:val="single" w:sz="4" w:space="0" w:color="auto"/>
            </w:tcBorders>
            <w:shd w:val="clear" w:color="auto" w:fill="auto"/>
            <w:noWrap/>
            <w:vAlign w:val="bottom"/>
            <w:hideMark/>
          </w:tcPr>
          <w:p w14:paraId="12467EEC" w14:textId="77777777" w:rsidR="007A4743" w:rsidRPr="007A4743" w:rsidRDefault="007A4743" w:rsidP="007A4743">
            <w:pPr>
              <w:pStyle w:val="Bezmezer"/>
              <w:rPr>
                <w:color w:val="000000"/>
                <w:sz w:val="18"/>
                <w:szCs w:val="18"/>
              </w:rPr>
            </w:pPr>
            <w:r w:rsidRPr="007A4743">
              <w:rPr>
                <w:color w:val="000000"/>
                <w:sz w:val="18"/>
                <w:szCs w:val="18"/>
              </w:rPr>
              <w:t>68</w:t>
            </w:r>
          </w:p>
        </w:tc>
      </w:tr>
      <w:tr w:rsidR="007A4743" w:rsidRPr="007A4743" w14:paraId="01B0FCD7" w14:textId="77777777" w:rsidTr="007A4743">
        <w:trPr>
          <w:trHeight w:val="330"/>
        </w:trPr>
        <w:tc>
          <w:tcPr>
            <w:tcW w:w="2840" w:type="dxa"/>
            <w:tcBorders>
              <w:top w:val="nil"/>
              <w:left w:val="single" w:sz="4" w:space="0" w:color="auto"/>
              <w:bottom w:val="single" w:sz="4" w:space="0" w:color="auto"/>
              <w:right w:val="single" w:sz="4" w:space="0" w:color="auto"/>
            </w:tcBorders>
            <w:shd w:val="clear" w:color="000000" w:fill="D8D8D8"/>
            <w:noWrap/>
            <w:vAlign w:val="bottom"/>
            <w:hideMark/>
          </w:tcPr>
          <w:p w14:paraId="052ADBE3" w14:textId="77777777" w:rsidR="007A4743" w:rsidRPr="007A4743" w:rsidRDefault="007A4743" w:rsidP="007A4743">
            <w:pPr>
              <w:pStyle w:val="Bezmezer"/>
              <w:rPr>
                <w:color w:val="000000"/>
                <w:sz w:val="18"/>
                <w:szCs w:val="18"/>
              </w:rPr>
            </w:pPr>
            <w:r w:rsidRPr="007A4743">
              <w:rPr>
                <w:color w:val="000000"/>
                <w:sz w:val="18"/>
                <w:szCs w:val="18"/>
              </w:rPr>
              <w:t>drobné provozní opravy majetku a budov celkem</w:t>
            </w:r>
          </w:p>
        </w:tc>
        <w:tc>
          <w:tcPr>
            <w:tcW w:w="1620" w:type="dxa"/>
            <w:tcBorders>
              <w:top w:val="nil"/>
              <w:left w:val="nil"/>
              <w:bottom w:val="single" w:sz="4" w:space="0" w:color="auto"/>
              <w:right w:val="single" w:sz="4" w:space="0" w:color="auto"/>
            </w:tcBorders>
            <w:shd w:val="clear" w:color="auto" w:fill="auto"/>
            <w:noWrap/>
            <w:vAlign w:val="bottom"/>
            <w:hideMark/>
          </w:tcPr>
          <w:p w14:paraId="5842472A" w14:textId="77777777" w:rsidR="007A4743" w:rsidRPr="007A4743" w:rsidRDefault="007A4743" w:rsidP="007A4743">
            <w:pPr>
              <w:pStyle w:val="Bezmezer"/>
              <w:rPr>
                <w:color w:val="000000"/>
                <w:sz w:val="18"/>
                <w:szCs w:val="18"/>
              </w:rPr>
            </w:pPr>
            <w:r w:rsidRPr="007A4743">
              <w:rPr>
                <w:color w:val="000000"/>
                <w:sz w:val="18"/>
                <w:szCs w:val="18"/>
              </w:rPr>
              <w:t>31</w:t>
            </w:r>
          </w:p>
        </w:tc>
      </w:tr>
      <w:tr w:rsidR="007A4743" w:rsidRPr="007A4743" w14:paraId="5B7DCD8F" w14:textId="77777777" w:rsidTr="007A4743">
        <w:trPr>
          <w:trHeight w:val="330"/>
        </w:trPr>
        <w:tc>
          <w:tcPr>
            <w:tcW w:w="2840" w:type="dxa"/>
            <w:tcBorders>
              <w:top w:val="nil"/>
              <w:left w:val="single" w:sz="4" w:space="0" w:color="auto"/>
              <w:bottom w:val="single" w:sz="4" w:space="0" w:color="auto"/>
              <w:right w:val="single" w:sz="4" w:space="0" w:color="auto"/>
            </w:tcBorders>
            <w:shd w:val="clear" w:color="000000" w:fill="D8D8D8"/>
            <w:noWrap/>
            <w:vAlign w:val="bottom"/>
            <w:hideMark/>
          </w:tcPr>
          <w:p w14:paraId="7DE06AC4" w14:textId="77777777" w:rsidR="007A4743" w:rsidRPr="007A4743" w:rsidRDefault="007A4743" w:rsidP="007A4743">
            <w:pPr>
              <w:pStyle w:val="Bezmezer"/>
              <w:rPr>
                <w:color w:val="000000"/>
                <w:sz w:val="18"/>
                <w:szCs w:val="18"/>
              </w:rPr>
            </w:pPr>
            <w:r w:rsidRPr="007A4743">
              <w:rPr>
                <w:color w:val="000000"/>
                <w:sz w:val="18"/>
                <w:szCs w:val="18"/>
              </w:rPr>
              <w:t>vypořádání odpočtu DPH</w:t>
            </w:r>
          </w:p>
        </w:tc>
        <w:tc>
          <w:tcPr>
            <w:tcW w:w="1620" w:type="dxa"/>
            <w:tcBorders>
              <w:top w:val="nil"/>
              <w:left w:val="nil"/>
              <w:bottom w:val="single" w:sz="4" w:space="0" w:color="auto"/>
              <w:right w:val="single" w:sz="4" w:space="0" w:color="auto"/>
            </w:tcBorders>
            <w:shd w:val="clear" w:color="auto" w:fill="auto"/>
            <w:noWrap/>
            <w:vAlign w:val="bottom"/>
            <w:hideMark/>
          </w:tcPr>
          <w:p w14:paraId="256CD6EB" w14:textId="77777777" w:rsidR="007A4743" w:rsidRPr="007A4743" w:rsidRDefault="007A4743" w:rsidP="007A4743">
            <w:pPr>
              <w:pStyle w:val="Bezmezer"/>
              <w:rPr>
                <w:color w:val="000000"/>
                <w:sz w:val="18"/>
                <w:szCs w:val="18"/>
              </w:rPr>
            </w:pPr>
            <w:r w:rsidRPr="007A4743">
              <w:rPr>
                <w:color w:val="000000"/>
                <w:sz w:val="18"/>
                <w:szCs w:val="18"/>
              </w:rPr>
              <w:t xml:space="preserve">            30</w:t>
            </w:r>
          </w:p>
        </w:tc>
      </w:tr>
      <w:tr w:rsidR="007A4743" w:rsidRPr="007A4743" w14:paraId="72779331" w14:textId="77777777" w:rsidTr="007A4743">
        <w:trPr>
          <w:trHeight w:val="330"/>
        </w:trPr>
        <w:tc>
          <w:tcPr>
            <w:tcW w:w="2840" w:type="dxa"/>
            <w:tcBorders>
              <w:top w:val="nil"/>
              <w:left w:val="single" w:sz="4" w:space="0" w:color="auto"/>
              <w:bottom w:val="single" w:sz="4" w:space="0" w:color="auto"/>
              <w:right w:val="single" w:sz="4" w:space="0" w:color="auto"/>
            </w:tcBorders>
            <w:shd w:val="clear" w:color="000000" w:fill="D8D8D8"/>
            <w:noWrap/>
            <w:vAlign w:val="bottom"/>
            <w:hideMark/>
          </w:tcPr>
          <w:p w14:paraId="0443DF23" w14:textId="77777777" w:rsidR="007A4743" w:rsidRPr="007A4743" w:rsidRDefault="007A4743" w:rsidP="007A4743">
            <w:pPr>
              <w:pStyle w:val="Bezmezer"/>
              <w:rPr>
                <w:b/>
                <w:bCs/>
                <w:color w:val="000000"/>
                <w:sz w:val="18"/>
                <w:szCs w:val="18"/>
              </w:rPr>
            </w:pPr>
            <w:r w:rsidRPr="007A4743">
              <w:rPr>
                <w:b/>
                <w:bCs/>
                <w:color w:val="000000"/>
                <w:sz w:val="18"/>
                <w:szCs w:val="18"/>
              </w:rPr>
              <w:t>celkem</w:t>
            </w:r>
          </w:p>
        </w:tc>
        <w:tc>
          <w:tcPr>
            <w:tcW w:w="1620" w:type="dxa"/>
            <w:tcBorders>
              <w:top w:val="nil"/>
              <w:left w:val="nil"/>
              <w:bottom w:val="single" w:sz="4" w:space="0" w:color="auto"/>
              <w:right w:val="single" w:sz="4" w:space="0" w:color="auto"/>
            </w:tcBorders>
            <w:shd w:val="clear" w:color="auto" w:fill="auto"/>
            <w:noWrap/>
            <w:vAlign w:val="bottom"/>
            <w:hideMark/>
          </w:tcPr>
          <w:p w14:paraId="3AD402AE" w14:textId="77777777" w:rsidR="007A4743" w:rsidRPr="007A4743" w:rsidRDefault="007A4743" w:rsidP="007A4743">
            <w:pPr>
              <w:pStyle w:val="Bezmezer"/>
              <w:rPr>
                <w:b/>
                <w:bCs/>
                <w:color w:val="000000"/>
                <w:sz w:val="18"/>
                <w:szCs w:val="18"/>
              </w:rPr>
            </w:pPr>
            <w:r w:rsidRPr="007A4743">
              <w:rPr>
                <w:b/>
                <w:bCs/>
                <w:color w:val="000000"/>
                <w:sz w:val="18"/>
                <w:szCs w:val="18"/>
              </w:rPr>
              <w:t>735</w:t>
            </w:r>
          </w:p>
        </w:tc>
      </w:tr>
    </w:tbl>
    <w:p w14:paraId="7056B1AA" w14:textId="77777777" w:rsidR="007A4743" w:rsidRPr="007A4743" w:rsidRDefault="007A4743" w:rsidP="007A4743">
      <w:pPr>
        <w:pStyle w:val="Bezmezer"/>
      </w:pPr>
    </w:p>
    <w:p w14:paraId="48EAB221" w14:textId="3D02C46F" w:rsidR="007A4743" w:rsidRPr="007A4743" w:rsidRDefault="007A4743" w:rsidP="007A4743">
      <w:pPr>
        <w:pStyle w:val="Bezmezer"/>
        <w:rPr>
          <w:sz w:val="18"/>
          <w:szCs w:val="18"/>
        </w:rPr>
      </w:pPr>
      <w:r w:rsidRPr="007A4743">
        <w:rPr>
          <w:sz w:val="18"/>
          <w:szCs w:val="18"/>
        </w:rPr>
        <w:t>*) povinné pravidelné revize zařízení EZS, EPS, výtahy, hydranty, el.</w:t>
      </w:r>
      <w:r w:rsidR="00707D50">
        <w:rPr>
          <w:sz w:val="18"/>
          <w:szCs w:val="18"/>
        </w:rPr>
        <w:t xml:space="preserve"> zařízení</w:t>
      </w:r>
      <w:r w:rsidRPr="007A4743">
        <w:rPr>
          <w:sz w:val="18"/>
          <w:szCs w:val="18"/>
        </w:rPr>
        <w:t xml:space="preserve"> ad.</w:t>
      </w:r>
    </w:p>
    <w:p w14:paraId="6A244449" w14:textId="77777777" w:rsidR="007A4743" w:rsidRPr="007A4743" w:rsidRDefault="007A4743" w:rsidP="007A4743">
      <w:pPr>
        <w:pStyle w:val="Bezmezer"/>
      </w:pPr>
    </w:p>
    <w:p w14:paraId="0C5C9FEE" w14:textId="62D444B4" w:rsidR="007A4743" w:rsidRPr="00707D50" w:rsidRDefault="00707D50" w:rsidP="007A4743">
      <w:pPr>
        <w:pStyle w:val="Bezmezer"/>
        <w:rPr>
          <w:b/>
        </w:rPr>
      </w:pPr>
      <w:r>
        <w:tab/>
      </w:r>
      <w:r w:rsidR="007A4743" w:rsidRPr="00707D50">
        <w:rPr>
          <w:b/>
        </w:rPr>
        <w:t>Ostatní služby – účet 518</w:t>
      </w:r>
    </w:p>
    <w:p w14:paraId="58702728" w14:textId="717F7475" w:rsidR="007A4743" w:rsidRPr="007A4743" w:rsidRDefault="00707D50" w:rsidP="007A4743">
      <w:pPr>
        <w:pStyle w:val="Bezmezer"/>
      </w:pPr>
      <w:r>
        <w:tab/>
        <w:t xml:space="preserve">- </w:t>
      </w:r>
      <w:r w:rsidR="007A4743" w:rsidRPr="007A4743">
        <w:t>upravený rozpočet 10.640 tis. Kč, skutečnost 8.555 tis. Kč, upravený rozpočet naplněn na 80 %; skutečnost rok 2021 – 6.366 tis. Kč</w:t>
      </w:r>
    </w:p>
    <w:p w14:paraId="619AFE20" w14:textId="77777777" w:rsidR="007A4743" w:rsidRPr="007A4743" w:rsidRDefault="007A4743" w:rsidP="007A4743">
      <w:pPr>
        <w:pStyle w:val="Bezmezer"/>
      </w:pPr>
    </w:p>
    <w:p w14:paraId="1213EE3D" w14:textId="41A3A3F1" w:rsidR="007A4743" w:rsidRPr="007A4743" w:rsidRDefault="00707D50" w:rsidP="007A4743">
      <w:pPr>
        <w:pStyle w:val="Bezmezer"/>
      </w:pPr>
      <w:r>
        <w:tab/>
      </w:r>
      <w:r w:rsidR="007A4743" w:rsidRPr="007A4743">
        <w:t>V meziročním srovnání skutečných nákladů došlo ke zvýšení nákladů na ostatní služby o 2.189 tis. Kč. Toto je způsobeno především realizací bienále BAO v roce 2022.</w:t>
      </w:r>
    </w:p>
    <w:p w14:paraId="21A7611F" w14:textId="2D282F32" w:rsidR="007A4743" w:rsidRPr="007A4743" w:rsidRDefault="00707D50" w:rsidP="007A4743">
      <w:pPr>
        <w:pStyle w:val="Bezmezer"/>
      </w:pPr>
      <w:r>
        <w:lastRenderedPageBreak/>
        <w:tab/>
      </w:r>
      <w:r w:rsidR="007A4743" w:rsidRPr="007A4743">
        <w:t>Nárůst v uprav</w:t>
      </w:r>
      <w:r>
        <w:t xml:space="preserve">eném rozpočtu je dán především </w:t>
      </w:r>
      <w:r w:rsidR="007A4743" w:rsidRPr="007A4743">
        <w:t>rozpočtováním příspěvků zřizovatele pro roky 2022 a 2023, jak bylo popsáno výše a nutností zapracování těchto položek do plánovaného rozpočtu.</w:t>
      </w:r>
    </w:p>
    <w:p w14:paraId="2D459643" w14:textId="77777777" w:rsidR="007A4743" w:rsidRPr="007A4743" w:rsidRDefault="007A4743" w:rsidP="007A4743">
      <w:pPr>
        <w:pStyle w:val="Bezmezer"/>
      </w:pPr>
    </w:p>
    <w:p w14:paraId="61A2646D" w14:textId="79A753B2" w:rsidR="007A4743" w:rsidRPr="007A4743" w:rsidRDefault="00707D50" w:rsidP="007A4743">
      <w:pPr>
        <w:pStyle w:val="Bezmezer"/>
      </w:pPr>
      <w:r>
        <w:tab/>
      </w:r>
      <w:r w:rsidR="007A4743" w:rsidRPr="007A4743">
        <w:t>Náklady na ostatní služby lze rozdělit do těchto kategorií:</w:t>
      </w:r>
    </w:p>
    <w:p w14:paraId="2DF38C81" w14:textId="577BA9BD" w:rsidR="007A4743" w:rsidRPr="007A4743" w:rsidRDefault="00707D50" w:rsidP="007A4743">
      <w:pPr>
        <w:pStyle w:val="Bezmezer"/>
      </w:pPr>
      <w:r>
        <w:tab/>
        <w:t xml:space="preserve">- </w:t>
      </w:r>
      <w:r w:rsidR="007A4743" w:rsidRPr="007A4743">
        <w:t>Hlavní činnost: celkem 8.525 tis. Kč</w:t>
      </w:r>
    </w:p>
    <w:p w14:paraId="736201B5" w14:textId="3E2B8B6E" w:rsidR="007A4743" w:rsidRPr="007A4743" w:rsidRDefault="00707D50" w:rsidP="007A4743">
      <w:pPr>
        <w:pStyle w:val="Bezmezer"/>
      </w:pPr>
      <w:r>
        <w:tab/>
        <w:t xml:space="preserve">- </w:t>
      </w:r>
      <w:r w:rsidR="007A4743" w:rsidRPr="007A4743">
        <w:t>tisk 453 tis. Kč,</w:t>
      </w:r>
    </w:p>
    <w:p w14:paraId="11E87C96" w14:textId="7AADC93A" w:rsidR="007A4743" w:rsidRPr="007A4743" w:rsidRDefault="00707D50" w:rsidP="007A4743">
      <w:pPr>
        <w:pStyle w:val="Bezmezer"/>
      </w:pPr>
      <w:r>
        <w:tab/>
        <w:t xml:space="preserve">- </w:t>
      </w:r>
      <w:r w:rsidR="007A4743" w:rsidRPr="007A4743">
        <w:t>reklama 965 tis. Kč,</w:t>
      </w:r>
    </w:p>
    <w:p w14:paraId="1F003579" w14:textId="408C7362" w:rsidR="007A4743" w:rsidRPr="007A4743" w:rsidRDefault="00707D50" w:rsidP="007A4743">
      <w:pPr>
        <w:pStyle w:val="Bezmezer"/>
      </w:pPr>
      <w:r>
        <w:tab/>
        <w:t xml:space="preserve">- </w:t>
      </w:r>
      <w:r w:rsidR="007A4743" w:rsidRPr="007A4743">
        <w:t>dokumentace 417 tis. Kč</w:t>
      </w:r>
    </w:p>
    <w:p w14:paraId="66103886" w14:textId="3884BAFF" w:rsidR="007A4743" w:rsidRPr="007A4743" w:rsidRDefault="00707D50" w:rsidP="007A4743">
      <w:pPr>
        <w:pStyle w:val="Bezmezer"/>
      </w:pPr>
      <w:r>
        <w:tab/>
        <w:t xml:space="preserve">- </w:t>
      </w:r>
      <w:r w:rsidR="007A4743" w:rsidRPr="007A4743">
        <w:t>poštovné 80 tis. Kč</w:t>
      </w:r>
    </w:p>
    <w:p w14:paraId="17555728" w14:textId="343DB7DF" w:rsidR="007A4743" w:rsidRPr="007A4743" w:rsidRDefault="00707D50" w:rsidP="007A4743">
      <w:pPr>
        <w:pStyle w:val="Bezmezer"/>
      </w:pPr>
      <w:r>
        <w:tab/>
        <w:t xml:space="preserve">- </w:t>
      </w:r>
      <w:r w:rsidR="007A4743" w:rsidRPr="007A4743">
        <w:t>smluvní odměny a honoráře autorům, kurátorům, ad. 2.448 tis. Kč,</w:t>
      </w:r>
    </w:p>
    <w:p w14:paraId="3FFD5147" w14:textId="77DA51E6" w:rsidR="007A4743" w:rsidRPr="007A4743" w:rsidRDefault="00707D50" w:rsidP="007A4743">
      <w:pPr>
        <w:pStyle w:val="Bezmezer"/>
      </w:pPr>
      <w:r>
        <w:tab/>
        <w:t xml:space="preserve">- </w:t>
      </w:r>
      <w:r w:rsidR="007A4743" w:rsidRPr="007A4743">
        <w:t>instalace 163 tis. Kč,</w:t>
      </w:r>
    </w:p>
    <w:p w14:paraId="7423F006" w14:textId="3AC220D5" w:rsidR="007A4743" w:rsidRPr="007A4743" w:rsidRDefault="00707D50" w:rsidP="007A4743">
      <w:pPr>
        <w:pStyle w:val="Bezmezer"/>
      </w:pPr>
      <w:r>
        <w:tab/>
        <w:t xml:space="preserve">- </w:t>
      </w:r>
      <w:r w:rsidR="007A4743" w:rsidRPr="007A4743">
        <w:t>přeprava 599 tis. Kč,</w:t>
      </w:r>
    </w:p>
    <w:p w14:paraId="21BC1137" w14:textId="730F4D9C" w:rsidR="007A4743" w:rsidRPr="007A4743" w:rsidRDefault="00707D50" w:rsidP="007A4743">
      <w:pPr>
        <w:pStyle w:val="Bezmezer"/>
      </w:pPr>
      <w:r>
        <w:tab/>
        <w:t xml:space="preserve">- </w:t>
      </w:r>
      <w:r w:rsidR="007A4743" w:rsidRPr="007A4743">
        <w:t>tiráž, popisky 106 tis. Kč,</w:t>
      </w:r>
    </w:p>
    <w:p w14:paraId="46ED2859" w14:textId="7070FB80" w:rsidR="007A4743" w:rsidRPr="007A4743" w:rsidRDefault="00707D50" w:rsidP="007A4743">
      <w:pPr>
        <w:pStyle w:val="Bezmezer"/>
      </w:pPr>
      <w:r>
        <w:tab/>
        <w:t xml:space="preserve">- </w:t>
      </w:r>
      <w:r w:rsidR="007A4743" w:rsidRPr="007A4743">
        <w:t>překlady, korektury 203 tis. Kč,</w:t>
      </w:r>
    </w:p>
    <w:p w14:paraId="1331AF1C" w14:textId="31D6498D" w:rsidR="007A4743" w:rsidRPr="007A4743" w:rsidRDefault="00707D50" w:rsidP="007A4743">
      <w:pPr>
        <w:pStyle w:val="Bezmezer"/>
      </w:pPr>
      <w:r>
        <w:tab/>
        <w:t xml:space="preserve">- </w:t>
      </w:r>
      <w:r w:rsidR="007A4743" w:rsidRPr="007A4743">
        <w:t>telefony 116 tis. Kč,</w:t>
      </w:r>
    </w:p>
    <w:p w14:paraId="7417714D" w14:textId="4E3DD271" w:rsidR="007A4743" w:rsidRPr="007A4743" w:rsidRDefault="00707D50" w:rsidP="007A4743">
      <w:pPr>
        <w:pStyle w:val="Bezmezer"/>
      </w:pPr>
      <w:r>
        <w:tab/>
        <w:t xml:space="preserve">- </w:t>
      </w:r>
      <w:r w:rsidR="007A4743" w:rsidRPr="007A4743">
        <w:t>externí úklidové služby 69 tis. Kč,</w:t>
      </w:r>
    </w:p>
    <w:p w14:paraId="426296A7" w14:textId="201C73D3" w:rsidR="007A4743" w:rsidRPr="007A4743" w:rsidRDefault="00707D50" w:rsidP="007A4743">
      <w:pPr>
        <w:pStyle w:val="Bezmezer"/>
      </w:pPr>
      <w:r>
        <w:tab/>
        <w:t xml:space="preserve">- </w:t>
      </w:r>
      <w:r w:rsidR="007A4743" w:rsidRPr="007A4743">
        <w:t>grafika 232 tis. Kč,</w:t>
      </w:r>
    </w:p>
    <w:p w14:paraId="5B3A4BEC" w14:textId="12E2752C" w:rsidR="007A4743" w:rsidRPr="007A4743" w:rsidRDefault="00707D50" w:rsidP="007A4743">
      <w:pPr>
        <w:pStyle w:val="Bezmezer"/>
      </w:pPr>
      <w:r>
        <w:tab/>
        <w:t xml:space="preserve">- </w:t>
      </w:r>
      <w:r w:rsidR="007A4743" w:rsidRPr="007A4743">
        <w:t>finanční náklady 18 tis. Kč,</w:t>
      </w:r>
    </w:p>
    <w:p w14:paraId="667F92F8" w14:textId="1DF5D698" w:rsidR="007A4743" w:rsidRPr="007A4743" w:rsidRDefault="00707D50" w:rsidP="007A4743">
      <w:pPr>
        <w:pStyle w:val="Bezmezer"/>
      </w:pPr>
      <w:r>
        <w:tab/>
        <w:t xml:space="preserve">- </w:t>
      </w:r>
      <w:r w:rsidR="007A4743" w:rsidRPr="007A4743">
        <w:t>SW, internet 335 tis. Kč,</w:t>
      </w:r>
    </w:p>
    <w:p w14:paraId="4736260F" w14:textId="6A6ED33B" w:rsidR="007A4743" w:rsidRPr="007A4743" w:rsidRDefault="00707D50" w:rsidP="007A4743">
      <w:pPr>
        <w:pStyle w:val="Bezmezer"/>
      </w:pPr>
      <w:r>
        <w:tab/>
        <w:t xml:space="preserve">- </w:t>
      </w:r>
      <w:r w:rsidR="007A4743" w:rsidRPr="007A4743">
        <w:t>BOZP, PO 11 tis. Kč,</w:t>
      </w:r>
    </w:p>
    <w:p w14:paraId="035EF1DB" w14:textId="7C6AABAE" w:rsidR="007A4743" w:rsidRPr="007A4743" w:rsidRDefault="00707D50" w:rsidP="007A4743">
      <w:pPr>
        <w:pStyle w:val="Bezmezer"/>
      </w:pPr>
      <w:r>
        <w:tab/>
        <w:t xml:space="preserve">- </w:t>
      </w:r>
      <w:r w:rsidR="007A4743" w:rsidRPr="007A4743">
        <w:t>ostraha výstav 635 tis. Kč,</w:t>
      </w:r>
    </w:p>
    <w:p w14:paraId="6C712151" w14:textId="146CE7DE" w:rsidR="007A4743" w:rsidRPr="007A4743" w:rsidRDefault="00707D50" w:rsidP="007A4743">
      <w:pPr>
        <w:pStyle w:val="Bezmezer"/>
      </w:pPr>
      <w:r>
        <w:tab/>
        <w:t xml:space="preserve">- </w:t>
      </w:r>
      <w:r w:rsidR="007A4743" w:rsidRPr="007A4743">
        <w:t>d</w:t>
      </w:r>
      <w:r>
        <w:t xml:space="preserve">alší </w:t>
      </w:r>
      <w:r w:rsidR="007A4743" w:rsidRPr="007A4743">
        <w:t>celkem 1.675 tis. Kč.</w:t>
      </w:r>
    </w:p>
    <w:p w14:paraId="4B181A8F" w14:textId="77777777" w:rsidR="007A4743" w:rsidRPr="007A4743" w:rsidRDefault="007A4743" w:rsidP="007A4743">
      <w:pPr>
        <w:pStyle w:val="Bezmezer"/>
      </w:pPr>
    </w:p>
    <w:p w14:paraId="0E81F467" w14:textId="6B51E87E" w:rsidR="007A4743" w:rsidRPr="007A4743" w:rsidRDefault="00707D50" w:rsidP="007A4743">
      <w:pPr>
        <w:pStyle w:val="Bezmezer"/>
      </w:pPr>
      <w:r>
        <w:tab/>
      </w:r>
      <w:r w:rsidR="007A4743" w:rsidRPr="007A4743">
        <w:t>Vedlejší činnost: celkem 30</w:t>
      </w:r>
      <w:r>
        <w:t xml:space="preserve"> tis. Kč. (náklady na pronájem)</w:t>
      </w:r>
    </w:p>
    <w:p w14:paraId="2A89BD28" w14:textId="77777777" w:rsidR="007A4743" w:rsidRPr="007A4743" w:rsidRDefault="007A4743" w:rsidP="007A4743">
      <w:pPr>
        <w:pStyle w:val="Bezmezer"/>
      </w:pPr>
    </w:p>
    <w:p w14:paraId="012A61AE" w14:textId="73AA8465" w:rsidR="007A4743" w:rsidRPr="00707D50" w:rsidRDefault="00707D50" w:rsidP="007A4743">
      <w:pPr>
        <w:pStyle w:val="Bezmezer"/>
        <w:rPr>
          <w:b/>
        </w:rPr>
      </w:pPr>
      <w:r>
        <w:tab/>
      </w:r>
      <w:r w:rsidR="007A4743" w:rsidRPr="00707D50">
        <w:rPr>
          <w:b/>
        </w:rPr>
        <w:t>Mzdové nákla</w:t>
      </w:r>
      <w:r w:rsidRPr="00707D50">
        <w:rPr>
          <w:b/>
        </w:rPr>
        <w:t>dy – účet 521</w:t>
      </w:r>
    </w:p>
    <w:p w14:paraId="51F201E3" w14:textId="0DD3A91A" w:rsidR="007A4743" w:rsidRPr="007A4743" w:rsidRDefault="00707D50" w:rsidP="007A4743">
      <w:pPr>
        <w:pStyle w:val="Bezmezer"/>
      </w:pPr>
      <w:r>
        <w:tab/>
        <w:t xml:space="preserve">- </w:t>
      </w:r>
      <w:r w:rsidR="007A4743" w:rsidRPr="007A4743">
        <w:t>upravený rozpočet 14.330 tis. Kč, skutečnost 14.331 tis. Kč, upravený rozpočet naplněn na 100 %; skutečnost roku 2021 – 12.610 tis. Kč</w:t>
      </w:r>
    </w:p>
    <w:p w14:paraId="4C3F4BB7" w14:textId="77777777" w:rsidR="007A4743" w:rsidRPr="007A4743" w:rsidRDefault="007A4743" w:rsidP="007A4743">
      <w:pPr>
        <w:pStyle w:val="Bezmezer"/>
      </w:pPr>
    </w:p>
    <w:p w14:paraId="33488027" w14:textId="0C0B1587" w:rsidR="007A4743" w:rsidRPr="007A4743" w:rsidRDefault="00707D50" w:rsidP="007A4743">
      <w:pPr>
        <w:pStyle w:val="Bezmezer"/>
      </w:pPr>
      <w:r>
        <w:tab/>
      </w:r>
      <w:r w:rsidR="007A4743" w:rsidRPr="007A4743">
        <w:t>Z toho:</w:t>
      </w:r>
    </w:p>
    <w:p w14:paraId="7F691561" w14:textId="112F4116" w:rsidR="007A4743" w:rsidRPr="007A4743" w:rsidRDefault="00707D50" w:rsidP="007A4743">
      <w:pPr>
        <w:pStyle w:val="Bezmezer"/>
      </w:pPr>
      <w:r>
        <w:tab/>
        <w:t xml:space="preserve">- </w:t>
      </w:r>
      <w:r w:rsidR="007A4743" w:rsidRPr="007A4743">
        <w:t>platy – 13.523 tis. Kč (v roce 2021</w:t>
      </w:r>
      <w:r w:rsidR="007A4743" w:rsidRPr="007A4743">
        <w:rPr>
          <w:b/>
        </w:rPr>
        <w:t xml:space="preserve"> –</w:t>
      </w:r>
      <w:r w:rsidR="007A4743" w:rsidRPr="007A4743">
        <w:t xml:space="preserve"> 11.869 tis. Kč)</w:t>
      </w:r>
    </w:p>
    <w:p w14:paraId="7D6639CC" w14:textId="5CE0919A" w:rsidR="007A4743" w:rsidRPr="007A4743" w:rsidRDefault="00707D50" w:rsidP="007A4743">
      <w:pPr>
        <w:pStyle w:val="Bezmezer"/>
      </w:pPr>
      <w:r>
        <w:tab/>
        <w:t xml:space="preserve">- </w:t>
      </w:r>
      <w:r w:rsidR="007A4743" w:rsidRPr="007A4743">
        <w:t xml:space="preserve">dohody o provedení práce – 748 tis. Kč (v roce </w:t>
      </w:r>
      <w:proofErr w:type="gramStart"/>
      <w:r w:rsidR="007A4743" w:rsidRPr="007A4743">
        <w:t>2021 – 720</w:t>
      </w:r>
      <w:proofErr w:type="gramEnd"/>
      <w:r w:rsidR="007A4743" w:rsidRPr="007A4743">
        <w:t xml:space="preserve"> tis. Kč)</w:t>
      </w:r>
    </w:p>
    <w:p w14:paraId="55C44836" w14:textId="355A04F3" w:rsidR="007A4743" w:rsidRPr="007A4743" w:rsidRDefault="00707D50" w:rsidP="007A4743">
      <w:pPr>
        <w:pStyle w:val="Bezmezer"/>
      </w:pPr>
      <w:r>
        <w:tab/>
        <w:t xml:space="preserve">- </w:t>
      </w:r>
      <w:r w:rsidR="007A4743" w:rsidRPr="007A4743">
        <w:t xml:space="preserve">náhrady v pracovní neschopnosti a izolačka – 60 tis. Kč (v roce </w:t>
      </w:r>
      <w:proofErr w:type="gramStart"/>
      <w:r w:rsidR="007A4743" w:rsidRPr="007A4743">
        <w:t>2021 - 21</w:t>
      </w:r>
      <w:proofErr w:type="gramEnd"/>
      <w:r w:rsidR="007A4743" w:rsidRPr="007A4743">
        <w:t xml:space="preserve"> tis. Kč)</w:t>
      </w:r>
    </w:p>
    <w:p w14:paraId="66131841" w14:textId="77777777" w:rsidR="007A4743" w:rsidRPr="007A4743" w:rsidRDefault="007A4743" w:rsidP="007A4743">
      <w:pPr>
        <w:pStyle w:val="Bezmezer"/>
      </w:pPr>
    </w:p>
    <w:p w14:paraId="05967140" w14:textId="597C9C8B" w:rsidR="007A4743" w:rsidRPr="007A4743" w:rsidRDefault="00707D50" w:rsidP="007A4743">
      <w:pPr>
        <w:pStyle w:val="Bezmezer"/>
      </w:pPr>
      <w:r>
        <w:tab/>
      </w:r>
      <w:r w:rsidR="007A4743" w:rsidRPr="007A4743">
        <w:t xml:space="preserve">Mzdy byly čerpány téměř přesně dle upraveného rozpočtu ve skutečnosti celkem. Meziročně došlo k navýšení mzdových nákladů v položce platy o 1.654 tis. Kč. Toto je způsobeno jednak plošným nárůstem tarifních mezd o 10 %, dále pak realizací bienále BAO 2022 a s tím spojenými vyššími náklady na platy </w:t>
      </w:r>
      <w:proofErr w:type="gramStart"/>
      <w:r w:rsidR="007A4743" w:rsidRPr="007A4743">
        <w:t>zaměstnanců</w:t>
      </w:r>
      <w:proofErr w:type="gramEnd"/>
      <w:r w:rsidR="007A4743" w:rsidRPr="007A4743">
        <w:t xml:space="preserve"> a nakonec i určitým posunem v ohodnocení zaměstnanců formou netarifních složek platu, které bylo možné poskytnout díky přiznaným neúčelovým příspěvkům zřizovatele na platy a související odvody. V dohodách o provedení práce došlo k navýšení o 28 tis. Kč.</w:t>
      </w:r>
    </w:p>
    <w:p w14:paraId="77834C7C" w14:textId="77777777" w:rsidR="007A4743" w:rsidRPr="007A4743" w:rsidRDefault="007A4743" w:rsidP="007A4743">
      <w:pPr>
        <w:pStyle w:val="Bezmezer"/>
      </w:pPr>
    </w:p>
    <w:p w14:paraId="031A1FA5" w14:textId="1C8E582A" w:rsidR="007A4743" w:rsidRPr="007A4743" w:rsidRDefault="00707D50" w:rsidP="007A4743">
      <w:pPr>
        <w:pStyle w:val="Bezmezer"/>
      </w:pPr>
      <w:r>
        <w:tab/>
      </w:r>
      <w:r w:rsidR="007A4743" w:rsidRPr="007A4743">
        <w:t xml:space="preserve">Účet 524, 525, 527 vykazuje nárůst v přímé souvislosti </w:t>
      </w:r>
      <w:proofErr w:type="gramStart"/>
      <w:r w:rsidR="007A4743" w:rsidRPr="007A4743">
        <w:t>s</w:t>
      </w:r>
      <w:proofErr w:type="gramEnd"/>
      <w:r w:rsidR="007A4743" w:rsidRPr="007A4743">
        <w:t> navýšení platů v organizaci.</w:t>
      </w:r>
    </w:p>
    <w:p w14:paraId="1C3CB451" w14:textId="77777777" w:rsidR="007A4743" w:rsidRPr="007A4743" w:rsidRDefault="007A4743" w:rsidP="007A4743">
      <w:pPr>
        <w:pStyle w:val="Bezmezer"/>
      </w:pPr>
    </w:p>
    <w:p w14:paraId="5FDE43D2" w14:textId="1BD90AAB" w:rsidR="007A4743" w:rsidRPr="00707D50" w:rsidRDefault="00707D50" w:rsidP="007A4743">
      <w:pPr>
        <w:pStyle w:val="Bezmezer"/>
        <w:rPr>
          <w:b/>
        </w:rPr>
      </w:pPr>
      <w:r>
        <w:tab/>
      </w:r>
      <w:r w:rsidR="007A4743" w:rsidRPr="00707D50">
        <w:rPr>
          <w:b/>
        </w:rPr>
        <w:t>Drobný dlouhodobý majetek – účet 558</w:t>
      </w:r>
    </w:p>
    <w:p w14:paraId="6CDCA933" w14:textId="1A7CD9A2" w:rsidR="007A4743" w:rsidRPr="007A4743" w:rsidRDefault="00707D50" w:rsidP="007A4743">
      <w:pPr>
        <w:pStyle w:val="Bezmezer"/>
      </w:pPr>
      <w:r>
        <w:tab/>
        <w:t xml:space="preserve">- </w:t>
      </w:r>
      <w:r w:rsidR="007A4743" w:rsidRPr="007A4743">
        <w:t xml:space="preserve">upravený rozpočet 450 tis. Kč, skutečnost – 466 tis. Kč, upravený rozpočet naplněn na 104 %; skutečnost roku </w:t>
      </w:r>
      <w:proofErr w:type="gramStart"/>
      <w:r w:rsidR="007A4743" w:rsidRPr="007A4743">
        <w:t>2021 – 502</w:t>
      </w:r>
      <w:proofErr w:type="gramEnd"/>
      <w:r w:rsidR="007A4743" w:rsidRPr="007A4743">
        <w:t xml:space="preserve"> tis. Kč</w:t>
      </w:r>
    </w:p>
    <w:p w14:paraId="68540887" w14:textId="77777777" w:rsidR="007A4743" w:rsidRPr="007A4743" w:rsidRDefault="007A4743" w:rsidP="007A4743">
      <w:pPr>
        <w:pStyle w:val="Bezmezer"/>
      </w:pPr>
    </w:p>
    <w:p w14:paraId="7AD81EBF" w14:textId="2CC3FA6C" w:rsidR="007A4743" w:rsidRPr="007A4743" w:rsidRDefault="00707D50" w:rsidP="007A4743">
      <w:pPr>
        <w:pStyle w:val="Bezmezer"/>
      </w:pPr>
      <w:r>
        <w:tab/>
      </w:r>
      <w:r w:rsidR="007A4743" w:rsidRPr="007A4743">
        <w:t xml:space="preserve">V roce 2022 jsme investovali </w:t>
      </w:r>
      <w:r>
        <w:t>především do výpočetní techniky</w:t>
      </w:r>
      <w:r w:rsidR="007A4743" w:rsidRPr="007A4743">
        <w:t>, která je nutná obnovovat, do audio a video techniky pro projekce ve výstavách, drobné vybavení prostor nábytkem, služební telefony. Do výstavních prostor byly zakoupeny zvlhčovače vzduchu, žaluzie a podobné vybavení.</w:t>
      </w:r>
    </w:p>
    <w:p w14:paraId="50208151" w14:textId="77777777" w:rsidR="007A4743" w:rsidRPr="007A4743" w:rsidRDefault="007A4743" w:rsidP="007A4743">
      <w:pPr>
        <w:pStyle w:val="Bezmezer"/>
      </w:pPr>
    </w:p>
    <w:p w14:paraId="0A0DEB0D" w14:textId="756ABFB9" w:rsidR="007A4743" w:rsidRPr="00707D50" w:rsidRDefault="00707D50" w:rsidP="007A4743">
      <w:pPr>
        <w:pStyle w:val="Bezmezer"/>
        <w:rPr>
          <w:b/>
        </w:rPr>
      </w:pPr>
      <w:r>
        <w:tab/>
      </w:r>
      <w:r w:rsidR="007A4743" w:rsidRPr="00707D50">
        <w:rPr>
          <w:b/>
        </w:rPr>
        <w:t>Odpisy – účet 551</w:t>
      </w:r>
    </w:p>
    <w:p w14:paraId="52FF1768" w14:textId="26EFD47A" w:rsidR="007A4743" w:rsidRPr="007A4743" w:rsidRDefault="00707D50" w:rsidP="007A4743">
      <w:pPr>
        <w:pStyle w:val="Bezmezer"/>
      </w:pPr>
      <w:r>
        <w:tab/>
        <w:t xml:space="preserve">- </w:t>
      </w:r>
      <w:r w:rsidR="007A4743" w:rsidRPr="007A4743">
        <w:t>upravený rozpočet 2.025 tis. Kč, skutečnost 2.025 tis. Kč, upravený rozpočet naplněn na 100 %; skutečnost roku 2021 – 1.971 tis. Kč</w:t>
      </w:r>
    </w:p>
    <w:p w14:paraId="1F31C7C6" w14:textId="77777777" w:rsidR="007A4743" w:rsidRPr="007A4743" w:rsidRDefault="007A4743" w:rsidP="007A4743">
      <w:pPr>
        <w:pStyle w:val="Bezmezer"/>
      </w:pPr>
    </w:p>
    <w:p w14:paraId="53C9CC59" w14:textId="59B70C28" w:rsidR="007A4743" w:rsidRPr="007A4743" w:rsidRDefault="00707D50" w:rsidP="007A4743">
      <w:pPr>
        <w:pStyle w:val="Bezmezer"/>
      </w:pPr>
      <w:r>
        <w:tab/>
      </w:r>
      <w:r w:rsidR="007A4743" w:rsidRPr="007A4743">
        <w:t>Z investičního fondu organizace bylo zřizovateli odvedeno 1.675 tis. Kč.</w:t>
      </w:r>
    </w:p>
    <w:p w14:paraId="7FB14EDD" w14:textId="77777777" w:rsidR="007A4743" w:rsidRPr="007A4743" w:rsidRDefault="007A4743" w:rsidP="007A4743">
      <w:pPr>
        <w:pStyle w:val="Bezmezer"/>
      </w:pPr>
    </w:p>
    <w:p w14:paraId="502B8100" w14:textId="13ACACD9" w:rsidR="007A4743" w:rsidRPr="007A4743" w:rsidRDefault="00707D50" w:rsidP="007A4743">
      <w:pPr>
        <w:pStyle w:val="Bezmezer"/>
      </w:pPr>
      <w:r>
        <w:tab/>
      </w:r>
      <w:r w:rsidR="007A4743" w:rsidRPr="007A4743">
        <w:t xml:space="preserve">Podrobný rozpis čerpání IF je uveden </w:t>
      </w:r>
      <w:proofErr w:type="gramStart"/>
      <w:r w:rsidR="007A4743" w:rsidRPr="007A4743">
        <w:t>v  komentáři</w:t>
      </w:r>
      <w:proofErr w:type="gramEnd"/>
      <w:r w:rsidR="007A4743" w:rsidRPr="007A4743">
        <w:t xml:space="preserve"> k tvorbě a čerpání fondů k 31.</w:t>
      </w:r>
      <w:r w:rsidR="009D65D8">
        <w:t xml:space="preserve"> </w:t>
      </w:r>
      <w:r w:rsidR="007A4743" w:rsidRPr="007A4743">
        <w:t>12.</w:t>
      </w:r>
      <w:r w:rsidR="009D65D8">
        <w:t xml:space="preserve"> </w:t>
      </w:r>
      <w:r w:rsidR="007A4743" w:rsidRPr="007A4743">
        <w:t>2022.</w:t>
      </w:r>
    </w:p>
    <w:p w14:paraId="3000BBA3" w14:textId="77777777" w:rsidR="007A4743" w:rsidRPr="007A4743" w:rsidRDefault="007A4743" w:rsidP="007A4743">
      <w:pPr>
        <w:pStyle w:val="Bezmezer"/>
        <w:rPr>
          <w:b/>
        </w:rPr>
      </w:pPr>
    </w:p>
    <w:p w14:paraId="272B1F81" w14:textId="49F34001" w:rsidR="007A4743" w:rsidRPr="007A4743" w:rsidRDefault="00707D50" w:rsidP="007A4743">
      <w:pPr>
        <w:pStyle w:val="Bezmezer"/>
      </w:pPr>
      <w:r>
        <w:rPr>
          <w:b/>
        </w:rPr>
        <w:tab/>
      </w:r>
      <w:r w:rsidR="007A4743" w:rsidRPr="007A4743">
        <w:rPr>
          <w:b/>
        </w:rPr>
        <w:t xml:space="preserve">Rozpisy účelově vynaložených prostředků </w:t>
      </w:r>
      <w:r w:rsidR="007A4743" w:rsidRPr="007A4743">
        <w:t>k účelových neinvestičním příspěvkům od MMB viz přílohy č. 1 až 9.</w:t>
      </w:r>
    </w:p>
    <w:p w14:paraId="3C644FAF" w14:textId="77777777" w:rsidR="007A4743" w:rsidRDefault="007A4743" w:rsidP="007A4743">
      <w:pPr>
        <w:pStyle w:val="Bezmezer"/>
      </w:pPr>
    </w:p>
    <w:p w14:paraId="516ECE8C" w14:textId="77777777" w:rsidR="00E64559" w:rsidRDefault="00E64559" w:rsidP="007A4743">
      <w:pPr>
        <w:pStyle w:val="Bezmezer"/>
      </w:pPr>
    </w:p>
    <w:p w14:paraId="22F6B005" w14:textId="77777777" w:rsidR="00E64559" w:rsidRPr="007A4743" w:rsidRDefault="00E64559" w:rsidP="007A4743">
      <w:pPr>
        <w:pStyle w:val="Bezmezer"/>
      </w:pPr>
    </w:p>
    <w:p w14:paraId="6F51D2C6" w14:textId="6F3BB30C" w:rsidR="007A4743" w:rsidRPr="00707D50" w:rsidRDefault="00707D50" w:rsidP="007A4743">
      <w:pPr>
        <w:pStyle w:val="Bezmezer"/>
        <w:rPr>
          <w:b/>
        </w:rPr>
      </w:pPr>
      <w:bookmarkStart w:id="11" w:name="_Toc1723931"/>
      <w:r w:rsidRPr="00707D50">
        <w:rPr>
          <w:b/>
        </w:rPr>
        <w:lastRenderedPageBreak/>
        <w:t>3.</w:t>
      </w:r>
      <w:r w:rsidR="000E5D6D">
        <w:rPr>
          <w:b/>
        </w:rPr>
        <w:t>4</w:t>
      </w:r>
      <w:r w:rsidRPr="00707D50">
        <w:rPr>
          <w:b/>
        </w:rPr>
        <w:t xml:space="preserve"> </w:t>
      </w:r>
      <w:r w:rsidR="007A4743" w:rsidRPr="00707D50">
        <w:rPr>
          <w:b/>
        </w:rPr>
        <w:t>Finanční majetek</w:t>
      </w:r>
      <w:bookmarkEnd w:id="11"/>
    </w:p>
    <w:p w14:paraId="44D10821" w14:textId="77777777" w:rsidR="00707D50" w:rsidRPr="007A4743" w:rsidRDefault="00707D50" w:rsidP="007A4743">
      <w:pPr>
        <w:pStyle w:val="Bezmezer"/>
      </w:pPr>
    </w:p>
    <w:p w14:paraId="310FECD8" w14:textId="119F51A3" w:rsidR="007A4743" w:rsidRPr="007A4743" w:rsidRDefault="00707D50" w:rsidP="007A4743">
      <w:pPr>
        <w:pStyle w:val="Bezmezer"/>
      </w:pPr>
      <w:r>
        <w:tab/>
      </w:r>
      <w:r w:rsidR="007A4743" w:rsidRPr="007A4743">
        <w:t>Stavy prostředků na bankovních účtech:</w:t>
      </w:r>
    </w:p>
    <w:p w14:paraId="4AFDD822" w14:textId="7325A3B4" w:rsidR="007A4743" w:rsidRPr="007A4743" w:rsidRDefault="00707D50" w:rsidP="007A4743">
      <w:pPr>
        <w:pStyle w:val="Bezmezer"/>
      </w:pPr>
      <w:r>
        <w:tab/>
        <w:t xml:space="preserve">- </w:t>
      </w:r>
      <w:r w:rsidR="007A4743" w:rsidRPr="007A4743">
        <w:t>běžný účet – stav účtu 241 k 31.</w:t>
      </w:r>
      <w:r w:rsidR="009D65D8">
        <w:t xml:space="preserve"> </w:t>
      </w:r>
      <w:r w:rsidR="007A4743" w:rsidRPr="007A4743">
        <w:t>12.</w:t>
      </w:r>
      <w:r w:rsidR="009D65D8">
        <w:t xml:space="preserve"> </w:t>
      </w:r>
      <w:r w:rsidR="007A4743" w:rsidRPr="007A4743">
        <w:t>2022 byl 3.280.117,59 Kč, z toho:</w:t>
      </w:r>
    </w:p>
    <w:p w14:paraId="07597D00" w14:textId="16A529BB" w:rsidR="007A4743" w:rsidRPr="007A4743" w:rsidRDefault="00707D50" w:rsidP="007A4743">
      <w:pPr>
        <w:pStyle w:val="Bezmezer"/>
      </w:pPr>
      <w:r>
        <w:tab/>
      </w:r>
      <w:r>
        <w:tab/>
      </w:r>
      <w:r w:rsidR="007A4743" w:rsidRPr="007A4743">
        <w:t>provozní prostředky 2.267.974,21 Kč</w:t>
      </w:r>
    </w:p>
    <w:p w14:paraId="0F1D2B04" w14:textId="518C7C9C" w:rsidR="007A4743" w:rsidRPr="007A4743" w:rsidRDefault="00707D50" w:rsidP="007A4743">
      <w:pPr>
        <w:pStyle w:val="Bezmezer"/>
      </w:pPr>
      <w:r>
        <w:tab/>
      </w:r>
      <w:r>
        <w:tab/>
      </w:r>
      <w:r w:rsidR="007A4743" w:rsidRPr="007A4743">
        <w:t>investiční fond 962.043,79 Kč</w:t>
      </w:r>
    </w:p>
    <w:p w14:paraId="6D07ECE7" w14:textId="1C6E0DDE" w:rsidR="007A4743" w:rsidRPr="007A4743" w:rsidRDefault="00707D50" w:rsidP="007A4743">
      <w:pPr>
        <w:pStyle w:val="Bezmezer"/>
      </w:pPr>
      <w:r>
        <w:tab/>
      </w:r>
      <w:r>
        <w:tab/>
      </w:r>
      <w:r w:rsidR="007A4743" w:rsidRPr="007A4743">
        <w:t>fond odměn 50.000 Kč</w:t>
      </w:r>
    </w:p>
    <w:p w14:paraId="64183973" w14:textId="354F76BB" w:rsidR="007A4743" w:rsidRPr="007A4743" w:rsidRDefault="00707D50" w:rsidP="007A4743">
      <w:pPr>
        <w:pStyle w:val="Bezmezer"/>
      </w:pPr>
      <w:r>
        <w:tab/>
      </w:r>
      <w:r>
        <w:tab/>
      </w:r>
      <w:r w:rsidR="009D65D8">
        <w:t xml:space="preserve">běžný účet EUR </w:t>
      </w:r>
      <w:r w:rsidR="007A4743" w:rsidRPr="007A4743">
        <w:t>99,59</w:t>
      </w:r>
    </w:p>
    <w:p w14:paraId="1060E166" w14:textId="144BA440" w:rsidR="007A4743" w:rsidRPr="007A4743" w:rsidRDefault="00707D50" w:rsidP="007A4743">
      <w:pPr>
        <w:pStyle w:val="Bezmezer"/>
      </w:pPr>
      <w:r>
        <w:tab/>
      </w:r>
      <w:r>
        <w:tab/>
      </w:r>
      <w:r w:rsidR="007A4743" w:rsidRPr="007A4743">
        <w:t>účet rezervního fondu (účet 245) – stav k 31. 12. 2022 činil 1.655.438,58 Kč</w:t>
      </w:r>
    </w:p>
    <w:p w14:paraId="6FB3B9C1" w14:textId="67A0B59E" w:rsidR="007A4743" w:rsidRPr="007A4743" w:rsidRDefault="00707D50" w:rsidP="007A4743">
      <w:pPr>
        <w:pStyle w:val="Bezmezer"/>
      </w:pPr>
      <w:r>
        <w:tab/>
      </w:r>
      <w:r>
        <w:tab/>
      </w:r>
      <w:r w:rsidR="007A4743" w:rsidRPr="007A4743">
        <w:t>účet FKSP (účet 243) – stav k 31. 12. 2022 byl 195.019,73 Kč (rozdíl stavu účtu a fondu je dán správným časovým postupem při přechodu z jednoho roku do druhého. Podrobně řešeno při inventarizaci.)</w:t>
      </w:r>
    </w:p>
    <w:p w14:paraId="5CEA07B0" w14:textId="77777777" w:rsidR="007A4743" w:rsidRPr="007A4743" w:rsidRDefault="007A4743" w:rsidP="007A4743">
      <w:pPr>
        <w:pStyle w:val="Bezmezer"/>
      </w:pPr>
    </w:p>
    <w:p w14:paraId="1935DE68" w14:textId="1B644A7D" w:rsidR="007A4743" w:rsidRPr="007A4743" w:rsidRDefault="00707D50" w:rsidP="007A4743">
      <w:pPr>
        <w:pStyle w:val="Bezmezer"/>
      </w:pPr>
      <w:r>
        <w:tab/>
      </w:r>
      <w:r w:rsidR="007A4743" w:rsidRPr="007A4743">
        <w:t>Pokladní hotovost (účet 261) byla v organizaci k 31. 12. 2022 ve výši 36.690,58 Kč.</w:t>
      </w:r>
    </w:p>
    <w:p w14:paraId="718A59F3" w14:textId="77777777" w:rsidR="00707D50" w:rsidRDefault="00707D50" w:rsidP="007A4743">
      <w:pPr>
        <w:pStyle w:val="Bezmezer"/>
      </w:pPr>
    </w:p>
    <w:p w14:paraId="42A1EBBC" w14:textId="63A9B67D" w:rsidR="007A4743" w:rsidRPr="007A4743" w:rsidRDefault="00707D50" w:rsidP="007A4743">
      <w:pPr>
        <w:pStyle w:val="Bezmezer"/>
      </w:pPr>
      <w:r>
        <w:tab/>
      </w:r>
      <w:r w:rsidR="007A4743" w:rsidRPr="007A4743">
        <w:t>Ceniny k 31. 12. 2022 (účet 263) byly v hodnotě 55.200 Kč (tj. 920 ks stravenek á 60 Kč).</w:t>
      </w:r>
    </w:p>
    <w:p w14:paraId="58DD6EBA" w14:textId="77777777" w:rsidR="007A4743" w:rsidRPr="007A4743" w:rsidRDefault="007A4743" w:rsidP="007A4743">
      <w:pPr>
        <w:pStyle w:val="Bezmezer"/>
      </w:pPr>
    </w:p>
    <w:p w14:paraId="41EDB0D5" w14:textId="30BDB0C7" w:rsidR="007A4743" w:rsidRPr="00707D50" w:rsidRDefault="00707D50" w:rsidP="007A4743">
      <w:pPr>
        <w:pStyle w:val="Bezmezer"/>
        <w:rPr>
          <w:b/>
        </w:rPr>
      </w:pPr>
      <w:bookmarkStart w:id="12" w:name="_Toc1723932"/>
      <w:r w:rsidRPr="00707D50">
        <w:rPr>
          <w:b/>
        </w:rPr>
        <w:t>3.</w:t>
      </w:r>
      <w:r w:rsidR="000E5D6D">
        <w:rPr>
          <w:b/>
        </w:rPr>
        <w:t>5</w:t>
      </w:r>
      <w:r w:rsidRPr="00707D50">
        <w:rPr>
          <w:b/>
        </w:rPr>
        <w:t xml:space="preserve"> </w:t>
      </w:r>
      <w:r w:rsidR="007A4743" w:rsidRPr="00707D50">
        <w:rPr>
          <w:b/>
        </w:rPr>
        <w:t>Pohledávky a závazky</w:t>
      </w:r>
      <w:bookmarkEnd w:id="12"/>
    </w:p>
    <w:p w14:paraId="7B3FF070" w14:textId="77777777" w:rsidR="00707D50" w:rsidRDefault="00707D50" w:rsidP="007A4743">
      <w:pPr>
        <w:pStyle w:val="Bezmezer"/>
      </w:pPr>
    </w:p>
    <w:p w14:paraId="56A5BE5C" w14:textId="61EBB7D0" w:rsidR="007A4743" w:rsidRPr="00707D50" w:rsidRDefault="00707D50" w:rsidP="007A4743">
      <w:pPr>
        <w:pStyle w:val="Bezmezer"/>
        <w:rPr>
          <w:b/>
        </w:rPr>
      </w:pPr>
      <w:r>
        <w:tab/>
      </w:r>
      <w:r w:rsidR="007A4743" w:rsidRPr="00707D50">
        <w:rPr>
          <w:b/>
        </w:rPr>
        <w:t>Pohledávky – účet 311 Odběratelé</w:t>
      </w:r>
    </w:p>
    <w:p w14:paraId="2F84A73D" w14:textId="778F3859" w:rsidR="007A4743" w:rsidRPr="007A4743" w:rsidRDefault="00707D50" w:rsidP="007A4743">
      <w:pPr>
        <w:pStyle w:val="Bezmezer"/>
      </w:pPr>
      <w:r>
        <w:tab/>
        <w:t xml:space="preserve">- </w:t>
      </w:r>
      <w:r w:rsidR="007A4743" w:rsidRPr="007A4743">
        <w:t>na straně MD během roku 2022 – 1.751 tis. Kč</w:t>
      </w:r>
    </w:p>
    <w:p w14:paraId="0F10A482" w14:textId="411EE57C" w:rsidR="007A4743" w:rsidRPr="007A4743" w:rsidRDefault="00707D50" w:rsidP="007A4743">
      <w:pPr>
        <w:pStyle w:val="Bezmezer"/>
      </w:pPr>
      <w:r>
        <w:tab/>
        <w:t xml:space="preserve">- </w:t>
      </w:r>
      <w:r w:rsidR="007A4743" w:rsidRPr="007A4743">
        <w:t>na straně dal během roku 2022 – 1.401 tis. Kč</w:t>
      </w:r>
    </w:p>
    <w:p w14:paraId="0C83BE6F" w14:textId="699FCBE3" w:rsidR="007A4743" w:rsidRPr="007A4743" w:rsidRDefault="00707D50" w:rsidP="007A4743">
      <w:pPr>
        <w:pStyle w:val="Bezmezer"/>
      </w:pPr>
      <w:r>
        <w:tab/>
        <w:t xml:space="preserve">- </w:t>
      </w:r>
      <w:r w:rsidR="007A4743" w:rsidRPr="007A4743">
        <w:t>stav k 31. 12. 2022 – 350 tis. Kč</w:t>
      </w:r>
    </w:p>
    <w:p w14:paraId="352D6C6F" w14:textId="77777777" w:rsidR="007A4743" w:rsidRPr="007A4743" w:rsidRDefault="007A4743" w:rsidP="007A4743">
      <w:pPr>
        <w:pStyle w:val="Bezmezer"/>
      </w:pPr>
    </w:p>
    <w:p w14:paraId="2AA5BC70" w14:textId="60776A46" w:rsidR="007A4743" w:rsidRPr="007A4743" w:rsidRDefault="00707D50" w:rsidP="007A4743">
      <w:pPr>
        <w:pStyle w:val="Bezmezer"/>
      </w:pPr>
      <w:r>
        <w:tab/>
      </w:r>
      <w:r w:rsidR="007A4743" w:rsidRPr="007A4743">
        <w:t xml:space="preserve">Po lhůtě splatnosti déle než 1 rok je pohledávka za Petra </w:t>
      </w:r>
      <w:proofErr w:type="spellStart"/>
      <w:r w:rsidR="007A4743" w:rsidRPr="007A4743">
        <w:t>Kavického</w:t>
      </w:r>
      <w:proofErr w:type="spellEnd"/>
      <w:r w:rsidR="007A4743" w:rsidRPr="007A4743">
        <w:t xml:space="preserve"> ve výši 156.545,24 Kč. Celkový dluh p. </w:t>
      </w:r>
      <w:proofErr w:type="spellStart"/>
      <w:r w:rsidR="007A4743" w:rsidRPr="007A4743">
        <w:t>Kavického</w:t>
      </w:r>
      <w:proofErr w:type="spellEnd"/>
      <w:r w:rsidR="007A4743" w:rsidRPr="007A4743">
        <w:t xml:space="preserve"> činil k 30. 9. 2011 částku 166.045,24 Kč. Dne 2. 10. 2011 podepsal trojdohodu o úhradě dluhu (s JUDr. Juříčkem a Domem umění města Brna) přesně v jejích intencích začal dluh splácet. V roce 2011 uhradil 1.500 Kč, v roce 2012 pak 8.000 Kč. Poslední splátku předal bohužel v listopadu 2012, od té doby p. </w:t>
      </w:r>
      <w:proofErr w:type="spellStart"/>
      <w:r w:rsidR="007A4743" w:rsidRPr="007A4743">
        <w:t>Kavický</w:t>
      </w:r>
      <w:proofErr w:type="spellEnd"/>
      <w:r w:rsidR="007A4743" w:rsidRPr="007A4743">
        <w:t xml:space="preserve"> neplatí podle splátkového kalendáře, ani se nesnaží komunikovat. Kauza je řešena prostřednictvím advokátní kanceláře dr. Juříčka. Dne 30. 9. 2013 byl vydán exekuční příkaz k provedení exekuce prodejem movitých věcí povinného. Prozatím nebylo vymoženo žádné plnění. Tato pohledávka je v celkové částce 156.545,24 Kč k 31. 12. 2018 kompletně zúčtována v opravných položkách na účtu 556 (provedeno v minulých účetních obdobích).</w:t>
      </w:r>
    </w:p>
    <w:p w14:paraId="333ACD8F" w14:textId="77777777" w:rsidR="007A4743" w:rsidRPr="007A4743" w:rsidRDefault="007A4743" w:rsidP="007A4743">
      <w:pPr>
        <w:pStyle w:val="Bezmezer"/>
      </w:pPr>
    </w:p>
    <w:p w14:paraId="71ECBB9E" w14:textId="3F4621C5" w:rsidR="007A4743" w:rsidRPr="007A4743" w:rsidRDefault="00707D50" w:rsidP="007A4743">
      <w:pPr>
        <w:pStyle w:val="Bezmezer"/>
      </w:pPr>
      <w:r>
        <w:tab/>
      </w:r>
      <w:r w:rsidR="007A4743" w:rsidRPr="007A4743">
        <w:t xml:space="preserve">Dále je po lhůtě splatnosti déle než 1 rok pohledávka za pana Hrabala ve výši 48.627,90 Kč. Dlužná částka sestává ze závazků p. Hrabala vzniklých v letech </w:t>
      </w:r>
      <w:smartTag w:uri="urn:schemas-microsoft-com:office:smarttags" w:element="metricconverter">
        <w:smartTagPr>
          <w:attr w:name="ProductID" w:val="2011 a"/>
        </w:smartTagPr>
        <w:r w:rsidR="007A4743" w:rsidRPr="007A4743">
          <w:t>2011 a</w:t>
        </w:r>
      </w:smartTag>
      <w:r w:rsidR="007A4743" w:rsidRPr="007A4743">
        <w:t xml:space="preserve"> 2012. V roce 2013 pan Hrabal podepsal prohlášení o uznání závazku a dohodu o splacení dluhu, na jejímž základě začal splácet v říjnu 2013 částku 1.000 Kč měsíčně. Bohužel poslední včas uhrazenou splátkou byla splátka v prosinci 2013. Od ledna 2014 p. Hrabal neplatí a ani se nesnaží komunikovat. Na dlužníka bylo podáno trestní oznámení prostřednictvím advokátní kanceláře dr. Juříčka. Dne 26. 5. 2014 byla podána přihláška pohledávky do insolvenčního řízení (na částku 87.541,96 Kč). Dne 9.</w:t>
      </w:r>
      <w:r>
        <w:t xml:space="preserve"> </w:t>
      </w:r>
      <w:r w:rsidR="007A4743" w:rsidRPr="007A4743">
        <w:t>9.</w:t>
      </w:r>
      <w:r>
        <w:t xml:space="preserve"> </w:t>
      </w:r>
      <w:r w:rsidR="007A4743" w:rsidRPr="007A4743">
        <w:t xml:space="preserve">2014 Krajský soud v Brně rozhodl o prodeji majetku mimo dražbu. Na základě usnesení Krajského soudu v Brně ze dne 20. 6. 2017 došlo v říjnu r. 2017 k částečnému uspokojení pohledávky </w:t>
      </w:r>
      <w:proofErr w:type="gramStart"/>
      <w:r w:rsidR="007A4743" w:rsidRPr="007A4743">
        <w:t>organizace</w:t>
      </w:r>
      <w:proofErr w:type="gramEnd"/>
      <w:r w:rsidR="007A4743" w:rsidRPr="007A4743">
        <w:t xml:space="preserve"> a to ve výši 20.989,30 Kč. Dne 8. 1. 2018 bylo krajským soudem v Brně rozhodnuto o zahájení nového insolvenčního řízení, do kterého jsme dne 6. 3. 2018 přihlásili zbývající výši pohledávky (v částce 66.552,66 Kč). Dle schváleného oddlužení by měla být pohledávka</w:t>
      </w:r>
      <w:r>
        <w:t xml:space="preserve"> uspokojena v rozsahu 2,8152 %.</w:t>
      </w:r>
    </w:p>
    <w:p w14:paraId="008A4BB3" w14:textId="77777777" w:rsidR="00707D50" w:rsidRDefault="00707D50" w:rsidP="007A4743">
      <w:pPr>
        <w:pStyle w:val="Bezmezer"/>
      </w:pPr>
    </w:p>
    <w:p w14:paraId="21E67FFB" w14:textId="5486D04B" w:rsidR="007A4743" w:rsidRPr="007A4743" w:rsidRDefault="00707D50" w:rsidP="007A4743">
      <w:pPr>
        <w:pStyle w:val="Bezmezer"/>
      </w:pPr>
      <w:r>
        <w:tab/>
      </w:r>
      <w:r w:rsidR="007A4743" w:rsidRPr="007A4743">
        <w:t>Pohledávka je v celkové částce Kč k 31. 12. 2022 kompletně zúčtována v opravných položkách na účtu 556 (provedeno v minulých účetních obdobích).</w:t>
      </w:r>
    </w:p>
    <w:p w14:paraId="22C88319" w14:textId="77777777" w:rsidR="007A4743" w:rsidRPr="007A4743" w:rsidRDefault="007A4743" w:rsidP="007A4743">
      <w:pPr>
        <w:pStyle w:val="Bezmezer"/>
      </w:pPr>
    </w:p>
    <w:p w14:paraId="015A116E" w14:textId="52F1A4EA" w:rsidR="007A4743" w:rsidRPr="007A4743" w:rsidRDefault="00707D50" w:rsidP="007A4743">
      <w:pPr>
        <w:pStyle w:val="Bezmezer"/>
      </w:pPr>
      <w:r>
        <w:tab/>
      </w:r>
      <w:r w:rsidR="007A4743" w:rsidRPr="007A4743">
        <w:t xml:space="preserve">Po lhůtě splatnosti déle než 1 rok je pohledávka za pí. </w:t>
      </w:r>
      <w:proofErr w:type="spellStart"/>
      <w:r w:rsidR="007A4743" w:rsidRPr="007A4743">
        <w:t>Margoldovou</w:t>
      </w:r>
      <w:proofErr w:type="spellEnd"/>
      <w:r w:rsidR="007A4743" w:rsidRPr="007A4743">
        <w:t xml:space="preserve"> za platbu zakoupených publikací BAM. Pohledávka je ve výši 4.974 Kč. V roce 2022 pí. </w:t>
      </w:r>
      <w:proofErr w:type="spellStart"/>
      <w:r w:rsidR="007A4743" w:rsidRPr="007A4743">
        <w:t>Margoldová</w:t>
      </w:r>
      <w:proofErr w:type="spellEnd"/>
      <w:r w:rsidR="007A4743" w:rsidRPr="007A4743">
        <w:t xml:space="preserve"> nekomunikovala. Částka je nevýznamná a nebude postoupena na právní vymáhání. V příštím roce budeme dále řešit.</w:t>
      </w:r>
    </w:p>
    <w:p w14:paraId="775B570A" w14:textId="77777777" w:rsidR="007A4743" w:rsidRPr="007A4743" w:rsidRDefault="007A4743" w:rsidP="007A4743">
      <w:pPr>
        <w:pStyle w:val="Bezmezer"/>
      </w:pPr>
    </w:p>
    <w:p w14:paraId="06270FAD" w14:textId="1B5077E2" w:rsidR="007A4743" w:rsidRPr="007A4743" w:rsidRDefault="00707D50" w:rsidP="007A4743">
      <w:pPr>
        <w:pStyle w:val="Bezmezer"/>
      </w:pPr>
      <w:r>
        <w:tab/>
      </w:r>
      <w:r w:rsidR="007A4743" w:rsidRPr="007A4743">
        <w:t>Naše organizace evidovala k 31. 12. 2022 pohledávky po splatnosti do 1 roku, a to u Centra pro kulturu a společnost v celkové výši 18.313,83 Kč. Jedná se o platby za služby spojené s dlouhodobým pronájmem prostor. Organizace komunikuje a přislíbila úhradu v roce 2023. Jedná se o problémy se zvýšenými náklady, které organizace musí vyřešit. Předpokládáme úhradu v ¼ roku 2023.</w:t>
      </w:r>
    </w:p>
    <w:p w14:paraId="0FC1A747" w14:textId="77777777" w:rsidR="007A4743" w:rsidRPr="007A4743" w:rsidRDefault="007A4743" w:rsidP="007A4743">
      <w:pPr>
        <w:pStyle w:val="Bezmezer"/>
      </w:pPr>
    </w:p>
    <w:p w14:paraId="133AF6BC" w14:textId="47FB1AFB" w:rsidR="007A4743" w:rsidRPr="00120700" w:rsidRDefault="00120700" w:rsidP="007A4743">
      <w:pPr>
        <w:pStyle w:val="Bezmezer"/>
        <w:rPr>
          <w:b/>
        </w:rPr>
      </w:pPr>
      <w:r>
        <w:tab/>
      </w:r>
      <w:r w:rsidR="007A4743" w:rsidRPr="00120700">
        <w:rPr>
          <w:b/>
        </w:rPr>
        <w:t>Závazky – účet 321 Dodavatelé</w:t>
      </w:r>
    </w:p>
    <w:p w14:paraId="581836A7" w14:textId="1B419191" w:rsidR="007A4743" w:rsidRPr="007A4743" w:rsidRDefault="00120700" w:rsidP="007A4743">
      <w:pPr>
        <w:pStyle w:val="Bezmezer"/>
      </w:pPr>
      <w:r>
        <w:tab/>
        <w:t xml:space="preserve">- </w:t>
      </w:r>
      <w:r w:rsidR="007A4743" w:rsidRPr="007A4743">
        <w:t>na straně MD během roku 2022 – 13.642 tis. Kč</w:t>
      </w:r>
    </w:p>
    <w:p w14:paraId="33F592E3" w14:textId="11704D55" w:rsidR="007A4743" w:rsidRPr="007A4743" w:rsidRDefault="00120700" w:rsidP="007A4743">
      <w:pPr>
        <w:pStyle w:val="Bezmezer"/>
      </w:pPr>
      <w:r>
        <w:tab/>
        <w:t xml:space="preserve">- </w:t>
      </w:r>
      <w:r w:rsidR="007A4743" w:rsidRPr="007A4743">
        <w:t>na straně dal během roku 2022 – 14.091 tis. Kč</w:t>
      </w:r>
    </w:p>
    <w:p w14:paraId="6F10EFB8" w14:textId="49731D68" w:rsidR="007A4743" w:rsidRPr="007A4743" w:rsidRDefault="00120700" w:rsidP="007A4743">
      <w:pPr>
        <w:pStyle w:val="Bezmezer"/>
      </w:pPr>
      <w:r>
        <w:tab/>
        <w:t xml:space="preserve">- </w:t>
      </w:r>
      <w:r w:rsidR="007A4743" w:rsidRPr="007A4743">
        <w:t>stav k 31. 12. 2022 – 449 tis. Kč</w:t>
      </w:r>
    </w:p>
    <w:p w14:paraId="77C95D34" w14:textId="77777777" w:rsidR="007A4743" w:rsidRPr="007A4743" w:rsidRDefault="007A4743" w:rsidP="007A4743">
      <w:pPr>
        <w:pStyle w:val="Bezmezer"/>
      </w:pPr>
    </w:p>
    <w:p w14:paraId="03097B5F" w14:textId="603C0A60" w:rsidR="007A4743" w:rsidRPr="007A4743" w:rsidRDefault="00120700" w:rsidP="007A4743">
      <w:pPr>
        <w:pStyle w:val="Bezmezer"/>
      </w:pPr>
      <w:r>
        <w:lastRenderedPageBreak/>
        <w:tab/>
      </w:r>
      <w:r w:rsidR="007A4743" w:rsidRPr="007A4743">
        <w:t>Na účtu 321 není evidován žádný závazek DU po splatnosti.</w:t>
      </w:r>
    </w:p>
    <w:p w14:paraId="1DCE9925" w14:textId="77777777" w:rsidR="007A4743" w:rsidRPr="007A4743" w:rsidRDefault="007A4743" w:rsidP="007A4743">
      <w:pPr>
        <w:pStyle w:val="Bezmezer"/>
      </w:pPr>
    </w:p>
    <w:p w14:paraId="3EBEFE0D" w14:textId="5C492CCD" w:rsidR="007A4743" w:rsidRPr="007A4743" w:rsidRDefault="00120700" w:rsidP="007A4743">
      <w:pPr>
        <w:pStyle w:val="Bezmezer"/>
      </w:pPr>
      <w:r>
        <w:rPr>
          <w:b/>
        </w:rPr>
        <w:tab/>
      </w:r>
      <w:r w:rsidR="007A4743" w:rsidRPr="007A4743">
        <w:rPr>
          <w:b/>
        </w:rPr>
        <w:t xml:space="preserve">Veškeré pohledávky a závazky k datu 31. 12. 2022 </w:t>
      </w:r>
      <w:r w:rsidR="007A4743" w:rsidRPr="007A4743">
        <w:t xml:space="preserve">jsou uvedeny v příloze č. 10. </w:t>
      </w:r>
      <w:bookmarkStart w:id="13" w:name="_Toc1723933"/>
    </w:p>
    <w:p w14:paraId="40250706" w14:textId="77777777" w:rsidR="007A4743" w:rsidRPr="007A4743" w:rsidRDefault="007A4743" w:rsidP="007A4743">
      <w:pPr>
        <w:pStyle w:val="Bezmezer"/>
      </w:pPr>
    </w:p>
    <w:p w14:paraId="678B43E6" w14:textId="6C0F73B0" w:rsidR="007A4743" w:rsidRPr="00120700" w:rsidRDefault="00120700" w:rsidP="007A4743">
      <w:pPr>
        <w:pStyle w:val="Bezmezer"/>
        <w:rPr>
          <w:b/>
        </w:rPr>
      </w:pPr>
      <w:r>
        <w:tab/>
      </w:r>
      <w:r w:rsidR="007A4743" w:rsidRPr="00120700">
        <w:rPr>
          <w:b/>
        </w:rPr>
        <w:t>Transfery z jiných veřejných rozpočtů</w:t>
      </w:r>
      <w:bookmarkEnd w:id="13"/>
    </w:p>
    <w:p w14:paraId="69FB6F38" w14:textId="77777777" w:rsidR="00120700" w:rsidRDefault="00120700" w:rsidP="007A4743">
      <w:pPr>
        <w:pStyle w:val="Bezmezer"/>
      </w:pPr>
    </w:p>
    <w:p w14:paraId="64B8BCC6" w14:textId="0EC8962F" w:rsidR="007A4743" w:rsidRPr="007A4743" w:rsidRDefault="00120700" w:rsidP="007A4743">
      <w:pPr>
        <w:pStyle w:val="Bezmezer"/>
      </w:pPr>
      <w:r>
        <w:tab/>
      </w:r>
      <w:r w:rsidR="007A4743" w:rsidRPr="007A4743">
        <w:t>Domu umění města Brna se podařilo získat v roce 2022 transfery ze státního rozpočtu a jiných ÚSC v celkové částc</w:t>
      </w:r>
      <w:r>
        <w:t xml:space="preserve">e 3.073 tis. Kč (podrobněji viz kapitola 3.2 </w:t>
      </w:r>
      <w:r w:rsidR="007A4743" w:rsidRPr="007A4743">
        <w:t>Výnosy).</w:t>
      </w:r>
    </w:p>
    <w:p w14:paraId="1E2ED930" w14:textId="77777777" w:rsidR="007A4743" w:rsidRPr="007A4743" w:rsidRDefault="007A4743" w:rsidP="007A4743">
      <w:pPr>
        <w:pStyle w:val="Bezmezer"/>
      </w:pPr>
    </w:p>
    <w:p w14:paraId="064ED770" w14:textId="6DCF5775" w:rsidR="007A4743" w:rsidRPr="00120700" w:rsidRDefault="000E5D6D" w:rsidP="007A4743">
      <w:pPr>
        <w:pStyle w:val="Bezmezer"/>
        <w:rPr>
          <w:b/>
        </w:rPr>
      </w:pPr>
      <w:bookmarkStart w:id="14" w:name="_Toc1723934"/>
      <w:r>
        <w:rPr>
          <w:b/>
        </w:rPr>
        <w:t>3.6</w:t>
      </w:r>
      <w:r w:rsidR="00120700" w:rsidRPr="00120700">
        <w:rPr>
          <w:b/>
        </w:rPr>
        <w:t xml:space="preserve"> </w:t>
      </w:r>
      <w:r w:rsidR="007A4743" w:rsidRPr="00120700">
        <w:rPr>
          <w:b/>
        </w:rPr>
        <w:t>Investice</w:t>
      </w:r>
      <w:bookmarkEnd w:id="14"/>
    </w:p>
    <w:p w14:paraId="19ABA4BA" w14:textId="77777777" w:rsidR="007A4743" w:rsidRPr="007A4743" w:rsidRDefault="007A4743" w:rsidP="007A4743">
      <w:pPr>
        <w:pStyle w:val="Bezmezer"/>
        <w:rPr>
          <w:highlight w:val="yellow"/>
        </w:rPr>
      </w:pPr>
    </w:p>
    <w:p w14:paraId="68DB4085" w14:textId="6BC61421" w:rsidR="007A4743" w:rsidRPr="007A4743" w:rsidRDefault="00120700" w:rsidP="007A4743">
      <w:pPr>
        <w:pStyle w:val="Bezmezer"/>
        <w:rPr>
          <w:bCs/>
          <w:szCs w:val="22"/>
        </w:rPr>
      </w:pPr>
      <w:r>
        <w:rPr>
          <w:bCs/>
          <w:szCs w:val="22"/>
        </w:rPr>
        <w:tab/>
      </w:r>
      <w:r w:rsidR="007A4743" w:rsidRPr="007A4743">
        <w:rPr>
          <w:bCs/>
          <w:szCs w:val="22"/>
        </w:rPr>
        <w:t>V roce 2022 naše organizace realizovala několik investičních záměrů:</w:t>
      </w:r>
    </w:p>
    <w:p w14:paraId="3E471D10" w14:textId="77777777" w:rsidR="007A4743" w:rsidRPr="007A4743" w:rsidRDefault="007A4743" w:rsidP="007A4743">
      <w:pPr>
        <w:pStyle w:val="Bezmezer"/>
        <w:rPr>
          <w:bCs/>
          <w:szCs w:val="22"/>
        </w:rPr>
      </w:pPr>
    </w:p>
    <w:p w14:paraId="4932B41F" w14:textId="28FF1DD7" w:rsidR="007A4743" w:rsidRPr="007A4743" w:rsidRDefault="00120700" w:rsidP="007A4743">
      <w:pPr>
        <w:pStyle w:val="Bezmezer"/>
        <w:rPr>
          <w:rFonts w:cs="Arial"/>
          <w:szCs w:val="22"/>
        </w:rPr>
      </w:pPr>
      <w:r>
        <w:rPr>
          <w:rFonts w:cs="Arial"/>
          <w:szCs w:val="22"/>
        </w:rPr>
        <w:tab/>
      </w:r>
      <w:r w:rsidR="007A4743" w:rsidRPr="007A4743">
        <w:rPr>
          <w:rFonts w:cs="Arial"/>
          <w:szCs w:val="22"/>
        </w:rPr>
        <w:t>svítidla do výstavních sálů……………..………… 262 tis. Kč</w:t>
      </w:r>
    </w:p>
    <w:p w14:paraId="3934E3C7" w14:textId="5E2891A7" w:rsidR="007A4743" w:rsidRPr="007A4743" w:rsidRDefault="00120700" w:rsidP="007A4743">
      <w:pPr>
        <w:pStyle w:val="Bezmezer"/>
        <w:rPr>
          <w:rFonts w:cs="Arial"/>
          <w:szCs w:val="22"/>
        </w:rPr>
      </w:pPr>
      <w:r>
        <w:rPr>
          <w:rFonts w:cs="Arial"/>
          <w:szCs w:val="22"/>
        </w:rPr>
        <w:tab/>
      </w:r>
      <w:r w:rsidR="007A4743" w:rsidRPr="007A4743">
        <w:rPr>
          <w:rFonts w:cs="Arial"/>
          <w:szCs w:val="22"/>
        </w:rPr>
        <w:t>renovace podlah DPK...…………………...………  46 tis. Kč</w:t>
      </w:r>
    </w:p>
    <w:p w14:paraId="3D130CF4" w14:textId="5568979F" w:rsidR="007A4743" w:rsidRPr="007A4743" w:rsidRDefault="00120700" w:rsidP="007A4743">
      <w:pPr>
        <w:pStyle w:val="Bezmezer"/>
        <w:rPr>
          <w:rFonts w:cs="Arial"/>
          <w:szCs w:val="22"/>
        </w:rPr>
      </w:pPr>
      <w:r>
        <w:rPr>
          <w:rFonts w:cs="Arial"/>
          <w:szCs w:val="22"/>
        </w:rPr>
        <w:tab/>
      </w:r>
      <w:r w:rsidR="007A4743" w:rsidRPr="007A4743">
        <w:rPr>
          <w:rFonts w:cs="Arial"/>
          <w:szCs w:val="22"/>
        </w:rPr>
        <w:t>modernizace systému CCTV v DU……………….  50 tis. Kč</w:t>
      </w:r>
    </w:p>
    <w:p w14:paraId="1EE4C74E" w14:textId="288D9471" w:rsidR="007A4743" w:rsidRPr="007A4743" w:rsidRDefault="00120700" w:rsidP="007A4743">
      <w:pPr>
        <w:pStyle w:val="Bezmezer"/>
        <w:rPr>
          <w:rFonts w:cs="Arial"/>
          <w:szCs w:val="22"/>
        </w:rPr>
      </w:pPr>
      <w:r>
        <w:rPr>
          <w:rFonts w:cs="Arial"/>
          <w:szCs w:val="22"/>
        </w:rPr>
        <w:tab/>
      </w:r>
      <w:r w:rsidR="007A4743" w:rsidRPr="007A4743">
        <w:rPr>
          <w:rFonts w:cs="Arial"/>
          <w:szCs w:val="22"/>
        </w:rPr>
        <w:t>modernizace systému EZS (investiční transfer)……. 353 tis. Kč</w:t>
      </w:r>
    </w:p>
    <w:p w14:paraId="49BECCEF" w14:textId="77777777" w:rsidR="007A4743" w:rsidRPr="007A4743" w:rsidRDefault="007A4743" w:rsidP="007A4743">
      <w:pPr>
        <w:pStyle w:val="Bezmezer"/>
        <w:rPr>
          <w:bCs/>
          <w:szCs w:val="22"/>
        </w:rPr>
      </w:pPr>
    </w:p>
    <w:p w14:paraId="37C8BF3F" w14:textId="5A84792F" w:rsidR="007A4743" w:rsidRPr="007A4743" w:rsidRDefault="00120700" w:rsidP="007A4743">
      <w:pPr>
        <w:pStyle w:val="Bezmezer"/>
        <w:rPr>
          <w:bCs/>
          <w:szCs w:val="22"/>
        </w:rPr>
      </w:pPr>
      <w:r>
        <w:rPr>
          <w:bCs/>
          <w:szCs w:val="22"/>
        </w:rPr>
        <w:tab/>
      </w:r>
      <w:r w:rsidR="007A4743" w:rsidRPr="007A4743">
        <w:rPr>
          <w:bCs/>
          <w:szCs w:val="22"/>
        </w:rPr>
        <w:t>V roce 2022 byl poskytnut investiční transfer od zřizovatele na modernizaci systému EZS v Domě pánů z Kunštátu, který byl v souladu s podmínkami zřizovatele plně vyčerpán.</w:t>
      </w:r>
    </w:p>
    <w:p w14:paraId="3DC7BF2D" w14:textId="77777777" w:rsidR="00120700" w:rsidRDefault="00120700" w:rsidP="007A4743">
      <w:pPr>
        <w:pStyle w:val="Bezmezer"/>
        <w:rPr>
          <w:bCs/>
          <w:szCs w:val="22"/>
        </w:rPr>
      </w:pPr>
    </w:p>
    <w:p w14:paraId="37E8E8D9" w14:textId="48CA5ADD" w:rsidR="007A4743" w:rsidRPr="00120700" w:rsidRDefault="00120700" w:rsidP="007A4743">
      <w:pPr>
        <w:pStyle w:val="Bezmezer"/>
      </w:pPr>
      <w:r>
        <w:rPr>
          <w:rFonts w:cs="Arial"/>
          <w:b/>
          <w:bCs/>
          <w:sz w:val="22"/>
          <w:szCs w:val="22"/>
        </w:rPr>
        <w:tab/>
      </w:r>
      <w:r w:rsidRPr="009D65D8">
        <w:rPr>
          <w:rFonts w:cs="Arial"/>
          <w:b/>
          <w:bCs/>
          <w:szCs w:val="22"/>
        </w:rPr>
        <w:t>T</w:t>
      </w:r>
      <w:r w:rsidR="007A4743" w:rsidRPr="009D65D8">
        <w:rPr>
          <w:rFonts w:cs="Arial"/>
          <w:b/>
          <w:bCs/>
          <w:szCs w:val="22"/>
        </w:rPr>
        <w:t>vorba a čerpání peněžních fondů k 31. 12. 2022 v tis. Kč</w:t>
      </w:r>
    </w:p>
    <w:p w14:paraId="2620D8A7" w14:textId="77777777" w:rsidR="007A4743" w:rsidRPr="00120700" w:rsidRDefault="007A4743" w:rsidP="007A4743">
      <w:pPr>
        <w:pStyle w:val="Bezmezer"/>
        <w:rPr>
          <w:rFonts w:cs="Arial"/>
          <w:b/>
          <w:bCs/>
          <w:szCs w:val="22"/>
        </w:rPr>
      </w:pPr>
    </w:p>
    <w:p w14:paraId="55243FA1" w14:textId="701BBDDE" w:rsidR="007A4743" w:rsidRPr="007A4743" w:rsidRDefault="009D65D8" w:rsidP="007A4743">
      <w:pPr>
        <w:pStyle w:val="Bezmezer"/>
        <w:rPr>
          <w:rFonts w:cs="Arial"/>
          <w:b/>
          <w:bCs/>
          <w:szCs w:val="22"/>
        </w:rPr>
      </w:pPr>
      <w:r>
        <w:rPr>
          <w:rFonts w:cs="Arial"/>
          <w:b/>
          <w:bCs/>
          <w:szCs w:val="22"/>
        </w:rPr>
        <w:tab/>
      </w:r>
      <w:r w:rsidR="007A4743" w:rsidRPr="007A4743">
        <w:rPr>
          <w:rFonts w:cs="Arial"/>
          <w:b/>
          <w:bCs/>
          <w:szCs w:val="22"/>
        </w:rPr>
        <w:t>416 – fond investiční</w:t>
      </w:r>
    </w:p>
    <w:p w14:paraId="6AA9EFD5" w14:textId="5CB6F24B" w:rsidR="007A4743" w:rsidRPr="007A4743" w:rsidRDefault="009D65D8" w:rsidP="007A4743">
      <w:pPr>
        <w:pStyle w:val="Bezmezer"/>
        <w:rPr>
          <w:rFonts w:cs="Arial"/>
          <w:szCs w:val="22"/>
        </w:rPr>
      </w:pPr>
      <w:r>
        <w:rPr>
          <w:rFonts w:cs="Arial"/>
          <w:szCs w:val="22"/>
        </w:rPr>
        <w:tab/>
      </w:r>
      <w:r w:rsidR="007A4743" w:rsidRPr="007A4743">
        <w:rPr>
          <w:rFonts w:cs="Arial"/>
          <w:szCs w:val="22"/>
        </w:rPr>
        <w:t>P</w:t>
      </w:r>
      <w:r>
        <w:rPr>
          <w:rFonts w:cs="Arial"/>
          <w:szCs w:val="22"/>
        </w:rPr>
        <w:t>S</w:t>
      </w:r>
      <w:r w:rsidR="007A4743" w:rsidRPr="007A4743">
        <w:rPr>
          <w:rFonts w:cs="Arial"/>
          <w:szCs w:val="22"/>
        </w:rPr>
        <w:t>1</w:t>
      </w:r>
      <w:r>
        <w:rPr>
          <w:rFonts w:cs="Arial"/>
          <w:szCs w:val="22"/>
        </w:rPr>
        <w:t>…………………………………………………………..…………</w:t>
      </w:r>
      <w:r w:rsidR="007A4743" w:rsidRPr="007A4743">
        <w:rPr>
          <w:rFonts w:cs="Arial"/>
          <w:szCs w:val="22"/>
        </w:rPr>
        <w:t>104</w:t>
      </w:r>
    </w:p>
    <w:p w14:paraId="1462B13F" w14:textId="586543FB" w:rsidR="007A4743" w:rsidRPr="007A4743" w:rsidRDefault="009D65D8" w:rsidP="007A4743">
      <w:pPr>
        <w:pStyle w:val="Bezmezer"/>
        <w:rPr>
          <w:rFonts w:cs="Arial"/>
          <w:b/>
          <w:szCs w:val="22"/>
          <w:u w:val="single"/>
        </w:rPr>
      </w:pPr>
      <w:r w:rsidRPr="009D65D8">
        <w:rPr>
          <w:rFonts w:cs="Arial"/>
          <w:b/>
          <w:szCs w:val="22"/>
        </w:rPr>
        <w:tab/>
      </w:r>
      <w:r w:rsidR="007A4743" w:rsidRPr="007A4743">
        <w:rPr>
          <w:rFonts w:cs="Arial"/>
          <w:b/>
          <w:szCs w:val="22"/>
          <w:u w:val="single"/>
        </w:rPr>
        <w:t xml:space="preserve">Tvorba: </w:t>
      </w:r>
    </w:p>
    <w:p w14:paraId="293682D3" w14:textId="762E4956" w:rsidR="007A4743" w:rsidRPr="007A4743" w:rsidRDefault="009D65D8" w:rsidP="007A4743">
      <w:pPr>
        <w:pStyle w:val="Bezmezer"/>
        <w:rPr>
          <w:rFonts w:cs="Arial"/>
          <w:szCs w:val="22"/>
        </w:rPr>
      </w:pPr>
      <w:r>
        <w:rPr>
          <w:rFonts w:cs="Arial"/>
          <w:szCs w:val="22"/>
        </w:rPr>
        <w:tab/>
      </w:r>
      <w:r w:rsidR="007A4743" w:rsidRPr="007A4743">
        <w:rPr>
          <w:rFonts w:cs="Arial"/>
          <w:szCs w:val="22"/>
        </w:rPr>
        <w:t>odpisy</w:t>
      </w:r>
      <w:r w:rsidRPr="007A4743">
        <w:rPr>
          <w:rFonts w:cs="Arial"/>
          <w:szCs w:val="22"/>
        </w:rPr>
        <w:t>…</w:t>
      </w:r>
      <w:r>
        <w:rPr>
          <w:rFonts w:cs="Arial"/>
          <w:szCs w:val="22"/>
        </w:rPr>
        <w:t>……</w:t>
      </w:r>
      <w:r w:rsidRPr="007A4743">
        <w:rPr>
          <w:rFonts w:cs="Arial"/>
          <w:szCs w:val="22"/>
        </w:rPr>
        <w:t>………………………</w:t>
      </w:r>
      <w:r>
        <w:rPr>
          <w:rFonts w:cs="Arial"/>
          <w:szCs w:val="22"/>
        </w:rPr>
        <w:t>…………..………</w:t>
      </w:r>
      <w:r w:rsidRPr="007A4743">
        <w:rPr>
          <w:rFonts w:cs="Arial"/>
          <w:szCs w:val="22"/>
        </w:rPr>
        <w:t>…</w:t>
      </w:r>
      <w:r>
        <w:rPr>
          <w:rFonts w:cs="Arial"/>
          <w:szCs w:val="22"/>
        </w:rPr>
        <w:t>….</w:t>
      </w:r>
      <w:r w:rsidRPr="007A4743">
        <w:rPr>
          <w:rFonts w:cs="Arial"/>
          <w:szCs w:val="22"/>
        </w:rPr>
        <w:t>.……</w:t>
      </w:r>
      <w:r w:rsidR="007A4743" w:rsidRPr="007A4743">
        <w:rPr>
          <w:rFonts w:cs="Arial"/>
          <w:szCs w:val="22"/>
        </w:rPr>
        <w:t>2</w:t>
      </w:r>
      <w:r>
        <w:rPr>
          <w:rFonts w:cs="Arial"/>
          <w:szCs w:val="22"/>
        </w:rPr>
        <w:t> </w:t>
      </w:r>
      <w:r w:rsidR="007A4743" w:rsidRPr="007A4743">
        <w:rPr>
          <w:rFonts w:cs="Arial"/>
          <w:szCs w:val="22"/>
        </w:rPr>
        <w:t>025</w:t>
      </w:r>
    </w:p>
    <w:p w14:paraId="2B459053" w14:textId="5B58BBED" w:rsidR="007A4743" w:rsidRPr="007A4743" w:rsidRDefault="009D65D8" w:rsidP="007A4743">
      <w:pPr>
        <w:pStyle w:val="Bezmezer"/>
        <w:rPr>
          <w:rFonts w:cs="Arial"/>
          <w:szCs w:val="22"/>
        </w:rPr>
      </w:pPr>
      <w:r>
        <w:rPr>
          <w:rFonts w:cs="Arial"/>
          <w:szCs w:val="22"/>
        </w:rPr>
        <w:tab/>
      </w:r>
      <w:r w:rsidR="007A4743" w:rsidRPr="007A4743">
        <w:rPr>
          <w:rFonts w:cs="Arial"/>
          <w:szCs w:val="22"/>
        </w:rPr>
        <w:t>investiční transfer…………………</w:t>
      </w:r>
      <w:r>
        <w:rPr>
          <w:rFonts w:cs="Arial"/>
          <w:szCs w:val="22"/>
        </w:rPr>
        <w:t>………..…</w:t>
      </w:r>
      <w:r w:rsidR="007A4743" w:rsidRPr="007A4743">
        <w:rPr>
          <w:rFonts w:cs="Arial"/>
          <w:szCs w:val="22"/>
        </w:rPr>
        <w:t>…………..…… 353</w:t>
      </w:r>
    </w:p>
    <w:p w14:paraId="26BE986B" w14:textId="505045D3" w:rsidR="007A4743" w:rsidRPr="007A4743" w:rsidRDefault="009D65D8" w:rsidP="007A4743">
      <w:pPr>
        <w:pStyle w:val="Bezmezer"/>
        <w:rPr>
          <w:rFonts w:cs="Arial"/>
          <w:szCs w:val="22"/>
        </w:rPr>
      </w:pPr>
      <w:r w:rsidRPr="009D65D8">
        <w:rPr>
          <w:rFonts w:cs="Arial"/>
          <w:b/>
          <w:szCs w:val="22"/>
        </w:rPr>
        <w:tab/>
      </w:r>
      <w:r w:rsidR="007A4743" w:rsidRPr="007A4743">
        <w:rPr>
          <w:rFonts w:cs="Arial"/>
          <w:b/>
          <w:szCs w:val="22"/>
          <w:u w:val="single"/>
        </w:rPr>
        <w:t>Čerpání</w:t>
      </w:r>
      <w:r w:rsidR="007A4743" w:rsidRPr="007A4743">
        <w:rPr>
          <w:rFonts w:cs="Arial"/>
          <w:szCs w:val="22"/>
        </w:rPr>
        <w:t xml:space="preserve">: </w:t>
      </w:r>
    </w:p>
    <w:p w14:paraId="78EA19A8" w14:textId="4320C600" w:rsidR="007A4743" w:rsidRPr="009D65D8" w:rsidRDefault="009D65D8" w:rsidP="007A4743">
      <w:pPr>
        <w:pStyle w:val="Bezmezer"/>
        <w:rPr>
          <w:rFonts w:cs="Arial"/>
          <w:szCs w:val="22"/>
          <w:u w:val="single"/>
        </w:rPr>
      </w:pPr>
      <w:r w:rsidRPr="009D65D8">
        <w:rPr>
          <w:rFonts w:cs="Arial"/>
          <w:b/>
          <w:szCs w:val="22"/>
        </w:rPr>
        <w:tab/>
      </w:r>
      <w:r w:rsidR="007A4743" w:rsidRPr="009D65D8">
        <w:rPr>
          <w:rFonts w:cs="Arial"/>
          <w:b/>
          <w:szCs w:val="22"/>
          <w:u w:val="single"/>
        </w:rPr>
        <w:t>odvod MMB</w:t>
      </w:r>
      <w:r w:rsidR="007A4743" w:rsidRPr="009D65D8">
        <w:rPr>
          <w:rFonts w:cs="Arial"/>
          <w:szCs w:val="22"/>
          <w:u w:val="single"/>
        </w:rPr>
        <w:tab/>
      </w:r>
      <w:r w:rsidRPr="009D65D8">
        <w:rPr>
          <w:rFonts w:cs="Arial"/>
          <w:szCs w:val="22"/>
          <w:u w:val="single"/>
        </w:rPr>
        <w:t>……………………………</w:t>
      </w:r>
      <w:r>
        <w:rPr>
          <w:rFonts w:cs="Arial"/>
          <w:szCs w:val="22"/>
          <w:u w:val="single"/>
        </w:rPr>
        <w:t>…..…………</w:t>
      </w:r>
      <w:r w:rsidRPr="009D65D8">
        <w:rPr>
          <w:rFonts w:cs="Arial"/>
          <w:szCs w:val="22"/>
          <w:u w:val="single"/>
        </w:rPr>
        <w:t xml:space="preserve">..…… </w:t>
      </w:r>
      <w:r w:rsidR="007A4743" w:rsidRPr="009D65D8">
        <w:rPr>
          <w:rFonts w:cs="Arial"/>
          <w:szCs w:val="22"/>
          <w:u w:val="single"/>
        </w:rPr>
        <w:t>-1</w:t>
      </w:r>
      <w:r w:rsidRPr="009D65D8">
        <w:rPr>
          <w:rFonts w:cs="Arial"/>
          <w:szCs w:val="22"/>
          <w:u w:val="single"/>
        </w:rPr>
        <w:t> </w:t>
      </w:r>
      <w:r w:rsidR="007A4743" w:rsidRPr="009D65D8">
        <w:rPr>
          <w:rFonts w:cs="Arial"/>
          <w:szCs w:val="22"/>
          <w:u w:val="single"/>
        </w:rPr>
        <w:t>675</w:t>
      </w:r>
    </w:p>
    <w:p w14:paraId="47E74B99" w14:textId="0AC85991" w:rsidR="007A4743" w:rsidRPr="007A4743" w:rsidRDefault="009D65D8" w:rsidP="007A4743">
      <w:pPr>
        <w:pStyle w:val="Bezmezer"/>
        <w:rPr>
          <w:rFonts w:cs="Arial"/>
          <w:szCs w:val="22"/>
        </w:rPr>
      </w:pPr>
      <w:r>
        <w:rPr>
          <w:rFonts w:cs="Arial"/>
          <w:szCs w:val="22"/>
        </w:rPr>
        <w:tab/>
      </w:r>
      <w:r w:rsidR="007A4743" w:rsidRPr="007A4743">
        <w:rPr>
          <w:rFonts w:cs="Arial"/>
          <w:szCs w:val="22"/>
        </w:rPr>
        <w:t>svítidla do výstavních sálů…………</w:t>
      </w:r>
      <w:r>
        <w:rPr>
          <w:rFonts w:cs="Arial"/>
          <w:szCs w:val="22"/>
        </w:rPr>
        <w:t>………</w:t>
      </w:r>
      <w:r w:rsidR="007A4743" w:rsidRPr="007A4743">
        <w:rPr>
          <w:rFonts w:cs="Arial"/>
          <w:szCs w:val="22"/>
        </w:rPr>
        <w:t>…</w:t>
      </w:r>
      <w:r>
        <w:rPr>
          <w:rFonts w:cs="Arial"/>
          <w:szCs w:val="22"/>
        </w:rPr>
        <w:t>…</w:t>
      </w:r>
      <w:r w:rsidR="007A4743" w:rsidRPr="007A4743">
        <w:rPr>
          <w:rFonts w:cs="Arial"/>
          <w:szCs w:val="22"/>
        </w:rPr>
        <w:t>..…………-262</w:t>
      </w:r>
    </w:p>
    <w:p w14:paraId="0F4C194E" w14:textId="12D65DDD" w:rsidR="007A4743" w:rsidRPr="007A4743" w:rsidRDefault="009D65D8" w:rsidP="007A4743">
      <w:pPr>
        <w:pStyle w:val="Bezmezer"/>
        <w:rPr>
          <w:rFonts w:cs="Arial"/>
          <w:szCs w:val="22"/>
        </w:rPr>
      </w:pPr>
      <w:r>
        <w:rPr>
          <w:rFonts w:cs="Arial"/>
          <w:szCs w:val="22"/>
        </w:rPr>
        <w:tab/>
      </w:r>
      <w:r w:rsidR="007A4743" w:rsidRPr="007A4743">
        <w:rPr>
          <w:rFonts w:cs="Arial"/>
          <w:szCs w:val="22"/>
        </w:rPr>
        <w:t>renovace podlah DPK...………………</w:t>
      </w:r>
      <w:r>
        <w:rPr>
          <w:rFonts w:cs="Arial"/>
          <w:szCs w:val="22"/>
        </w:rPr>
        <w:t>……</w:t>
      </w:r>
      <w:r w:rsidR="007A4743" w:rsidRPr="007A4743">
        <w:rPr>
          <w:rFonts w:cs="Arial"/>
          <w:szCs w:val="22"/>
        </w:rPr>
        <w:t>…</w:t>
      </w:r>
      <w:r>
        <w:rPr>
          <w:rFonts w:cs="Arial"/>
          <w:szCs w:val="22"/>
        </w:rPr>
        <w:t>………</w:t>
      </w:r>
      <w:r w:rsidR="007A4743" w:rsidRPr="007A4743">
        <w:rPr>
          <w:rFonts w:cs="Arial"/>
          <w:szCs w:val="22"/>
        </w:rPr>
        <w:t>...……… -46</w:t>
      </w:r>
    </w:p>
    <w:p w14:paraId="75738E50" w14:textId="537539CF" w:rsidR="007A4743" w:rsidRPr="007A4743" w:rsidRDefault="009D65D8" w:rsidP="007A4743">
      <w:pPr>
        <w:pStyle w:val="Bezmezer"/>
        <w:rPr>
          <w:rFonts w:cs="Arial"/>
          <w:szCs w:val="22"/>
        </w:rPr>
      </w:pPr>
      <w:r>
        <w:rPr>
          <w:rFonts w:cs="Arial"/>
          <w:szCs w:val="22"/>
        </w:rPr>
        <w:tab/>
      </w:r>
      <w:r w:rsidR="007A4743" w:rsidRPr="007A4743">
        <w:rPr>
          <w:rFonts w:cs="Arial"/>
          <w:szCs w:val="22"/>
        </w:rPr>
        <w:t>modernizace systému CCTV v DU…</w:t>
      </w:r>
      <w:r>
        <w:rPr>
          <w:rFonts w:cs="Arial"/>
          <w:szCs w:val="22"/>
        </w:rPr>
        <w:t>……</w:t>
      </w:r>
      <w:r w:rsidR="007A4743" w:rsidRPr="007A4743">
        <w:rPr>
          <w:rFonts w:cs="Arial"/>
          <w:szCs w:val="22"/>
        </w:rPr>
        <w:t>………</w:t>
      </w:r>
      <w:r>
        <w:rPr>
          <w:rFonts w:cs="Arial"/>
          <w:szCs w:val="22"/>
        </w:rPr>
        <w:t>……</w:t>
      </w:r>
      <w:r w:rsidR="007A4743" w:rsidRPr="007A4743">
        <w:rPr>
          <w:rFonts w:cs="Arial"/>
          <w:szCs w:val="22"/>
        </w:rPr>
        <w:t>…….-50</w:t>
      </w:r>
    </w:p>
    <w:p w14:paraId="6D27901E" w14:textId="11EC038F" w:rsidR="007A4743" w:rsidRPr="007A4743" w:rsidRDefault="009D65D8" w:rsidP="007A4743">
      <w:pPr>
        <w:pStyle w:val="Bezmezer"/>
        <w:rPr>
          <w:rFonts w:cs="Arial"/>
          <w:szCs w:val="22"/>
        </w:rPr>
      </w:pPr>
      <w:r>
        <w:rPr>
          <w:rFonts w:cs="Arial"/>
          <w:szCs w:val="22"/>
        </w:rPr>
        <w:tab/>
      </w:r>
      <w:r w:rsidR="007A4743" w:rsidRPr="007A4743">
        <w:rPr>
          <w:rFonts w:cs="Arial"/>
          <w:szCs w:val="22"/>
        </w:rPr>
        <w:t>modernizace systému EZS (investiční transfer)…….-353</w:t>
      </w:r>
    </w:p>
    <w:p w14:paraId="21D0AEE2" w14:textId="26512E9C" w:rsidR="007A4743" w:rsidRPr="007A4743" w:rsidRDefault="009D65D8" w:rsidP="007A4743">
      <w:pPr>
        <w:pStyle w:val="Bezmezer"/>
        <w:rPr>
          <w:rFonts w:cs="Arial"/>
          <w:szCs w:val="22"/>
        </w:rPr>
      </w:pPr>
      <w:r>
        <w:rPr>
          <w:rFonts w:cs="Arial"/>
          <w:szCs w:val="22"/>
        </w:rPr>
        <w:lastRenderedPageBreak/>
        <w:tab/>
      </w:r>
      <w:r w:rsidR="007A4743" w:rsidRPr="007A4743">
        <w:rPr>
          <w:rFonts w:cs="Arial"/>
          <w:szCs w:val="22"/>
        </w:rPr>
        <w:t>navýšení prostředků na údržbu a opravy majetku….-134</w:t>
      </w:r>
    </w:p>
    <w:p w14:paraId="5DD1E1CD" w14:textId="77777777" w:rsidR="007A4743" w:rsidRPr="007A4743" w:rsidRDefault="007A4743" w:rsidP="007A4743">
      <w:pPr>
        <w:pStyle w:val="Bezmezer"/>
        <w:rPr>
          <w:rFonts w:cs="Arial"/>
          <w:szCs w:val="22"/>
        </w:rPr>
      </w:pPr>
    </w:p>
    <w:p w14:paraId="57D05D2C" w14:textId="618E14C7" w:rsidR="007A4743" w:rsidRPr="007A4743" w:rsidRDefault="009D65D8" w:rsidP="007A4743">
      <w:pPr>
        <w:pStyle w:val="Bezmezer"/>
        <w:rPr>
          <w:rFonts w:cs="Arial"/>
          <w:b/>
          <w:bCs/>
          <w:szCs w:val="22"/>
          <w:u w:val="double"/>
        </w:rPr>
      </w:pPr>
      <w:r>
        <w:rPr>
          <w:rFonts w:cs="Arial"/>
          <w:szCs w:val="22"/>
        </w:rPr>
        <w:tab/>
      </w:r>
      <w:r w:rsidR="007A4743" w:rsidRPr="007A4743">
        <w:rPr>
          <w:rFonts w:cs="Arial"/>
          <w:b/>
          <w:bCs/>
          <w:szCs w:val="22"/>
          <w:u w:val="double"/>
        </w:rPr>
        <w:t>Stav k 31. 12. 2022………………………………….962</w:t>
      </w:r>
    </w:p>
    <w:p w14:paraId="00836877" w14:textId="77777777" w:rsidR="007A4743" w:rsidRPr="007A4743" w:rsidRDefault="007A4743" w:rsidP="007A4743">
      <w:pPr>
        <w:pStyle w:val="Bezmezer"/>
        <w:rPr>
          <w:rFonts w:cs="Arial"/>
          <w:b/>
          <w:bCs/>
          <w:szCs w:val="22"/>
        </w:rPr>
      </w:pPr>
    </w:p>
    <w:p w14:paraId="4C4B3DD3" w14:textId="22BFF322" w:rsidR="007A4743" w:rsidRPr="007A4743" w:rsidRDefault="009D65D8" w:rsidP="007A4743">
      <w:pPr>
        <w:pStyle w:val="Bezmezer"/>
        <w:rPr>
          <w:rFonts w:cs="Arial"/>
          <w:b/>
          <w:bCs/>
          <w:szCs w:val="22"/>
        </w:rPr>
      </w:pPr>
      <w:r>
        <w:rPr>
          <w:rFonts w:cs="Arial"/>
          <w:b/>
          <w:bCs/>
          <w:szCs w:val="22"/>
        </w:rPr>
        <w:tab/>
      </w:r>
      <w:r w:rsidR="007A4743" w:rsidRPr="007A4743">
        <w:rPr>
          <w:rFonts w:cs="Arial"/>
          <w:b/>
          <w:bCs/>
          <w:szCs w:val="22"/>
        </w:rPr>
        <w:t>413 – fond rezervní</w:t>
      </w:r>
    </w:p>
    <w:p w14:paraId="7D8FA203" w14:textId="38DF14DA" w:rsidR="007A4743" w:rsidRPr="007A4743" w:rsidRDefault="009D65D8" w:rsidP="007A4743">
      <w:pPr>
        <w:pStyle w:val="Bezmezer"/>
        <w:rPr>
          <w:rFonts w:cs="Arial"/>
          <w:bCs/>
          <w:szCs w:val="22"/>
          <w:u w:val="single"/>
        </w:rPr>
      </w:pPr>
      <w:r w:rsidRPr="009D65D8">
        <w:rPr>
          <w:rFonts w:cs="Arial"/>
          <w:bCs/>
          <w:szCs w:val="22"/>
        </w:rPr>
        <w:tab/>
      </w:r>
      <w:r w:rsidR="007A4743" w:rsidRPr="007A4743">
        <w:rPr>
          <w:rFonts w:cs="Arial"/>
          <w:bCs/>
          <w:szCs w:val="22"/>
          <w:u w:val="single"/>
        </w:rPr>
        <w:t>413 rezervní fond tvořený ze zlepšeného HV</w:t>
      </w:r>
    </w:p>
    <w:p w14:paraId="0A475B02" w14:textId="5B98C6CB" w:rsidR="007A4743" w:rsidRPr="007A4743" w:rsidRDefault="009D65D8" w:rsidP="007A4743">
      <w:pPr>
        <w:pStyle w:val="Bezmezer"/>
        <w:rPr>
          <w:rFonts w:cs="Arial"/>
          <w:szCs w:val="22"/>
        </w:rPr>
      </w:pPr>
      <w:r>
        <w:rPr>
          <w:rFonts w:cs="Arial"/>
          <w:szCs w:val="22"/>
        </w:rPr>
        <w:tab/>
      </w:r>
      <w:r w:rsidR="007A4743" w:rsidRPr="007A4743">
        <w:rPr>
          <w:rFonts w:cs="Arial"/>
          <w:szCs w:val="22"/>
        </w:rPr>
        <w:t>P</w:t>
      </w:r>
      <w:r>
        <w:rPr>
          <w:rFonts w:cs="Arial"/>
          <w:szCs w:val="22"/>
        </w:rPr>
        <w:t>S…………………………………………………………..…………</w:t>
      </w:r>
      <w:r w:rsidR="007A4743" w:rsidRPr="007A4743">
        <w:rPr>
          <w:rFonts w:cs="Arial"/>
          <w:szCs w:val="22"/>
        </w:rPr>
        <w:t>1 605</w:t>
      </w:r>
    </w:p>
    <w:p w14:paraId="6E7B1066" w14:textId="7F7A045F" w:rsidR="007A4743" w:rsidRPr="007A4743" w:rsidRDefault="009D65D8" w:rsidP="007A4743">
      <w:pPr>
        <w:pStyle w:val="Bezmezer"/>
        <w:rPr>
          <w:rFonts w:cs="Arial"/>
          <w:b/>
          <w:szCs w:val="22"/>
          <w:u w:val="single"/>
        </w:rPr>
      </w:pPr>
      <w:r>
        <w:rPr>
          <w:rFonts w:cs="Arial"/>
          <w:szCs w:val="22"/>
        </w:rPr>
        <w:tab/>
      </w:r>
      <w:r w:rsidR="007A4743" w:rsidRPr="007A4743">
        <w:rPr>
          <w:rFonts w:cs="Arial"/>
          <w:b/>
          <w:szCs w:val="22"/>
          <w:u w:val="single"/>
        </w:rPr>
        <w:t>Tvorba:</w:t>
      </w:r>
    </w:p>
    <w:p w14:paraId="02310D7F" w14:textId="6D57129A" w:rsidR="007A4743" w:rsidRPr="007A4743" w:rsidRDefault="009D65D8" w:rsidP="007A4743">
      <w:pPr>
        <w:pStyle w:val="Bezmezer"/>
        <w:rPr>
          <w:rFonts w:cs="Arial"/>
          <w:szCs w:val="22"/>
        </w:rPr>
      </w:pPr>
      <w:r>
        <w:rPr>
          <w:rFonts w:cs="Arial"/>
          <w:szCs w:val="22"/>
        </w:rPr>
        <w:tab/>
      </w:r>
      <w:r w:rsidR="007A4743" w:rsidRPr="007A4743">
        <w:rPr>
          <w:rFonts w:cs="Arial"/>
          <w:szCs w:val="22"/>
        </w:rPr>
        <w:t>Příděl ze zlepšeného výsledku hospodaření……</w:t>
      </w:r>
      <w:r>
        <w:rPr>
          <w:rFonts w:cs="Arial"/>
          <w:szCs w:val="22"/>
        </w:rPr>
        <w:t>……</w:t>
      </w:r>
      <w:r w:rsidR="007A4743" w:rsidRPr="007A4743">
        <w:rPr>
          <w:rFonts w:cs="Arial"/>
          <w:szCs w:val="22"/>
        </w:rPr>
        <w:t>....50</w:t>
      </w:r>
    </w:p>
    <w:p w14:paraId="2EDF7F1B" w14:textId="267CB0D1" w:rsidR="007A4743" w:rsidRPr="007A4743" w:rsidRDefault="009D65D8" w:rsidP="007A4743">
      <w:pPr>
        <w:pStyle w:val="Bezmezer"/>
        <w:rPr>
          <w:rFonts w:cs="Arial"/>
          <w:b/>
          <w:szCs w:val="22"/>
          <w:u w:val="single"/>
        </w:rPr>
      </w:pPr>
      <w:r>
        <w:rPr>
          <w:rFonts w:cs="Arial"/>
          <w:szCs w:val="22"/>
        </w:rPr>
        <w:tab/>
      </w:r>
      <w:r w:rsidR="007A4743" w:rsidRPr="007A4743">
        <w:rPr>
          <w:rFonts w:cs="Arial"/>
          <w:b/>
          <w:szCs w:val="22"/>
          <w:u w:val="single"/>
        </w:rPr>
        <w:t>Čerpání:</w:t>
      </w:r>
    </w:p>
    <w:p w14:paraId="4F1BEA9A" w14:textId="55B73B30" w:rsidR="007A4743" w:rsidRPr="007A4743" w:rsidRDefault="009D65D8" w:rsidP="007A4743">
      <w:pPr>
        <w:pStyle w:val="Bezmezer"/>
        <w:rPr>
          <w:rFonts w:cs="Arial"/>
          <w:szCs w:val="22"/>
        </w:rPr>
      </w:pPr>
      <w:r>
        <w:rPr>
          <w:rFonts w:cs="Arial"/>
          <w:szCs w:val="22"/>
        </w:rPr>
        <w:tab/>
      </w:r>
      <w:r w:rsidR="007A4743" w:rsidRPr="007A4743">
        <w:rPr>
          <w:rFonts w:cs="Arial"/>
          <w:szCs w:val="22"/>
        </w:rPr>
        <w:t>Další rozvoj činnosti………………</w:t>
      </w:r>
      <w:r>
        <w:rPr>
          <w:rFonts w:cs="Arial"/>
          <w:szCs w:val="22"/>
        </w:rPr>
        <w:t>……………</w:t>
      </w:r>
      <w:r w:rsidR="007A4743" w:rsidRPr="007A4743">
        <w:rPr>
          <w:rFonts w:cs="Arial"/>
          <w:szCs w:val="22"/>
        </w:rPr>
        <w:t>………………-250</w:t>
      </w:r>
    </w:p>
    <w:p w14:paraId="7D0404D6" w14:textId="1A82CD03" w:rsidR="007A4743" w:rsidRPr="007A4743" w:rsidRDefault="009D65D8" w:rsidP="007A4743">
      <w:pPr>
        <w:pStyle w:val="Bezmezer"/>
        <w:rPr>
          <w:rFonts w:cs="Arial"/>
          <w:b/>
          <w:szCs w:val="22"/>
          <w:u w:val="double"/>
        </w:rPr>
      </w:pPr>
      <w:r>
        <w:rPr>
          <w:rFonts w:cs="Arial"/>
          <w:szCs w:val="22"/>
        </w:rPr>
        <w:tab/>
      </w:r>
      <w:r w:rsidR="007A4743" w:rsidRPr="007A4743">
        <w:rPr>
          <w:rFonts w:cs="Arial"/>
          <w:b/>
          <w:szCs w:val="22"/>
          <w:u w:val="double"/>
        </w:rPr>
        <w:t>Stav k 31. 12. 2022</w:t>
      </w:r>
      <w:r w:rsidR="007A4743" w:rsidRPr="007A4743">
        <w:rPr>
          <w:rFonts w:cs="Arial"/>
          <w:b/>
          <w:szCs w:val="22"/>
          <w:u w:val="double"/>
        </w:rPr>
        <w:tab/>
        <w:t>1 405</w:t>
      </w:r>
    </w:p>
    <w:p w14:paraId="1E3A7F5A" w14:textId="77777777" w:rsidR="007A4743" w:rsidRPr="007A4743" w:rsidRDefault="007A4743" w:rsidP="007A4743">
      <w:pPr>
        <w:pStyle w:val="Bezmezer"/>
        <w:rPr>
          <w:rFonts w:cs="Arial"/>
          <w:b/>
          <w:szCs w:val="22"/>
        </w:rPr>
      </w:pPr>
    </w:p>
    <w:p w14:paraId="4534720B" w14:textId="26FFB1ED" w:rsidR="007A4743" w:rsidRPr="007A4743" w:rsidRDefault="009D65D8" w:rsidP="007A4743">
      <w:pPr>
        <w:pStyle w:val="Bezmezer"/>
        <w:rPr>
          <w:rFonts w:cs="Arial"/>
          <w:b/>
          <w:bCs/>
          <w:szCs w:val="22"/>
        </w:rPr>
      </w:pPr>
      <w:r>
        <w:rPr>
          <w:rFonts w:cs="Arial"/>
          <w:b/>
          <w:bCs/>
          <w:szCs w:val="22"/>
        </w:rPr>
        <w:tab/>
      </w:r>
      <w:r w:rsidR="007A4743" w:rsidRPr="007A4743">
        <w:rPr>
          <w:rFonts w:cs="Arial"/>
          <w:b/>
          <w:bCs/>
          <w:szCs w:val="22"/>
        </w:rPr>
        <w:t>412 – FKSP</w:t>
      </w:r>
    </w:p>
    <w:p w14:paraId="0807DB61" w14:textId="71A889F8" w:rsidR="007A4743" w:rsidRPr="007A4743" w:rsidRDefault="009D65D8" w:rsidP="007A4743">
      <w:pPr>
        <w:pStyle w:val="Bezmezer"/>
        <w:rPr>
          <w:rFonts w:cs="Arial"/>
          <w:szCs w:val="22"/>
        </w:rPr>
      </w:pPr>
      <w:r>
        <w:rPr>
          <w:rFonts w:cs="Arial"/>
          <w:szCs w:val="22"/>
        </w:rPr>
        <w:tab/>
      </w:r>
      <w:r w:rsidR="007A4743" w:rsidRPr="007A4743">
        <w:rPr>
          <w:rFonts w:cs="Arial"/>
          <w:szCs w:val="22"/>
        </w:rPr>
        <w:t>P</w:t>
      </w:r>
      <w:r>
        <w:rPr>
          <w:rFonts w:cs="Arial"/>
          <w:szCs w:val="22"/>
        </w:rPr>
        <w:t>S…………………………………………………………..…………</w:t>
      </w:r>
      <w:r w:rsidR="007A4743" w:rsidRPr="007A4743">
        <w:rPr>
          <w:rFonts w:cs="Arial"/>
          <w:szCs w:val="22"/>
        </w:rPr>
        <w:t>259</w:t>
      </w:r>
    </w:p>
    <w:p w14:paraId="3077C160" w14:textId="18E939F0" w:rsidR="007A4743" w:rsidRPr="007A4743" w:rsidRDefault="009D65D8" w:rsidP="007A4743">
      <w:pPr>
        <w:pStyle w:val="Bezmezer"/>
        <w:rPr>
          <w:rFonts w:cs="Arial"/>
          <w:b/>
          <w:szCs w:val="22"/>
          <w:u w:val="single"/>
        </w:rPr>
      </w:pPr>
      <w:r>
        <w:rPr>
          <w:rFonts w:cs="Arial"/>
          <w:szCs w:val="22"/>
        </w:rPr>
        <w:tab/>
      </w:r>
      <w:r w:rsidR="007A4743" w:rsidRPr="007A4743">
        <w:rPr>
          <w:rFonts w:cs="Arial"/>
          <w:b/>
          <w:szCs w:val="22"/>
          <w:u w:val="single"/>
        </w:rPr>
        <w:t>Čerpání na úhradu potřeb zaměstnanců:</w:t>
      </w:r>
    </w:p>
    <w:p w14:paraId="7D424EFF" w14:textId="65D7513B" w:rsidR="007A4743" w:rsidRPr="007A4743" w:rsidRDefault="009D65D8" w:rsidP="007A4743">
      <w:pPr>
        <w:pStyle w:val="Bezmezer"/>
        <w:rPr>
          <w:rFonts w:cs="Arial"/>
          <w:szCs w:val="22"/>
        </w:rPr>
      </w:pPr>
      <w:r>
        <w:rPr>
          <w:rFonts w:cs="Arial"/>
          <w:szCs w:val="22"/>
        </w:rPr>
        <w:tab/>
      </w:r>
      <w:r w:rsidR="007A4743" w:rsidRPr="007A4743">
        <w:rPr>
          <w:rFonts w:cs="Arial"/>
          <w:szCs w:val="22"/>
        </w:rPr>
        <w:t>P</w:t>
      </w:r>
      <w:r>
        <w:rPr>
          <w:rFonts w:cs="Arial"/>
          <w:szCs w:val="22"/>
        </w:rPr>
        <w:t>enzijní připojištění……………………………………………</w:t>
      </w:r>
      <w:r w:rsidR="007A4743" w:rsidRPr="007A4743">
        <w:rPr>
          <w:rFonts w:cs="Arial"/>
          <w:szCs w:val="22"/>
        </w:rPr>
        <w:t>-32</w:t>
      </w:r>
    </w:p>
    <w:p w14:paraId="73DD85A5" w14:textId="60BE6395" w:rsidR="007A4743" w:rsidRPr="007A4743" w:rsidRDefault="009D65D8" w:rsidP="007A4743">
      <w:pPr>
        <w:pStyle w:val="Bezmezer"/>
        <w:rPr>
          <w:rFonts w:cs="Arial"/>
          <w:szCs w:val="22"/>
        </w:rPr>
      </w:pPr>
      <w:r>
        <w:rPr>
          <w:rFonts w:cs="Arial"/>
          <w:szCs w:val="22"/>
        </w:rPr>
        <w:tab/>
      </w:r>
      <w:r w:rsidR="007A4743" w:rsidRPr="007A4743">
        <w:rPr>
          <w:rFonts w:cs="Arial"/>
          <w:szCs w:val="22"/>
        </w:rPr>
        <w:t>S</w:t>
      </w:r>
      <w:r>
        <w:rPr>
          <w:rFonts w:cs="Arial"/>
          <w:szCs w:val="22"/>
        </w:rPr>
        <w:t>travování…………………………………………………………</w:t>
      </w:r>
      <w:r w:rsidR="007A4743" w:rsidRPr="007A4743">
        <w:rPr>
          <w:rFonts w:cs="Arial"/>
          <w:szCs w:val="22"/>
        </w:rPr>
        <w:t>-163</w:t>
      </w:r>
    </w:p>
    <w:p w14:paraId="145CF245" w14:textId="634D23FA" w:rsidR="007A4743" w:rsidRPr="007A4743" w:rsidRDefault="009D65D8" w:rsidP="007A4743">
      <w:pPr>
        <w:pStyle w:val="Bezmezer"/>
        <w:rPr>
          <w:rFonts w:cs="Arial"/>
          <w:szCs w:val="22"/>
        </w:rPr>
      </w:pPr>
      <w:r>
        <w:rPr>
          <w:rFonts w:cs="Arial"/>
          <w:szCs w:val="22"/>
        </w:rPr>
        <w:tab/>
      </w:r>
      <w:r w:rsidR="007A4743" w:rsidRPr="007A4743">
        <w:rPr>
          <w:rFonts w:cs="Arial"/>
          <w:szCs w:val="22"/>
        </w:rPr>
        <w:t>D</w:t>
      </w:r>
      <w:r>
        <w:rPr>
          <w:rFonts w:cs="Arial"/>
          <w:szCs w:val="22"/>
        </w:rPr>
        <w:t>ary –</w:t>
      </w:r>
      <w:r w:rsidR="007A4743" w:rsidRPr="007A4743">
        <w:rPr>
          <w:rFonts w:cs="Arial"/>
          <w:szCs w:val="22"/>
        </w:rPr>
        <w:t> </w:t>
      </w:r>
      <w:proofErr w:type="spellStart"/>
      <w:r w:rsidR="007A4743" w:rsidRPr="007A4743">
        <w:rPr>
          <w:rFonts w:cs="Arial"/>
          <w:szCs w:val="22"/>
        </w:rPr>
        <w:t>prac</w:t>
      </w:r>
      <w:proofErr w:type="spellEnd"/>
      <w:r w:rsidR="007A4743" w:rsidRPr="007A4743">
        <w:rPr>
          <w:rFonts w:cs="Arial"/>
          <w:szCs w:val="22"/>
        </w:rPr>
        <w:t>. a život. jubileum……………………</w:t>
      </w:r>
      <w:r>
        <w:rPr>
          <w:rFonts w:cs="Arial"/>
          <w:szCs w:val="22"/>
        </w:rPr>
        <w:t>…………</w:t>
      </w:r>
      <w:r w:rsidR="007A4743" w:rsidRPr="007A4743">
        <w:rPr>
          <w:rFonts w:cs="Arial"/>
          <w:szCs w:val="22"/>
        </w:rPr>
        <w:t>.-30</w:t>
      </w:r>
    </w:p>
    <w:p w14:paraId="4CC70720" w14:textId="5B60FA76" w:rsidR="007A4743" w:rsidRPr="007A4743" w:rsidRDefault="009D65D8" w:rsidP="007A4743">
      <w:pPr>
        <w:pStyle w:val="Bezmezer"/>
        <w:rPr>
          <w:rFonts w:cs="Arial"/>
          <w:szCs w:val="22"/>
        </w:rPr>
      </w:pPr>
      <w:r>
        <w:rPr>
          <w:rFonts w:cs="Arial"/>
          <w:szCs w:val="22"/>
        </w:rPr>
        <w:tab/>
      </w:r>
      <w:r w:rsidR="007A4743" w:rsidRPr="007A4743">
        <w:rPr>
          <w:rFonts w:cs="Arial"/>
          <w:szCs w:val="22"/>
        </w:rPr>
        <w:t>Rekreace………………………………………</w:t>
      </w:r>
      <w:r>
        <w:rPr>
          <w:rFonts w:cs="Arial"/>
          <w:szCs w:val="22"/>
        </w:rPr>
        <w:t>………………</w:t>
      </w:r>
      <w:r w:rsidR="007A4743" w:rsidRPr="007A4743">
        <w:rPr>
          <w:rFonts w:cs="Arial"/>
          <w:szCs w:val="22"/>
        </w:rPr>
        <w:t>……-116</w:t>
      </w:r>
    </w:p>
    <w:p w14:paraId="0A692A19" w14:textId="46A96155" w:rsidR="007A4743" w:rsidRPr="007A4743" w:rsidRDefault="009D65D8" w:rsidP="007A4743">
      <w:pPr>
        <w:pStyle w:val="Bezmezer"/>
        <w:rPr>
          <w:rFonts w:cs="Arial"/>
          <w:b/>
          <w:szCs w:val="22"/>
          <w:u w:val="single"/>
        </w:rPr>
      </w:pPr>
      <w:r>
        <w:rPr>
          <w:rFonts w:cs="Arial"/>
          <w:szCs w:val="22"/>
        </w:rPr>
        <w:tab/>
      </w:r>
      <w:r w:rsidR="007A4743" w:rsidRPr="007A4743">
        <w:rPr>
          <w:rFonts w:cs="Arial"/>
          <w:b/>
          <w:szCs w:val="22"/>
          <w:u w:val="single"/>
        </w:rPr>
        <w:t>Tvorba:</w:t>
      </w:r>
    </w:p>
    <w:p w14:paraId="7F80C1E4" w14:textId="260E3230" w:rsidR="007A4743" w:rsidRPr="007A4743" w:rsidRDefault="009D65D8" w:rsidP="007A4743">
      <w:pPr>
        <w:pStyle w:val="Bezmezer"/>
        <w:rPr>
          <w:rFonts w:cs="Arial"/>
          <w:szCs w:val="22"/>
        </w:rPr>
      </w:pPr>
      <w:r>
        <w:rPr>
          <w:rFonts w:cs="Arial"/>
          <w:szCs w:val="22"/>
        </w:rPr>
        <w:tab/>
      </w:r>
      <w:r w:rsidR="007A4743" w:rsidRPr="007A4743">
        <w:rPr>
          <w:rFonts w:cs="Arial"/>
          <w:szCs w:val="22"/>
        </w:rPr>
        <w:t xml:space="preserve">Základní příděl 2% z HM </w:t>
      </w:r>
      <w:r>
        <w:rPr>
          <w:rFonts w:cs="Arial"/>
          <w:szCs w:val="22"/>
        </w:rPr>
        <w:t>…………………………………….</w:t>
      </w:r>
      <w:r w:rsidR="007A4743" w:rsidRPr="007A4743">
        <w:rPr>
          <w:rFonts w:cs="Arial"/>
          <w:szCs w:val="22"/>
        </w:rPr>
        <w:t>271</w:t>
      </w:r>
    </w:p>
    <w:p w14:paraId="099B4C9B" w14:textId="254F5728" w:rsidR="007A4743" w:rsidRPr="007A4743" w:rsidRDefault="009D65D8" w:rsidP="007A4743">
      <w:pPr>
        <w:pStyle w:val="Bezmezer"/>
        <w:rPr>
          <w:rFonts w:cs="Arial"/>
          <w:b/>
          <w:szCs w:val="22"/>
          <w:u w:val="double"/>
        </w:rPr>
      </w:pPr>
      <w:r>
        <w:rPr>
          <w:rFonts w:cs="Arial"/>
          <w:szCs w:val="22"/>
        </w:rPr>
        <w:tab/>
      </w:r>
      <w:r w:rsidR="007A4743" w:rsidRPr="007A4743">
        <w:rPr>
          <w:rFonts w:cs="Arial"/>
          <w:b/>
          <w:szCs w:val="22"/>
          <w:u w:val="double"/>
        </w:rPr>
        <w:t>Stav k 31. 12. 2022</w:t>
      </w:r>
      <w:r w:rsidR="007A4743" w:rsidRPr="007A4743">
        <w:rPr>
          <w:rFonts w:cs="Arial"/>
          <w:b/>
          <w:szCs w:val="22"/>
          <w:u w:val="double"/>
        </w:rPr>
        <w:tab/>
        <w:t>189</w:t>
      </w:r>
    </w:p>
    <w:p w14:paraId="31AD3E7D" w14:textId="77777777" w:rsidR="007A4743" w:rsidRPr="007A4743" w:rsidRDefault="007A4743" w:rsidP="007A4743">
      <w:pPr>
        <w:pStyle w:val="Bezmezer"/>
        <w:rPr>
          <w:rFonts w:cs="Arial"/>
          <w:szCs w:val="22"/>
        </w:rPr>
      </w:pPr>
    </w:p>
    <w:p w14:paraId="5E430020" w14:textId="6FCF662E" w:rsidR="007A4743" w:rsidRPr="007A4743" w:rsidRDefault="009D65D8" w:rsidP="007A4743">
      <w:pPr>
        <w:pStyle w:val="Bezmezer"/>
        <w:rPr>
          <w:rFonts w:cs="Arial"/>
          <w:b/>
          <w:szCs w:val="22"/>
        </w:rPr>
      </w:pPr>
      <w:r>
        <w:rPr>
          <w:rFonts w:cs="Arial"/>
          <w:b/>
          <w:szCs w:val="22"/>
        </w:rPr>
        <w:tab/>
      </w:r>
      <w:r w:rsidR="007A4743" w:rsidRPr="007A4743">
        <w:rPr>
          <w:rFonts w:cs="Arial"/>
          <w:b/>
          <w:szCs w:val="22"/>
        </w:rPr>
        <w:t>411 – fond odměn</w:t>
      </w:r>
    </w:p>
    <w:p w14:paraId="4B68A6BD" w14:textId="3986219A" w:rsidR="007A4743" w:rsidRPr="007A4743" w:rsidRDefault="009D65D8" w:rsidP="007A4743">
      <w:pPr>
        <w:pStyle w:val="Bezmezer"/>
        <w:rPr>
          <w:rFonts w:cs="Arial"/>
          <w:szCs w:val="22"/>
        </w:rPr>
      </w:pPr>
      <w:r>
        <w:rPr>
          <w:rFonts w:cs="Arial"/>
          <w:szCs w:val="22"/>
        </w:rPr>
        <w:tab/>
      </w:r>
      <w:r w:rsidR="007A4743" w:rsidRPr="007A4743">
        <w:rPr>
          <w:rFonts w:cs="Arial"/>
          <w:szCs w:val="22"/>
        </w:rPr>
        <w:t>P</w:t>
      </w:r>
      <w:r>
        <w:rPr>
          <w:rFonts w:cs="Arial"/>
          <w:szCs w:val="22"/>
        </w:rPr>
        <w:t>S…………………………………………………………..…………</w:t>
      </w:r>
      <w:r w:rsidR="007A4743" w:rsidRPr="007A4743">
        <w:rPr>
          <w:rFonts w:cs="Arial"/>
          <w:szCs w:val="22"/>
        </w:rPr>
        <w:t>50</w:t>
      </w:r>
    </w:p>
    <w:p w14:paraId="08D175B5" w14:textId="665B78DB" w:rsidR="007A4743" w:rsidRPr="007A4743" w:rsidRDefault="009D65D8" w:rsidP="007A4743">
      <w:pPr>
        <w:pStyle w:val="Bezmezer"/>
        <w:rPr>
          <w:rFonts w:cs="Arial"/>
        </w:rPr>
      </w:pPr>
      <w:r>
        <w:rPr>
          <w:rFonts w:cs="Arial"/>
          <w:szCs w:val="22"/>
        </w:rPr>
        <w:tab/>
      </w:r>
      <w:r w:rsidR="007A4743" w:rsidRPr="007A4743">
        <w:rPr>
          <w:rFonts w:cs="Arial"/>
          <w:b/>
          <w:szCs w:val="22"/>
          <w:u w:val="double"/>
        </w:rPr>
        <w:t>Stav k 31. 12. 2022</w:t>
      </w:r>
      <w:r w:rsidR="007A4743" w:rsidRPr="007A4743">
        <w:rPr>
          <w:rFonts w:cs="Arial"/>
          <w:b/>
          <w:szCs w:val="22"/>
          <w:u w:val="double"/>
        </w:rPr>
        <w:tab/>
        <w:t>50</w:t>
      </w:r>
    </w:p>
    <w:p w14:paraId="669D5A72" w14:textId="69C3D235" w:rsidR="007A4743" w:rsidRPr="009D65D8" w:rsidRDefault="007A4743" w:rsidP="007A4743">
      <w:pPr>
        <w:pStyle w:val="Bezmezer"/>
        <w:rPr>
          <w:b/>
        </w:rPr>
      </w:pPr>
      <w:r w:rsidRPr="007A4743">
        <w:br w:type="page"/>
      </w:r>
      <w:bookmarkStart w:id="15" w:name="_Toc1723936"/>
      <w:r w:rsidR="009D65D8" w:rsidRPr="009D65D8">
        <w:rPr>
          <w:b/>
        </w:rPr>
        <w:lastRenderedPageBreak/>
        <w:t xml:space="preserve">4 </w:t>
      </w:r>
      <w:r w:rsidRPr="009D65D8">
        <w:rPr>
          <w:b/>
        </w:rPr>
        <w:t>Kontrolní činnost</w:t>
      </w:r>
      <w:bookmarkEnd w:id="15"/>
    </w:p>
    <w:p w14:paraId="3DA3C25F" w14:textId="77777777" w:rsidR="007A4743" w:rsidRPr="007A4743" w:rsidRDefault="007A4743" w:rsidP="007A4743">
      <w:pPr>
        <w:pStyle w:val="Bezmezer"/>
        <w:rPr>
          <w:b/>
          <w:sz w:val="20"/>
        </w:rPr>
      </w:pPr>
    </w:p>
    <w:p w14:paraId="4E64931F" w14:textId="77777777" w:rsidR="007A4743" w:rsidRPr="009D65D8" w:rsidRDefault="007A4743" w:rsidP="007A4743">
      <w:pPr>
        <w:pStyle w:val="Bezmezer"/>
        <w:rPr>
          <w:b/>
        </w:rPr>
      </w:pPr>
      <w:r w:rsidRPr="009D65D8">
        <w:rPr>
          <w:b/>
        </w:rPr>
        <w:t>SOUHRNNÁ ROČNÍ ZPRÁVA INTERNÍHO AUDITORA ZA ROK 2022</w:t>
      </w:r>
    </w:p>
    <w:p w14:paraId="036CF996" w14:textId="77777777" w:rsidR="007A4743" w:rsidRPr="009D65D8" w:rsidRDefault="007A4743" w:rsidP="007A4743">
      <w:pPr>
        <w:pStyle w:val="Bezmezer"/>
      </w:pPr>
      <w:r w:rsidRPr="009D65D8">
        <w:t xml:space="preserve">vypracovaná jako podklad pro schvalování účetní závěrky dle § 17 vyhlášky š. 220/2013 Sb., </w:t>
      </w:r>
    </w:p>
    <w:p w14:paraId="1B1FF4DD" w14:textId="77777777" w:rsidR="007A4743" w:rsidRPr="009D65D8" w:rsidRDefault="007A4743" w:rsidP="007A4743">
      <w:pPr>
        <w:pStyle w:val="Bezmezer"/>
      </w:pPr>
    </w:p>
    <w:p w14:paraId="386B5BDD" w14:textId="3F0F6B82" w:rsidR="007A4743" w:rsidRPr="009D65D8" w:rsidRDefault="009D65D8" w:rsidP="007A4743">
      <w:pPr>
        <w:pStyle w:val="Bezmezer"/>
      </w:pPr>
      <w:r>
        <w:tab/>
      </w:r>
      <w:r w:rsidR="007A4743" w:rsidRPr="009D65D8">
        <w:t xml:space="preserve">Dne 29. 1. 2022 byl ředitelkou </w:t>
      </w:r>
      <w:r>
        <w:t>organizace Dům umění města Brna</w:t>
      </w:r>
      <w:r w:rsidR="007A4743" w:rsidRPr="009D65D8">
        <w:t xml:space="preserve"> schválen Plán interního auditu pro rok 2022</w:t>
      </w:r>
      <w:r>
        <w:t>,</w:t>
      </w:r>
      <w:r w:rsidR="007A4743" w:rsidRPr="009D65D8">
        <w:t xml:space="preserve"> ve kterém bylo v</w:t>
      </w:r>
      <w:r>
        <w:t xml:space="preserve"> plánu provedení pěti auditů – </w:t>
      </w:r>
      <w:r w:rsidR="007A4743" w:rsidRPr="009D65D8">
        <w:t>dva finančn</w:t>
      </w:r>
      <w:r>
        <w:t xml:space="preserve">í a tři audity výkonu. Dne 30. </w:t>
      </w:r>
      <w:r w:rsidR="007A4743" w:rsidRPr="009D65D8">
        <w:t>9.</w:t>
      </w:r>
      <w:r>
        <w:t xml:space="preserve"> </w:t>
      </w:r>
      <w:r w:rsidR="007A4743" w:rsidRPr="009D65D8">
        <w:t xml:space="preserve">2022 ředitelka organizace podepsala Dodatek č. 1 k Plánu interních auditů, ve kterém byl počet auditů snížen na čtyři, z toho </w:t>
      </w:r>
      <w:r w:rsidR="005327DB">
        <w:t>3 finanční a jeden audit výkonu.</w:t>
      </w:r>
    </w:p>
    <w:p w14:paraId="09B006C1" w14:textId="7A7559A4" w:rsidR="007A4743" w:rsidRPr="009D65D8" w:rsidRDefault="007A4743" w:rsidP="007A4743">
      <w:pPr>
        <w:pStyle w:val="Bezmezer"/>
      </w:pPr>
    </w:p>
    <w:p w14:paraId="40FFC8F2" w14:textId="02CB4390" w:rsidR="007A4743" w:rsidRPr="005327DB" w:rsidRDefault="005327DB" w:rsidP="005327DB">
      <w:pPr>
        <w:pStyle w:val="Bezmezer"/>
      </w:pPr>
      <w:r>
        <w:tab/>
      </w:r>
      <w:r w:rsidR="007A4743" w:rsidRPr="005327DB">
        <w:t>Cílem všech provedených auditů bylo dodržování platných zákonných norem, vnitřních směrnic a interních předpisů. Bylo konstatováno, že organizace hospodaří se svěřenými prostředky účelně a hospodárně a že nejsou v oblasti hospodaření s veřejnými prostředky potřebná žádná zásadní opatření. V průběhu roku 2022 nebyla zjištěna žádná poc</w:t>
      </w:r>
      <w:r>
        <w:t xml:space="preserve">hybení v hospodaření organizace, </w:t>
      </w:r>
      <w:r w:rsidR="007A4743" w:rsidRPr="005327DB">
        <w:t>v</w:t>
      </w:r>
      <w:r w:rsidR="007A4743" w:rsidRPr="005327DB">
        <w:rPr>
          <w:rStyle w:val="apple-converted-space"/>
          <w:rFonts w:cs="Calibri"/>
        </w:rPr>
        <w:t> </w:t>
      </w:r>
      <w:r w:rsidR="007A4743" w:rsidRPr="005327DB">
        <w:t xml:space="preserve">rámci nichž </w:t>
      </w:r>
      <w:r>
        <w:t xml:space="preserve">by </w:t>
      </w:r>
      <w:r w:rsidR="007A4743" w:rsidRPr="005327DB">
        <w:t>byly zjištěny skutečnosti, které mohou mít vliv na úplnost a průkaznost účetnictví</w:t>
      </w:r>
      <w:r>
        <w:t>,</w:t>
      </w:r>
      <w:r w:rsidR="007A4743" w:rsidRPr="005327DB">
        <w:t xml:space="preserve"> a u všech auditovaných finančních operací byla provedena předběžná, průběžná a následná kontrola dle § </w:t>
      </w:r>
      <w:smartTag w:uri="urn:schemas-microsoft-com:office:smarttags" w:element="metricconverter">
        <w:smartTagPr>
          <w:attr w:name="ProductID" w:val="26 a"/>
        </w:smartTagPr>
        <w:r w:rsidR="007A4743" w:rsidRPr="005327DB">
          <w:t>26 a</w:t>
        </w:r>
      </w:smartTag>
      <w:r w:rsidR="007A4743" w:rsidRPr="005327DB">
        <w:t xml:space="preserve"> 27 zákona č. 320/2001 Sb. o finanční kontrole.</w:t>
      </w:r>
    </w:p>
    <w:p w14:paraId="5B10CE36" w14:textId="77777777" w:rsidR="007A4743" w:rsidRPr="009D65D8" w:rsidRDefault="007A4743" w:rsidP="007A4743">
      <w:pPr>
        <w:pStyle w:val="Bezmezer"/>
      </w:pPr>
    </w:p>
    <w:p w14:paraId="2EC3CAFB" w14:textId="4AEB956C" w:rsidR="007A4743" w:rsidRPr="009D65D8" w:rsidRDefault="005327DB" w:rsidP="007A4743">
      <w:pPr>
        <w:pStyle w:val="Bezmezer"/>
      </w:pPr>
      <w:r>
        <w:tab/>
      </w:r>
      <w:r w:rsidR="007A4743" w:rsidRPr="009D65D8">
        <w:t>Přehled interních auditů:</w:t>
      </w:r>
    </w:p>
    <w:p w14:paraId="40A4BF5D" w14:textId="77777777" w:rsidR="00927527" w:rsidRDefault="00927527" w:rsidP="00927527">
      <w:pPr>
        <w:pStyle w:val="Bezmezer"/>
      </w:pPr>
    </w:p>
    <w:p w14:paraId="1671F234" w14:textId="1200802F" w:rsidR="00927527" w:rsidRPr="00927527" w:rsidRDefault="00927527" w:rsidP="00927527">
      <w:pPr>
        <w:pStyle w:val="Bezmezer"/>
        <w:rPr>
          <w:szCs w:val="24"/>
        </w:rPr>
      </w:pPr>
      <w:r>
        <w:rPr>
          <w:b/>
        </w:rPr>
        <w:tab/>
      </w:r>
      <w:r w:rsidRPr="00927527">
        <w:rPr>
          <w:b/>
        </w:rPr>
        <w:t>AUTODOPRAVA</w:t>
      </w:r>
      <w:r w:rsidRPr="00927527">
        <w:t xml:space="preserve"> – Vnitřní norma, dle které se v Domě umění, p. o. řídí autoprovoz je „Směrnice o provozu a používání služebního vozu“ platná ke dni 1. 1. 2022. Směrnice rozpracovává platné vyhlášky a předpisy na podmínky organizace.</w:t>
      </w:r>
    </w:p>
    <w:p w14:paraId="2C656DFD" w14:textId="38424C7D" w:rsidR="00927527" w:rsidRPr="00927527" w:rsidRDefault="00927527" w:rsidP="00927527">
      <w:pPr>
        <w:pStyle w:val="Bezmezer"/>
      </w:pPr>
      <w:r>
        <w:tab/>
      </w:r>
      <w:r w:rsidRPr="00927527">
        <w:t>Všechny osoby oprávněné řídit vozidlo prošly Školením řidičů. Na všech dokladech, které byly k auditu předloženy, byly řádně zaznamenávány údaje dle pokynů Vnitřní normy. Nebyly zaznamenány žádné okolnosti, které by ukazovaly na to, že vozidlo není využíváno v souladu s normami, které se týkají autoprovozu v organizaci.</w:t>
      </w:r>
    </w:p>
    <w:p w14:paraId="5CECF0D7" w14:textId="77777777" w:rsidR="00927527" w:rsidRDefault="00927527" w:rsidP="007A4743">
      <w:pPr>
        <w:pStyle w:val="Bezmezer"/>
        <w:rPr>
          <w:b/>
          <w:bCs/>
        </w:rPr>
      </w:pPr>
    </w:p>
    <w:p w14:paraId="6C11C2A2" w14:textId="2CD6128A" w:rsidR="007A4743" w:rsidRPr="009D65D8" w:rsidRDefault="005327DB" w:rsidP="007A4743">
      <w:pPr>
        <w:pStyle w:val="Bezmezer"/>
      </w:pPr>
      <w:r>
        <w:rPr>
          <w:b/>
          <w:bCs/>
        </w:rPr>
        <w:tab/>
      </w:r>
      <w:r w:rsidR="007A4743" w:rsidRPr="009D65D8">
        <w:rPr>
          <w:b/>
          <w:bCs/>
        </w:rPr>
        <w:t>VEŘEJNÉ ZAKÁZKY</w:t>
      </w:r>
      <w:r>
        <w:t xml:space="preserve"> – N</w:t>
      </w:r>
      <w:r w:rsidR="007A4743" w:rsidRPr="009D65D8">
        <w:t xml:space="preserve">a předložených dokladech za I. pololetí roku 2022 bylo kontrolováno naplňování metodiky pro zadávání veřejných zakázek v návaznosti na zákon 134/2016 Sb., v platném znění, interní směrnice a pravidla stanovená zřizovatelem. V I. pololetí roku 2022 organizace uskutečnila celkem sedm výběrových řízení a průzkumy trhu, ve všech případech se jednalo o veřejné zakázky malého rozsahu, o kterých byl vyhotoven Zápis a byla </w:t>
      </w:r>
      <w:r w:rsidR="007A4743" w:rsidRPr="009D65D8">
        <w:lastRenderedPageBreak/>
        <w:t>dodržována zásada rovného zacházení a postupováno obdobně jako při zjednodušeném podlimitním řízení, poptáním u tří firem, zabývajících se výrobou či dodávkou poptávaného produktu. Bylo konstatováno, že v organizaci Dům umění města Brna se zaměstnanci</w:t>
      </w:r>
      <w:r>
        <w:t xml:space="preserve"> zodpovědní za výběr dodavatelů</w:t>
      </w:r>
      <w:r w:rsidR="007A4743" w:rsidRPr="009D65D8">
        <w:t xml:space="preserve"> řídí zákone</w:t>
      </w:r>
      <w:r>
        <w:t>m 134/2016 Sb., v platném znění</w:t>
      </w:r>
      <w:r w:rsidR="007A4743" w:rsidRPr="009D65D8">
        <w:t xml:space="preserve">, interní </w:t>
      </w:r>
      <w:r>
        <w:t>směrnicí a pravidly stanovenými</w:t>
      </w:r>
      <w:r w:rsidR="007A4743" w:rsidRPr="009D65D8">
        <w:t xml:space="preserve"> zřizovatelem.</w:t>
      </w:r>
    </w:p>
    <w:p w14:paraId="2B91F7D3" w14:textId="77777777" w:rsidR="005327DB" w:rsidRDefault="005327DB" w:rsidP="007A4743">
      <w:pPr>
        <w:pStyle w:val="Bezmezer"/>
        <w:rPr>
          <w:b/>
          <w:bCs/>
        </w:rPr>
      </w:pPr>
    </w:p>
    <w:p w14:paraId="0064B0CC" w14:textId="32B23626" w:rsidR="007A4743" w:rsidRPr="009D65D8" w:rsidRDefault="005327DB" w:rsidP="007A4743">
      <w:pPr>
        <w:pStyle w:val="Bezmezer"/>
      </w:pPr>
      <w:r>
        <w:rPr>
          <w:b/>
          <w:bCs/>
        </w:rPr>
        <w:tab/>
      </w:r>
      <w:r w:rsidR="007A4743" w:rsidRPr="009D65D8">
        <w:rPr>
          <w:b/>
          <w:bCs/>
        </w:rPr>
        <w:t>CESTOVNÍ NÁHRADY</w:t>
      </w:r>
      <w:r>
        <w:t xml:space="preserve"> – V</w:t>
      </w:r>
      <w:r w:rsidR="007A4743" w:rsidRPr="009D65D8">
        <w:t>ýplata cestovních náhrad probíhala v souladu s ustanoveními vyplývajícími z vnitřních směrnic. V auditovaném období – 1. pololetí 2022</w:t>
      </w:r>
      <w:r>
        <w:t xml:space="preserve"> –</w:t>
      </w:r>
      <w:r w:rsidR="007A4743" w:rsidRPr="009D65D8">
        <w:t xml:space="preserve"> bylo zjištěno matematické pochybení při výpočtu cestovních náhrad. Interním auditem byly tyto chyby vyčísleny, pracovník zodpovědný za zpracování cestovních náhrad s nimi byl seznámen a bylo přijato nápravné opatření a nedostatek byl ihned opraven. Všechny předložené doklady obsahovaly požadované identifikační údaje a údaje potřebné k výpočtu výše cestovních náhrad. </w:t>
      </w:r>
    </w:p>
    <w:p w14:paraId="79D4273E" w14:textId="77777777" w:rsidR="005327DB" w:rsidRDefault="005327DB" w:rsidP="007A4743">
      <w:pPr>
        <w:pStyle w:val="Bezmezer"/>
        <w:rPr>
          <w:b/>
          <w:bCs/>
        </w:rPr>
      </w:pPr>
    </w:p>
    <w:p w14:paraId="5D3F7455" w14:textId="7561B23E" w:rsidR="007A4743" w:rsidRPr="009D65D8" w:rsidRDefault="005327DB" w:rsidP="007A4743">
      <w:pPr>
        <w:pStyle w:val="Bezmezer"/>
      </w:pPr>
      <w:r>
        <w:rPr>
          <w:b/>
          <w:bCs/>
        </w:rPr>
        <w:tab/>
      </w:r>
      <w:r w:rsidR="007A4743" w:rsidRPr="009D65D8">
        <w:rPr>
          <w:b/>
          <w:bCs/>
        </w:rPr>
        <w:t>VNITŘNÍ KONTROLNÍ SYSTÉM</w:t>
      </w:r>
      <w:r>
        <w:t xml:space="preserve"> – N</w:t>
      </w:r>
      <w:r w:rsidR="007A4743" w:rsidRPr="009D65D8">
        <w:t xml:space="preserve">amátkově byly prověřeny doklady za období 6-11/2022. Nebyly zjištěny skutečnosti, které by mohly vytvářet rizika při nakládání s veřejnými prostředky a majetkem organizace. Operace, které jsou v rámci vnitřního kontrolního systému prováděny, jsou efektivní, účinné a jsou dodržovány interní normy a zákony. Interním auditem nebyly zjištěny skutečnosti či náznaky nehospodárného či neefektivního nakládání s veřejnými finančními prostředky při zajišťování stanovených úkolů vymezených zřizovací listinou a s ohledem </w:t>
      </w:r>
      <w:r w:rsidR="00927527">
        <w:t>k finančnímu plánu na rok 2022.</w:t>
      </w:r>
    </w:p>
    <w:p w14:paraId="7F8FBA3E" w14:textId="77777777" w:rsidR="00927527" w:rsidRDefault="00927527" w:rsidP="007A4743">
      <w:pPr>
        <w:pStyle w:val="Bezmezer"/>
      </w:pPr>
    </w:p>
    <w:p w14:paraId="5F6C85A1" w14:textId="56909598" w:rsidR="007A4743" w:rsidRPr="00927527" w:rsidRDefault="005327DB" w:rsidP="007A4743">
      <w:pPr>
        <w:pStyle w:val="Bezmezer"/>
      </w:pPr>
      <w:r>
        <w:tab/>
      </w:r>
      <w:r w:rsidR="007A4743" w:rsidRPr="009D65D8">
        <w:t>U vykonaných interních auditů nebyly zjištěny nedostatky závažného charakteru, které by negativně ovlivnily činnost organizace a dosažené výsledky v hospodaření. Nebyly zjištěny skutečnosti, které by mohly vytvářet rizika při nakládání s veřejnými prostředky a majetkem organizace. Operace, které jsou v rámci vnitřního kontrolního systému prováděny, jsou efektivní, účinné a jsou dodržovány in</w:t>
      </w:r>
      <w:r w:rsidR="00927527">
        <w:t>terní normy a zákony.</w:t>
      </w:r>
    </w:p>
    <w:p w14:paraId="47E8DB60" w14:textId="77777777" w:rsidR="00927527" w:rsidRDefault="00927527" w:rsidP="007A4743">
      <w:pPr>
        <w:pStyle w:val="Bezmezer"/>
        <w:rPr>
          <w:rStyle w:val="Zkladntext0"/>
          <w:rFonts w:asciiTheme="majorHAnsi" w:hAnsiTheme="majorHAnsi" w:cs="Calibri"/>
        </w:rPr>
      </w:pPr>
    </w:p>
    <w:p w14:paraId="3C3D0DD7" w14:textId="30D52CB7" w:rsidR="007A4743" w:rsidRPr="009D65D8" w:rsidRDefault="00927527" w:rsidP="007A4743">
      <w:pPr>
        <w:pStyle w:val="Bezmezer"/>
      </w:pPr>
      <w:r>
        <w:rPr>
          <w:rStyle w:val="Zkladntext0"/>
          <w:rFonts w:asciiTheme="majorHAnsi" w:hAnsiTheme="majorHAnsi" w:cs="Calibri"/>
        </w:rPr>
        <w:tab/>
      </w:r>
      <w:r w:rsidR="007A4743" w:rsidRPr="009D65D8">
        <w:t>V roce 2022 proběhla veřejnosprávní kontrola Krajského úřadu Jihomoravského kraje. Předmět kontroly – plnění Smlouvy o poskytnutí dotace z rozpočtu Jihomoravského kraje, konkrétně dotace byla poskytnuta na projekt BAO 2022. Kontrola proběhla dne 3.</w:t>
      </w:r>
      <w:r>
        <w:t xml:space="preserve"> </w:t>
      </w:r>
      <w:r w:rsidR="007A4743" w:rsidRPr="009D65D8">
        <w:t>11.</w:t>
      </w:r>
      <w:r>
        <w:t xml:space="preserve"> 2022. </w:t>
      </w:r>
      <w:r w:rsidR="007A4743" w:rsidRPr="009D65D8">
        <w:t>Kontrolou byly zjištěny dílčí nedostatky formálního charakteru. Tyto byly napraveny v průběhu kontroly. Týkaly se způsobu vykazování pro dotační formuláře Jihomoravského krajského úřadu. Žádná závažná pochybení nebyla zjištěna.</w:t>
      </w:r>
    </w:p>
    <w:p w14:paraId="0D48C866" w14:textId="77777777" w:rsidR="007A4743" w:rsidRPr="009D65D8" w:rsidRDefault="007A4743" w:rsidP="007A4743">
      <w:pPr>
        <w:pStyle w:val="Bezmezer"/>
        <w:rPr>
          <w:rStyle w:val="s23"/>
        </w:rPr>
      </w:pPr>
    </w:p>
    <w:p w14:paraId="375D0666" w14:textId="3E3F11A5" w:rsidR="00927527" w:rsidRDefault="00927527" w:rsidP="007A4743">
      <w:pPr>
        <w:pStyle w:val="Bezmezer"/>
      </w:pPr>
      <w:r>
        <w:lastRenderedPageBreak/>
        <w:tab/>
      </w:r>
      <w:r w:rsidR="007A4743" w:rsidRPr="009D65D8">
        <w:t>V roce 2022 proběhla v organizaci veřejnosprávní kontrola Odboru</w:t>
      </w:r>
      <w:r>
        <w:t xml:space="preserve"> kultury Magistrátu města Brna. </w:t>
      </w:r>
      <w:r w:rsidR="007A4743" w:rsidRPr="009D65D8">
        <w:t>Předmět kontroly: plnění kritérií HUE včetně vyúčtování účelových příspěvků a tra</w:t>
      </w:r>
      <w:r>
        <w:t>nsferů zřizovatele v roce 2021.</w:t>
      </w:r>
    </w:p>
    <w:p w14:paraId="684CC1B9" w14:textId="7469388F" w:rsidR="007A4743" w:rsidRPr="009D65D8" w:rsidRDefault="00927527" w:rsidP="007A4743">
      <w:pPr>
        <w:pStyle w:val="Bezmezer"/>
      </w:pPr>
      <w:r>
        <w:tab/>
      </w:r>
      <w:r w:rsidR="007A4743" w:rsidRPr="009D65D8">
        <w:t>Dále kontrola realizace opatření k nápravě nedostatků z kontrolního nálezu roku 2020 a kontrolu plnění povinno</w:t>
      </w:r>
      <w:r>
        <w:t xml:space="preserve">stí v energetickém managementu. </w:t>
      </w:r>
      <w:r w:rsidR="007A4743" w:rsidRPr="009D65D8">
        <w:t>Kontrola proběhla od 17.</w:t>
      </w:r>
      <w:r>
        <w:t xml:space="preserve"> </w:t>
      </w:r>
      <w:r w:rsidR="007A4743" w:rsidRPr="009D65D8">
        <w:t>10.</w:t>
      </w:r>
      <w:r>
        <w:t xml:space="preserve"> </w:t>
      </w:r>
      <w:r w:rsidR="007A4743" w:rsidRPr="009D65D8">
        <w:t>2022 do 21.</w:t>
      </w:r>
      <w:r>
        <w:t xml:space="preserve"> </w:t>
      </w:r>
      <w:r w:rsidR="007A4743" w:rsidRPr="009D65D8">
        <w:t>11.</w:t>
      </w:r>
      <w:r>
        <w:t xml:space="preserve"> </w:t>
      </w:r>
      <w:r w:rsidR="007A4743" w:rsidRPr="009D65D8">
        <w:t>2022. Dosud nebyl předložen výsledek kontroly.</w:t>
      </w:r>
    </w:p>
    <w:p w14:paraId="63B0B7B9" w14:textId="77777777" w:rsidR="007A4743" w:rsidRPr="009D65D8" w:rsidRDefault="007A4743" w:rsidP="007A4743">
      <w:pPr>
        <w:pStyle w:val="Bezmezer"/>
        <w:rPr>
          <w:rStyle w:val="s23"/>
        </w:rPr>
      </w:pPr>
    </w:p>
    <w:p w14:paraId="0D8530BE" w14:textId="03ABB36C" w:rsidR="007A4743" w:rsidRPr="009D65D8" w:rsidRDefault="00927527" w:rsidP="007A4743">
      <w:pPr>
        <w:pStyle w:val="Bezmezer"/>
      </w:pPr>
      <w:r>
        <w:tab/>
      </w:r>
      <w:r w:rsidR="007A4743" w:rsidRPr="009D65D8">
        <w:t>Interním auditorem, který je funkčně i organizačně oddělený od řídících struktur organizace, byl nezávisle přezkoumán a objektivně vyhodnocen zavedený vnitřní kontrolní systém. Nebyly zjištěny skutečnosti či náznaky nehospodárného, neefektivního a neúčelného vynakládání finančních prostředků při zajišťování stanovených úkolů vymezených zřizovací listinou. Lze konstatovat, že vnitřní kontrolní systém nastavený a uplatňovaný v Domě umění je účinný, zaveden v dostatečném rozsahu, umožňuje včas a nezávisle odhalovat porušování právních norem a tím i minimalizovat rizika spojená s nehospodárným vynakládáním veřejných prostředků. Splňuje cíl, kterému má sloužit.</w:t>
      </w:r>
    </w:p>
    <w:p w14:paraId="49AB9827" w14:textId="77777777" w:rsidR="007A4743" w:rsidRPr="009D65D8" w:rsidRDefault="007A4743" w:rsidP="007A4743">
      <w:pPr>
        <w:pStyle w:val="Bezmezer"/>
        <w:rPr>
          <w:sz w:val="32"/>
        </w:rPr>
      </w:pPr>
    </w:p>
    <w:p w14:paraId="27A8EFB8" w14:textId="29508EF1" w:rsidR="007A4743" w:rsidRPr="009D65D8" w:rsidRDefault="000E7255" w:rsidP="007A4743">
      <w:pPr>
        <w:pStyle w:val="Bezmezer"/>
      </w:pPr>
      <w:r>
        <w:tab/>
      </w:r>
      <w:r w:rsidR="007A4743" w:rsidRPr="009D65D8">
        <w:t>Zpráva o činnosti interního auditu a finanční kontrole prováděné</w:t>
      </w:r>
      <w:r>
        <w:t xml:space="preserve"> a uplatňované v Domě umění za </w:t>
      </w:r>
      <w:r w:rsidR="007A4743" w:rsidRPr="009D65D8">
        <w:t>hodnocený rok 2022 byla v požadovaném rozsahu zpr</w:t>
      </w:r>
      <w:r>
        <w:t>acována a ve stanoveném termínu</w:t>
      </w:r>
      <w:r w:rsidR="007A4743" w:rsidRPr="009D65D8">
        <w:t xml:space="preserve"> p</w:t>
      </w:r>
      <w:r>
        <w:t>ředložena na Odbor kultury MMB.</w:t>
      </w:r>
    </w:p>
    <w:p w14:paraId="17011E58" w14:textId="77777777" w:rsidR="007A4743" w:rsidRPr="009D65D8" w:rsidRDefault="007A4743" w:rsidP="007A4743">
      <w:pPr>
        <w:pStyle w:val="Bezmezer"/>
      </w:pPr>
    </w:p>
    <w:p w14:paraId="20F5C7CC" w14:textId="77777777" w:rsidR="007A4743" w:rsidRPr="009D65D8" w:rsidRDefault="007A4743" w:rsidP="007A4743">
      <w:pPr>
        <w:pStyle w:val="Bezmezer"/>
      </w:pPr>
    </w:p>
    <w:p w14:paraId="0FFEAEEF" w14:textId="77777777" w:rsidR="007A4743" w:rsidRPr="009D65D8" w:rsidRDefault="007A4743" w:rsidP="007A4743">
      <w:pPr>
        <w:pStyle w:val="Bezmezer"/>
      </w:pPr>
      <w:r w:rsidRPr="009D65D8">
        <w:t xml:space="preserve">Vypracovala: Iva Štefanová </w:t>
      </w:r>
    </w:p>
    <w:p w14:paraId="3889C7CA" w14:textId="77777777" w:rsidR="007A4743" w:rsidRPr="009D65D8" w:rsidRDefault="007A4743" w:rsidP="007A4743">
      <w:pPr>
        <w:pStyle w:val="Bezmezer"/>
      </w:pPr>
      <w:r w:rsidRPr="009D65D8">
        <w:t xml:space="preserve">                       interní auditor</w:t>
      </w:r>
    </w:p>
    <w:p w14:paraId="18C2565E" w14:textId="77777777" w:rsidR="007A4743" w:rsidRPr="009D65D8" w:rsidRDefault="007A4743" w:rsidP="007A4743">
      <w:pPr>
        <w:pStyle w:val="Bezmezer"/>
        <w:rPr>
          <w:sz w:val="32"/>
        </w:rPr>
      </w:pPr>
    </w:p>
    <w:p w14:paraId="727820A6" w14:textId="16D62EB3" w:rsidR="007A4743" w:rsidRPr="009D65D8" w:rsidRDefault="007A4743" w:rsidP="007A4743">
      <w:pPr>
        <w:pStyle w:val="Bezmezer"/>
      </w:pPr>
      <w:r w:rsidRPr="009D65D8">
        <w:t xml:space="preserve">Převzala: </w:t>
      </w:r>
      <w:bookmarkStart w:id="16" w:name="_Hlk126074656"/>
      <w:r w:rsidRPr="009D65D8">
        <w:t>Mgr. Terezie Petišková</w:t>
      </w:r>
      <w:bookmarkEnd w:id="16"/>
      <w:r w:rsidR="000E7255">
        <w:t>,</w:t>
      </w:r>
      <w:r w:rsidRPr="009D65D8">
        <w:t xml:space="preserve"> ředitelka</w:t>
      </w:r>
    </w:p>
    <w:p w14:paraId="05896B9B" w14:textId="3DEC59A2" w:rsidR="007A4743" w:rsidRPr="009D65D8" w:rsidRDefault="000E7255" w:rsidP="007A4743">
      <w:pPr>
        <w:pStyle w:val="Bezmezer"/>
        <w:rPr>
          <w:sz w:val="32"/>
        </w:rPr>
      </w:pPr>
      <w:r>
        <w:t xml:space="preserve">V Brně, dne </w:t>
      </w:r>
      <w:r w:rsidR="007A4743" w:rsidRPr="009D65D8">
        <w:t>1.</w:t>
      </w:r>
      <w:r>
        <w:t xml:space="preserve"> </w:t>
      </w:r>
      <w:r w:rsidR="007A4743" w:rsidRPr="009D65D8">
        <w:t>2.</w:t>
      </w:r>
      <w:r>
        <w:t xml:space="preserve"> </w:t>
      </w:r>
      <w:r w:rsidR="007A4743" w:rsidRPr="009D65D8">
        <w:t>2023</w:t>
      </w:r>
    </w:p>
    <w:p w14:paraId="493CE591" w14:textId="77777777" w:rsidR="007A4743" w:rsidRPr="009D65D8" w:rsidRDefault="007A4743" w:rsidP="007A4743">
      <w:pPr>
        <w:pStyle w:val="Bezmezer"/>
        <w:rPr>
          <w:rFonts w:cs="Tahoma"/>
        </w:rPr>
      </w:pPr>
    </w:p>
    <w:p w14:paraId="403FCEF5" w14:textId="77777777" w:rsidR="007A4743" w:rsidRPr="000E7255" w:rsidRDefault="007A4743" w:rsidP="007A4743">
      <w:pPr>
        <w:pStyle w:val="Bezmezer"/>
        <w:rPr>
          <w:rFonts w:cs="Tahoma"/>
          <w:b/>
        </w:rPr>
      </w:pPr>
      <w:r w:rsidRPr="000E7255">
        <w:rPr>
          <w:rFonts w:cs="Tahoma"/>
          <w:b/>
        </w:rPr>
        <w:t>Přehled kontrol:</w:t>
      </w:r>
    </w:p>
    <w:p w14:paraId="6AF35A54" w14:textId="77777777" w:rsidR="007A4743" w:rsidRPr="007A4743" w:rsidRDefault="007A4743" w:rsidP="007A4743">
      <w:pPr>
        <w:pStyle w:val="Bezmezer"/>
        <w:rPr>
          <w:rFonts w:cs="Tahoma"/>
          <w:color w:val="FFFF00"/>
          <w:sz w:val="20"/>
        </w:rPr>
      </w:pPr>
    </w:p>
    <w:p w14:paraId="14DD33BE" w14:textId="004F35DB" w:rsidR="007A4743" w:rsidRPr="007A4743" w:rsidRDefault="000E7255" w:rsidP="007A4743">
      <w:pPr>
        <w:pStyle w:val="Bezmezer"/>
        <w:rPr>
          <w:szCs w:val="22"/>
        </w:rPr>
      </w:pPr>
      <w:r>
        <w:rPr>
          <w:szCs w:val="22"/>
        </w:rPr>
        <w:tab/>
      </w:r>
      <w:r w:rsidR="007A4743" w:rsidRPr="007A4743">
        <w:rPr>
          <w:szCs w:val="22"/>
        </w:rPr>
        <w:t>V roce 2022 byla v Domě umění města Brna, příspěvkové organizaci provedena veřejnosprávní kontrola Magistrátu města Brna, odbor kultury a kontrola Krajského</w:t>
      </w:r>
      <w:r>
        <w:rPr>
          <w:szCs w:val="22"/>
        </w:rPr>
        <w:t xml:space="preserve"> úřadu Jihomoravského kraje viz</w:t>
      </w:r>
      <w:r w:rsidR="007A4743" w:rsidRPr="007A4743">
        <w:rPr>
          <w:szCs w:val="22"/>
        </w:rPr>
        <w:t xml:space="preserve"> zpráva interní auditorky.</w:t>
      </w:r>
    </w:p>
    <w:p w14:paraId="0516B0CE" w14:textId="77777777" w:rsidR="007A4743" w:rsidRPr="007A4743" w:rsidRDefault="007A4743" w:rsidP="007A4743">
      <w:pPr>
        <w:pStyle w:val="Bezmezer"/>
        <w:rPr>
          <w:szCs w:val="22"/>
        </w:rPr>
      </w:pPr>
    </w:p>
    <w:p w14:paraId="52898BD4" w14:textId="61AAC695" w:rsidR="007A4743" w:rsidRPr="007A4743" w:rsidRDefault="000E7255" w:rsidP="007A4743">
      <w:pPr>
        <w:pStyle w:val="Bezmezer"/>
        <w:rPr>
          <w:rFonts w:cs="Tahoma"/>
          <w:szCs w:val="22"/>
        </w:rPr>
      </w:pPr>
      <w:r>
        <w:rPr>
          <w:rFonts w:cs="Tahoma"/>
          <w:szCs w:val="22"/>
        </w:rPr>
        <w:lastRenderedPageBreak/>
        <w:tab/>
      </w:r>
      <w:r w:rsidR="007A4743" w:rsidRPr="007A4743">
        <w:rPr>
          <w:rFonts w:cs="Tahoma"/>
          <w:szCs w:val="22"/>
        </w:rPr>
        <w:t>Interní auditorka, která je funkčně i organizačně oddělená od řídících struktur organizace, provedla interní audit dle předloženého a schváleného plánu, zpracovala souhrnnou zprávu, která je součástí z</w:t>
      </w:r>
      <w:r>
        <w:rPr>
          <w:rFonts w:cs="Tahoma"/>
          <w:szCs w:val="22"/>
        </w:rPr>
        <w:t>ávěrečné zprávy o činnosti (viz</w:t>
      </w:r>
      <w:r w:rsidR="007A4743" w:rsidRPr="007A4743">
        <w:rPr>
          <w:rFonts w:cs="Tahoma"/>
          <w:szCs w:val="22"/>
        </w:rPr>
        <w:t xml:space="preserve"> předchozí text).</w:t>
      </w:r>
    </w:p>
    <w:p w14:paraId="01C61850" w14:textId="77777777" w:rsidR="007A4743" w:rsidRPr="007A4743" w:rsidRDefault="007A4743" w:rsidP="007A4743">
      <w:pPr>
        <w:pStyle w:val="Bezmezer"/>
        <w:rPr>
          <w:szCs w:val="22"/>
        </w:rPr>
      </w:pPr>
      <w:r w:rsidRPr="007A4743">
        <w:rPr>
          <w:szCs w:val="22"/>
        </w:rPr>
        <w:t xml:space="preserve"> </w:t>
      </w:r>
    </w:p>
    <w:p w14:paraId="279F75CD" w14:textId="6F91331F" w:rsidR="007A4743" w:rsidRPr="007A4743" w:rsidRDefault="000E7255" w:rsidP="007A4743">
      <w:pPr>
        <w:pStyle w:val="Bezmezer"/>
        <w:rPr>
          <w:rFonts w:cs="Tahoma"/>
          <w:color w:val="000000"/>
          <w:szCs w:val="22"/>
        </w:rPr>
      </w:pPr>
      <w:r>
        <w:rPr>
          <w:rFonts w:cs="Tahoma"/>
          <w:color w:val="000000"/>
          <w:szCs w:val="22"/>
        </w:rPr>
        <w:tab/>
      </w:r>
      <w:r w:rsidR="007A4743" w:rsidRPr="007A4743">
        <w:rPr>
          <w:rFonts w:cs="Tahoma"/>
          <w:color w:val="000000"/>
          <w:szCs w:val="22"/>
        </w:rPr>
        <w:t>Jiné kontroly v roce 2022 neproběhly.</w:t>
      </w:r>
    </w:p>
    <w:p w14:paraId="2B7710EB" w14:textId="77777777" w:rsidR="007A4743" w:rsidRPr="007A4743" w:rsidRDefault="007A4743" w:rsidP="007A4743">
      <w:pPr>
        <w:pStyle w:val="Bezmezer"/>
        <w:rPr>
          <w:szCs w:val="22"/>
        </w:rPr>
      </w:pPr>
    </w:p>
    <w:p w14:paraId="11D0D0E1" w14:textId="306319CF" w:rsidR="007A4743" w:rsidRPr="007A4743" w:rsidRDefault="000E7255" w:rsidP="007A4743">
      <w:pPr>
        <w:pStyle w:val="Bezmezer"/>
        <w:rPr>
          <w:rFonts w:cs="Tahoma"/>
          <w:szCs w:val="22"/>
        </w:rPr>
      </w:pPr>
      <w:r>
        <w:rPr>
          <w:rFonts w:cs="Tahoma"/>
          <w:szCs w:val="22"/>
        </w:rPr>
        <w:tab/>
      </w:r>
      <w:r w:rsidR="007A4743" w:rsidRPr="007A4743">
        <w:rPr>
          <w:rFonts w:cs="Tahoma"/>
          <w:szCs w:val="22"/>
        </w:rPr>
        <w:t>Interní auditorkou nebyly zjištěny skutečnosti či náznaky nehospodárného, neefektivního a neúčelného vynakládání finančních prostředků při zajišťování stanovených úkolů vymezených zřizovací listinou. Lze konstatovat, že vnitřní kontrolní systém nastavený a uplatňovaný v Domě umění je účinný, zaveden v dostatečném rozsahu, umožňuje včas a nezávisle odhalovat porušování právních norem a tím i minimalizovat rizika spojená s nehospodárným vynakládáním veřejných prostředků. Splňuje cíl, kterému má sloužit.</w:t>
      </w:r>
    </w:p>
    <w:p w14:paraId="12EA027C" w14:textId="77777777" w:rsidR="007A4743" w:rsidRPr="007A4743" w:rsidRDefault="007A4743" w:rsidP="007A4743">
      <w:pPr>
        <w:pStyle w:val="Bezmezer"/>
        <w:rPr>
          <w:szCs w:val="22"/>
        </w:rPr>
      </w:pPr>
    </w:p>
    <w:p w14:paraId="63417F57" w14:textId="423E9C00" w:rsidR="007A4743" w:rsidRPr="000E7255" w:rsidRDefault="000E7255" w:rsidP="007A4743">
      <w:pPr>
        <w:pStyle w:val="Bezmezer"/>
        <w:rPr>
          <w:rFonts w:cs="Tahoma"/>
          <w:szCs w:val="22"/>
        </w:rPr>
      </w:pPr>
      <w:r>
        <w:rPr>
          <w:rFonts w:cs="Tahoma"/>
          <w:szCs w:val="22"/>
        </w:rPr>
        <w:tab/>
      </w:r>
      <w:r w:rsidR="007A4743" w:rsidRPr="007A4743">
        <w:rPr>
          <w:rFonts w:cs="Tahoma"/>
          <w:szCs w:val="22"/>
        </w:rPr>
        <w:t>Zpráva o činnosti interního auditu a finanční kontrole prováděné a uplat</w:t>
      </w:r>
      <w:r>
        <w:rPr>
          <w:rFonts w:cs="Tahoma"/>
          <w:szCs w:val="22"/>
        </w:rPr>
        <w:t xml:space="preserve">ňované v Domě umění za </w:t>
      </w:r>
      <w:r w:rsidR="007A4743" w:rsidRPr="007A4743">
        <w:rPr>
          <w:rFonts w:cs="Tahoma"/>
          <w:szCs w:val="22"/>
        </w:rPr>
        <w:t>hodnocený rok 2022 byla v požadovaném rozsahu zpra</w:t>
      </w:r>
      <w:r>
        <w:rPr>
          <w:rFonts w:cs="Tahoma"/>
          <w:szCs w:val="22"/>
        </w:rPr>
        <w:t xml:space="preserve">cována a ve stanoveném termínu </w:t>
      </w:r>
      <w:r w:rsidR="007A4743" w:rsidRPr="007A4743">
        <w:rPr>
          <w:rFonts w:cs="Tahoma"/>
          <w:szCs w:val="22"/>
        </w:rPr>
        <w:t>p</w:t>
      </w:r>
      <w:r>
        <w:rPr>
          <w:rFonts w:cs="Tahoma"/>
          <w:szCs w:val="22"/>
        </w:rPr>
        <w:t>ředložena na Odbor kultury MMB.</w:t>
      </w:r>
    </w:p>
    <w:p w14:paraId="62BF2264" w14:textId="77777777" w:rsidR="007A4743" w:rsidRPr="007A4743" w:rsidRDefault="007A4743" w:rsidP="007A4743">
      <w:pPr>
        <w:pStyle w:val="Bezmezer"/>
      </w:pPr>
    </w:p>
    <w:p w14:paraId="77184775" w14:textId="53AF193E" w:rsidR="007A4743" w:rsidRPr="000E7255" w:rsidRDefault="007A4743" w:rsidP="007A4743">
      <w:pPr>
        <w:pStyle w:val="Bezmezer"/>
        <w:rPr>
          <w:rFonts w:cs="Arial"/>
          <w:b/>
          <w:szCs w:val="30"/>
        </w:rPr>
      </w:pPr>
      <w:r w:rsidRPr="000E7255">
        <w:rPr>
          <w:rFonts w:cs="Arial"/>
          <w:b/>
          <w:szCs w:val="30"/>
        </w:rPr>
        <w:t>Výroční zpráva dle zákona o posk</w:t>
      </w:r>
      <w:r w:rsidR="000E7255">
        <w:rPr>
          <w:rFonts w:cs="Arial"/>
          <w:b/>
          <w:szCs w:val="30"/>
        </w:rPr>
        <w:t xml:space="preserve">ytování informací 106/1999 Sb. </w:t>
      </w:r>
      <w:r w:rsidRPr="000E7255">
        <w:rPr>
          <w:rFonts w:cs="Arial"/>
          <w:b/>
          <w:szCs w:val="30"/>
        </w:rPr>
        <w:t>z</w:t>
      </w:r>
      <w:r w:rsidR="000E7255">
        <w:rPr>
          <w:rFonts w:cs="Arial"/>
          <w:b/>
          <w:szCs w:val="30"/>
        </w:rPr>
        <w:t>a rok 2022</w:t>
      </w:r>
    </w:p>
    <w:p w14:paraId="797A3C66" w14:textId="77777777" w:rsidR="007A4743" w:rsidRPr="007A4743" w:rsidRDefault="007A4743" w:rsidP="007A4743">
      <w:pPr>
        <w:pStyle w:val="Bezmezer"/>
        <w:rPr>
          <w:rFonts w:cs="Arial"/>
          <w:sz w:val="20"/>
        </w:rPr>
      </w:pPr>
    </w:p>
    <w:p w14:paraId="616C20A5" w14:textId="77777777" w:rsidR="007A4743" w:rsidRPr="000E7255" w:rsidRDefault="007A4743" w:rsidP="007A4743">
      <w:pPr>
        <w:pStyle w:val="Bezmezer"/>
        <w:rPr>
          <w:rFonts w:cs="Arial"/>
        </w:rPr>
      </w:pPr>
      <w:r w:rsidRPr="000E7255">
        <w:rPr>
          <w:rFonts w:cs="Arial"/>
        </w:rPr>
        <w:t xml:space="preserve">Počet podaných žádostí o informace: 0 </w:t>
      </w:r>
    </w:p>
    <w:p w14:paraId="0C2D4312" w14:textId="77777777" w:rsidR="007A4743" w:rsidRPr="000E7255" w:rsidRDefault="007A4743" w:rsidP="007A4743">
      <w:pPr>
        <w:pStyle w:val="Bezmezer"/>
        <w:rPr>
          <w:rFonts w:cs="Arial"/>
        </w:rPr>
      </w:pPr>
      <w:r w:rsidRPr="000E7255">
        <w:rPr>
          <w:rFonts w:cs="Arial"/>
        </w:rPr>
        <w:t>Počet vydaných rozhodnutí o odmítnutí žádosti: 0</w:t>
      </w:r>
    </w:p>
    <w:p w14:paraId="3F72B6F2" w14:textId="77777777" w:rsidR="007A4743" w:rsidRPr="000E7255" w:rsidRDefault="007A4743" w:rsidP="007A4743">
      <w:pPr>
        <w:pStyle w:val="Bezmezer"/>
        <w:rPr>
          <w:rFonts w:cs="Arial"/>
        </w:rPr>
      </w:pPr>
      <w:r w:rsidRPr="000E7255">
        <w:rPr>
          <w:rFonts w:cs="Arial"/>
        </w:rPr>
        <w:t>Počet podaných odvolání proti rozhodnutí: 0</w:t>
      </w:r>
    </w:p>
    <w:p w14:paraId="2EE13E9A" w14:textId="77777777" w:rsidR="007A4743" w:rsidRPr="000E7255" w:rsidRDefault="007A4743" w:rsidP="007A4743">
      <w:pPr>
        <w:pStyle w:val="Bezmezer"/>
        <w:rPr>
          <w:rFonts w:cs="Arial"/>
        </w:rPr>
      </w:pPr>
      <w:r w:rsidRPr="000E7255">
        <w:rPr>
          <w:rFonts w:cs="Arial"/>
        </w:rPr>
        <w:t>Výčet poskytnutých výhradních licencí: 0</w:t>
      </w:r>
    </w:p>
    <w:p w14:paraId="122B67E0" w14:textId="77777777" w:rsidR="007A4743" w:rsidRPr="000E7255" w:rsidRDefault="007A4743" w:rsidP="007A4743">
      <w:pPr>
        <w:pStyle w:val="Bezmezer"/>
        <w:rPr>
          <w:rFonts w:cs="Arial"/>
        </w:rPr>
      </w:pPr>
      <w:r w:rsidRPr="000E7255">
        <w:rPr>
          <w:rFonts w:cs="Arial"/>
        </w:rPr>
        <w:t xml:space="preserve">Počet stížností podaných podle § 16a: 0 </w:t>
      </w:r>
    </w:p>
    <w:p w14:paraId="263CAC42" w14:textId="77777777" w:rsidR="007A4743" w:rsidRDefault="007A4743" w:rsidP="007A4743">
      <w:pPr>
        <w:pStyle w:val="Bezmezer"/>
        <w:rPr>
          <w:rFonts w:cs="Arial"/>
        </w:rPr>
      </w:pPr>
      <w:r w:rsidRPr="000E7255">
        <w:rPr>
          <w:rFonts w:cs="Arial"/>
        </w:rPr>
        <w:t>Další informace vztahující se k uplatňování zákona: žádné</w:t>
      </w:r>
    </w:p>
    <w:p w14:paraId="127D7D09" w14:textId="77777777" w:rsidR="000E7255" w:rsidRPr="000E7255" w:rsidRDefault="000E7255" w:rsidP="007A4743">
      <w:pPr>
        <w:pStyle w:val="Bezmezer"/>
        <w:rPr>
          <w:b/>
          <w:sz w:val="32"/>
        </w:rPr>
      </w:pPr>
    </w:p>
    <w:p w14:paraId="00A91614" w14:textId="3EA3DBE0" w:rsidR="007A4743" w:rsidRPr="000E7255" w:rsidRDefault="000E7255" w:rsidP="007A4743">
      <w:pPr>
        <w:pStyle w:val="Bezmezer"/>
        <w:rPr>
          <w:b/>
        </w:rPr>
      </w:pPr>
      <w:bookmarkStart w:id="17" w:name="_Toc1723937"/>
      <w:r w:rsidRPr="000E7255">
        <w:rPr>
          <w:b/>
        </w:rPr>
        <w:t xml:space="preserve">5 </w:t>
      </w:r>
      <w:r w:rsidR="007A4743" w:rsidRPr="000E7255">
        <w:rPr>
          <w:b/>
        </w:rPr>
        <w:t>Inventarizace majetku a závazků</w:t>
      </w:r>
      <w:bookmarkEnd w:id="17"/>
    </w:p>
    <w:p w14:paraId="6F97D27E" w14:textId="77777777" w:rsidR="000E7255" w:rsidRDefault="000E7255" w:rsidP="007A4743">
      <w:pPr>
        <w:pStyle w:val="Bezmezer"/>
      </w:pPr>
    </w:p>
    <w:p w14:paraId="71C0B649" w14:textId="6A77B511" w:rsidR="007A4743" w:rsidRPr="007A4743" w:rsidRDefault="000E7255" w:rsidP="007A4743">
      <w:pPr>
        <w:pStyle w:val="Bezmezer"/>
      </w:pPr>
      <w:r>
        <w:tab/>
      </w:r>
      <w:r w:rsidR="007A4743" w:rsidRPr="007A4743">
        <w:t>Inventarizace proběhla v souladu s ustanovením vyhlášky č. 270/2010 Sb. o inventarizaci majetku a závazků, dle směrnice Domu umění města Brna pro provedení inventarizace ze dne 31.</w:t>
      </w:r>
      <w:r>
        <w:t xml:space="preserve"> </w:t>
      </w:r>
      <w:r w:rsidR="007A4743" w:rsidRPr="007A4743">
        <w:t>12.</w:t>
      </w:r>
      <w:r>
        <w:t xml:space="preserve"> </w:t>
      </w:r>
      <w:r w:rsidR="007A4743" w:rsidRPr="007A4743">
        <w:t>2020 a pokynu k inventarizaci pro rok 2022 ze dne 1.</w:t>
      </w:r>
      <w:r>
        <w:t xml:space="preserve"> </w:t>
      </w:r>
      <w:r w:rsidR="007A4743" w:rsidRPr="007A4743">
        <w:t>12.</w:t>
      </w:r>
      <w:r>
        <w:t xml:space="preserve"> </w:t>
      </w:r>
      <w:r w:rsidR="007A4743" w:rsidRPr="007A4743">
        <w:t>2022.</w:t>
      </w:r>
    </w:p>
    <w:p w14:paraId="0D6A3302" w14:textId="77777777" w:rsidR="000E7255" w:rsidRDefault="000E7255" w:rsidP="007A4743">
      <w:pPr>
        <w:pStyle w:val="Bezmezer"/>
      </w:pPr>
    </w:p>
    <w:p w14:paraId="2368FA67" w14:textId="72D77C6D" w:rsidR="007A4743" w:rsidRDefault="000E7255" w:rsidP="007A4743">
      <w:pPr>
        <w:pStyle w:val="Bezmezer"/>
      </w:pPr>
      <w:r>
        <w:tab/>
      </w:r>
      <w:r w:rsidR="007A4743" w:rsidRPr="007A4743">
        <w:t>Na základě vydané směrnice a pokynu pro provedení inventarizace</w:t>
      </w:r>
      <w:r w:rsidR="007A4743" w:rsidRPr="007A4743">
        <w:rPr>
          <w:color w:val="FF0000"/>
        </w:rPr>
        <w:t xml:space="preserve"> </w:t>
      </w:r>
      <w:r w:rsidR="007A4743" w:rsidRPr="007A4743">
        <w:t xml:space="preserve">byla provedena inventarizace veškerého majetku, závazků, jiných aktiv, jiných pasiv a skutečností </w:t>
      </w:r>
      <w:r w:rsidR="007A4743" w:rsidRPr="007A4743">
        <w:lastRenderedPageBreak/>
        <w:t>zaúčtovaných na podrozvahových účtech v souladu s ustanovením § 29 a § 30 zákona č. 563/1991 Sb., o účetnictví, ve znění pozdějších předpisů a ustanovení vyhlášky č. 70/2010 Sb., o i</w:t>
      </w:r>
      <w:bookmarkStart w:id="18" w:name="_Toc1723938"/>
      <w:r>
        <w:t>nventarizaci majetku a závazků.</w:t>
      </w:r>
    </w:p>
    <w:p w14:paraId="3E197CDA" w14:textId="2DE449C3" w:rsidR="000E7255" w:rsidRDefault="000E7255" w:rsidP="007A4743">
      <w:pPr>
        <w:pStyle w:val="Bezmezer"/>
      </w:pPr>
      <w:r>
        <w:rPr>
          <w:noProof/>
        </w:rPr>
        <w:drawing>
          <wp:anchor distT="0" distB="0" distL="114300" distR="114300" simplePos="0" relativeHeight="251658240" behindDoc="0" locked="0" layoutInCell="1" allowOverlap="1" wp14:anchorId="7A68CE28" wp14:editId="693CB8A7">
            <wp:simplePos x="0" y="0"/>
            <wp:positionH relativeFrom="margin">
              <wp:posOffset>-636270</wp:posOffset>
            </wp:positionH>
            <wp:positionV relativeFrom="paragraph">
              <wp:posOffset>204470</wp:posOffset>
            </wp:positionV>
            <wp:extent cx="7393305" cy="5193030"/>
            <wp:effectExtent l="0" t="0" r="0" b="7620"/>
            <wp:wrapSquare wrapText="bothSides"/>
            <wp:docPr id="4" name="Obráze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nventarizační položky k inventurnímu soupisu 31.jpg"/>
                    <pic:cNvPicPr/>
                  </pic:nvPicPr>
                  <pic:blipFill>
                    <a:blip r:embed="rId31">
                      <a:extLst>
                        <a:ext uri="{28A0092B-C50C-407E-A947-70E740481C1C}">
                          <a14:useLocalDpi xmlns:a14="http://schemas.microsoft.com/office/drawing/2010/main" val="0"/>
                        </a:ext>
                      </a:extLst>
                    </a:blip>
                    <a:stretch>
                      <a:fillRect/>
                    </a:stretch>
                  </pic:blipFill>
                  <pic:spPr>
                    <a:xfrm>
                      <a:off x="0" y="0"/>
                      <a:ext cx="7393305" cy="5193030"/>
                    </a:xfrm>
                    <a:prstGeom prst="rect">
                      <a:avLst/>
                    </a:prstGeom>
                  </pic:spPr>
                </pic:pic>
              </a:graphicData>
            </a:graphic>
            <wp14:sizeRelH relativeFrom="margin">
              <wp14:pctWidth>0</wp14:pctWidth>
            </wp14:sizeRelH>
            <wp14:sizeRelV relativeFrom="margin">
              <wp14:pctHeight>0</wp14:pctHeight>
            </wp14:sizeRelV>
          </wp:anchor>
        </w:drawing>
      </w:r>
    </w:p>
    <w:p w14:paraId="18004745" w14:textId="4B5F9BAE" w:rsidR="000E7255" w:rsidRPr="007A4743" w:rsidRDefault="000E7255" w:rsidP="007A4743">
      <w:pPr>
        <w:pStyle w:val="Bezmezer"/>
      </w:pPr>
    </w:p>
    <w:p w14:paraId="0D5B0049" w14:textId="7D7D6135" w:rsidR="007A4743" w:rsidRPr="007A4743" w:rsidRDefault="000435B8" w:rsidP="007A4743">
      <w:pPr>
        <w:pStyle w:val="Bezmezer"/>
      </w:pPr>
      <w:r>
        <w:rPr>
          <w:noProof/>
        </w:rPr>
        <w:lastRenderedPageBreak/>
        <w:drawing>
          <wp:anchor distT="0" distB="0" distL="114300" distR="114300" simplePos="0" relativeHeight="251659264" behindDoc="0" locked="0" layoutInCell="1" allowOverlap="1" wp14:anchorId="3C468F18" wp14:editId="6B696515">
            <wp:simplePos x="0" y="0"/>
            <wp:positionH relativeFrom="margin">
              <wp:posOffset>-430530</wp:posOffset>
            </wp:positionH>
            <wp:positionV relativeFrom="paragraph">
              <wp:posOffset>0</wp:posOffset>
            </wp:positionV>
            <wp:extent cx="7056120" cy="5329555"/>
            <wp:effectExtent l="0" t="0" r="0" b="4445"/>
            <wp:wrapSquare wrapText="bothSides"/>
            <wp:docPr id="6" name="Obráze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nventarizační položky k inventurnímu soupisu 32.png"/>
                    <pic:cNvPicPr/>
                  </pic:nvPicPr>
                  <pic:blipFill>
                    <a:blip r:embed="rId32">
                      <a:extLst>
                        <a:ext uri="{28A0092B-C50C-407E-A947-70E740481C1C}">
                          <a14:useLocalDpi xmlns:a14="http://schemas.microsoft.com/office/drawing/2010/main" val="0"/>
                        </a:ext>
                      </a:extLst>
                    </a:blip>
                    <a:stretch>
                      <a:fillRect/>
                    </a:stretch>
                  </pic:blipFill>
                  <pic:spPr>
                    <a:xfrm>
                      <a:off x="0" y="0"/>
                      <a:ext cx="7056120" cy="5329555"/>
                    </a:xfrm>
                    <a:prstGeom prst="rect">
                      <a:avLst/>
                    </a:prstGeom>
                  </pic:spPr>
                </pic:pic>
              </a:graphicData>
            </a:graphic>
            <wp14:sizeRelH relativeFrom="margin">
              <wp14:pctWidth>0</wp14:pctWidth>
            </wp14:sizeRelH>
            <wp14:sizeRelV relativeFrom="margin">
              <wp14:pctHeight>0</wp14:pctHeight>
            </wp14:sizeRelV>
          </wp:anchor>
        </w:drawing>
      </w:r>
    </w:p>
    <w:p w14:paraId="7726B334" w14:textId="77777777" w:rsidR="007A4743" w:rsidRDefault="007A4743" w:rsidP="007A4743">
      <w:pPr>
        <w:pStyle w:val="Bezmezer"/>
      </w:pPr>
    </w:p>
    <w:p w14:paraId="6040FF36" w14:textId="77777777" w:rsidR="000E5D6D" w:rsidRDefault="000E5D6D" w:rsidP="007A4743">
      <w:pPr>
        <w:pStyle w:val="Bezmezer"/>
      </w:pPr>
    </w:p>
    <w:p w14:paraId="388B9B47" w14:textId="77777777" w:rsidR="000E5D6D" w:rsidRDefault="000E5D6D" w:rsidP="007A4743">
      <w:pPr>
        <w:pStyle w:val="Bezmezer"/>
      </w:pPr>
    </w:p>
    <w:p w14:paraId="5ED0B268" w14:textId="77777777" w:rsidR="000E5D6D" w:rsidRDefault="000E5D6D" w:rsidP="007A4743">
      <w:pPr>
        <w:pStyle w:val="Bezmezer"/>
      </w:pPr>
    </w:p>
    <w:p w14:paraId="075921CB" w14:textId="77777777" w:rsidR="000E5D6D" w:rsidRDefault="000E5D6D" w:rsidP="007A4743">
      <w:pPr>
        <w:pStyle w:val="Bezmezer"/>
      </w:pPr>
    </w:p>
    <w:p w14:paraId="01720C57" w14:textId="77777777" w:rsidR="000E5D6D" w:rsidRDefault="000E5D6D" w:rsidP="007A4743">
      <w:pPr>
        <w:pStyle w:val="Bezmezer"/>
      </w:pPr>
    </w:p>
    <w:p w14:paraId="107A19D0" w14:textId="77777777" w:rsidR="000E5D6D" w:rsidRPr="007A4743" w:rsidRDefault="000E5D6D" w:rsidP="007A4743">
      <w:pPr>
        <w:pStyle w:val="Bezmezer"/>
      </w:pPr>
    </w:p>
    <w:p w14:paraId="22B5C50F" w14:textId="7C982C34" w:rsidR="007A4743" w:rsidRPr="007A4743" w:rsidRDefault="007A4743" w:rsidP="007A4743">
      <w:pPr>
        <w:pStyle w:val="Bezmezer"/>
        <w:rPr>
          <w:b/>
          <w:u w:val="single"/>
        </w:rPr>
      </w:pPr>
      <w:r w:rsidRPr="007A4743">
        <w:rPr>
          <w:b/>
          <w:u w:val="single"/>
        </w:rPr>
        <w:lastRenderedPageBreak/>
        <w:t>Přílohy</w:t>
      </w:r>
      <w:bookmarkEnd w:id="18"/>
    </w:p>
    <w:p w14:paraId="07F08F92" w14:textId="6E7E5E13" w:rsidR="000E7255" w:rsidRDefault="000E7255" w:rsidP="007A4743">
      <w:pPr>
        <w:pStyle w:val="Bezmezer"/>
      </w:pPr>
      <w:r>
        <w:t xml:space="preserve">1. </w:t>
      </w:r>
      <w:r w:rsidR="007A4743" w:rsidRPr="007A4743">
        <w:t>Rozpis účelově vynaložených prostředků - BAM tisky a údržba</w:t>
      </w:r>
    </w:p>
    <w:p w14:paraId="00EBDFCA" w14:textId="39C08C1E" w:rsidR="000E7255" w:rsidRDefault="005E1BE2" w:rsidP="007A4743">
      <w:pPr>
        <w:pStyle w:val="Bezmezer"/>
      </w:pPr>
      <w:r>
        <w:rPr>
          <w:noProof/>
        </w:rPr>
        <w:drawing>
          <wp:anchor distT="0" distB="0" distL="114300" distR="114300" simplePos="0" relativeHeight="251660288" behindDoc="0" locked="0" layoutInCell="1" allowOverlap="1" wp14:anchorId="2C85D04A" wp14:editId="76681011">
            <wp:simplePos x="0" y="0"/>
            <wp:positionH relativeFrom="column">
              <wp:posOffset>-4445</wp:posOffset>
            </wp:positionH>
            <wp:positionV relativeFrom="paragraph">
              <wp:posOffset>205105</wp:posOffset>
            </wp:positionV>
            <wp:extent cx="6674485" cy="6050280"/>
            <wp:effectExtent l="0" t="0" r="0" b="7620"/>
            <wp:wrapSquare wrapText="bothSides"/>
            <wp:docPr id="14" name="Obráze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MMB_BAM_Tisky a údržba__vyuctování účelového příspěvku_final_sken_podpis_page-0001.jpg"/>
                    <pic:cNvPicPr/>
                  </pic:nvPicPr>
                  <pic:blipFill>
                    <a:blip r:embed="rId33">
                      <a:extLst>
                        <a:ext uri="{28A0092B-C50C-407E-A947-70E740481C1C}">
                          <a14:useLocalDpi xmlns:a14="http://schemas.microsoft.com/office/drawing/2010/main" val="0"/>
                        </a:ext>
                      </a:extLst>
                    </a:blip>
                    <a:stretch>
                      <a:fillRect/>
                    </a:stretch>
                  </pic:blipFill>
                  <pic:spPr>
                    <a:xfrm>
                      <a:off x="0" y="0"/>
                      <a:ext cx="6674485" cy="6050280"/>
                    </a:xfrm>
                    <a:prstGeom prst="rect">
                      <a:avLst/>
                    </a:prstGeom>
                  </pic:spPr>
                </pic:pic>
              </a:graphicData>
            </a:graphic>
            <wp14:sizeRelH relativeFrom="margin">
              <wp14:pctWidth>0</wp14:pctWidth>
            </wp14:sizeRelH>
            <wp14:sizeRelV relativeFrom="margin">
              <wp14:pctHeight>0</wp14:pctHeight>
            </wp14:sizeRelV>
          </wp:anchor>
        </w:drawing>
      </w:r>
    </w:p>
    <w:p w14:paraId="6E19FF13" w14:textId="3DCB4270" w:rsidR="00E64559" w:rsidRDefault="00E64559" w:rsidP="007A4743">
      <w:pPr>
        <w:pStyle w:val="Bezmezer"/>
      </w:pPr>
    </w:p>
    <w:p w14:paraId="73F4F69C" w14:textId="77777777" w:rsidR="000E7255" w:rsidRPr="007A4743" w:rsidRDefault="000E7255" w:rsidP="007A4743">
      <w:pPr>
        <w:pStyle w:val="Bezmezer"/>
      </w:pPr>
    </w:p>
    <w:p w14:paraId="059F2E49" w14:textId="77777777" w:rsidR="006F54CF" w:rsidRDefault="006F54CF" w:rsidP="007A4743">
      <w:pPr>
        <w:pStyle w:val="Bezmezer"/>
      </w:pPr>
    </w:p>
    <w:p w14:paraId="46BF4D8F" w14:textId="77777777" w:rsidR="006F54CF" w:rsidRDefault="006F54CF" w:rsidP="007A4743">
      <w:pPr>
        <w:pStyle w:val="Bezmezer"/>
      </w:pPr>
    </w:p>
    <w:p w14:paraId="16C1209E" w14:textId="30B76001" w:rsidR="007A4743" w:rsidRDefault="000E7255" w:rsidP="007A4743">
      <w:pPr>
        <w:pStyle w:val="Bezmezer"/>
      </w:pPr>
      <w:r>
        <w:t xml:space="preserve">2. </w:t>
      </w:r>
      <w:r w:rsidR="007A4743" w:rsidRPr="007A4743">
        <w:t>Rozpis účelově vynaložených prostředků – BAM dotisk publikace</w:t>
      </w:r>
    </w:p>
    <w:p w14:paraId="340F32C7" w14:textId="060FFC23" w:rsidR="006F54CF" w:rsidRDefault="005E1BE2" w:rsidP="007A4743">
      <w:pPr>
        <w:pStyle w:val="Bezmezer"/>
      </w:pPr>
      <w:r>
        <w:rPr>
          <w:noProof/>
        </w:rPr>
        <w:drawing>
          <wp:anchor distT="0" distB="0" distL="114300" distR="114300" simplePos="0" relativeHeight="251661312" behindDoc="0" locked="0" layoutInCell="1" allowOverlap="1" wp14:anchorId="50A88A68" wp14:editId="0C936B86">
            <wp:simplePos x="0" y="0"/>
            <wp:positionH relativeFrom="column">
              <wp:posOffset>-3810</wp:posOffset>
            </wp:positionH>
            <wp:positionV relativeFrom="paragraph">
              <wp:posOffset>205105</wp:posOffset>
            </wp:positionV>
            <wp:extent cx="6602095" cy="5989320"/>
            <wp:effectExtent l="0" t="0" r="8255" b="0"/>
            <wp:wrapSquare wrapText="bothSides"/>
            <wp:docPr id="15" name="Obráze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MMB_BAM_Dotisk__vyuctování účelového příspěvku 2022_final_sken_podpis_page-0001.jpg"/>
                    <pic:cNvPicPr/>
                  </pic:nvPicPr>
                  <pic:blipFill>
                    <a:blip r:embed="rId34">
                      <a:extLst>
                        <a:ext uri="{28A0092B-C50C-407E-A947-70E740481C1C}">
                          <a14:useLocalDpi xmlns:a14="http://schemas.microsoft.com/office/drawing/2010/main" val="0"/>
                        </a:ext>
                      </a:extLst>
                    </a:blip>
                    <a:stretch>
                      <a:fillRect/>
                    </a:stretch>
                  </pic:blipFill>
                  <pic:spPr>
                    <a:xfrm>
                      <a:off x="0" y="0"/>
                      <a:ext cx="6602095" cy="5989320"/>
                    </a:xfrm>
                    <a:prstGeom prst="rect">
                      <a:avLst/>
                    </a:prstGeom>
                  </pic:spPr>
                </pic:pic>
              </a:graphicData>
            </a:graphic>
            <wp14:sizeRelH relativeFrom="margin">
              <wp14:pctWidth>0</wp14:pctWidth>
            </wp14:sizeRelH>
            <wp14:sizeRelV relativeFrom="margin">
              <wp14:pctHeight>0</wp14:pctHeight>
            </wp14:sizeRelV>
          </wp:anchor>
        </w:drawing>
      </w:r>
    </w:p>
    <w:p w14:paraId="461BCF3D" w14:textId="78AC5399" w:rsidR="006F54CF" w:rsidRDefault="006F54CF" w:rsidP="007A4743">
      <w:pPr>
        <w:pStyle w:val="Bezmezer"/>
      </w:pPr>
    </w:p>
    <w:p w14:paraId="33EA33EC" w14:textId="77777777" w:rsidR="006F54CF" w:rsidRPr="007A4743" w:rsidRDefault="006F54CF" w:rsidP="007A4743">
      <w:pPr>
        <w:pStyle w:val="Bezmezer"/>
      </w:pPr>
    </w:p>
    <w:p w14:paraId="161D0A8D" w14:textId="77777777" w:rsidR="006F54CF" w:rsidRDefault="006F54CF" w:rsidP="007A4743">
      <w:pPr>
        <w:pStyle w:val="Bezmezer"/>
      </w:pPr>
    </w:p>
    <w:p w14:paraId="732A7F16" w14:textId="77777777" w:rsidR="006F54CF" w:rsidRDefault="006F54CF" w:rsidP="007A4743">
      <w:pPr>
        <w:pStyle w:val="Bezmezer"/>
      </w:pPr>
    </w:p>
    <w:p w14:paraId="405A7437" w14:textId="77777777" w:rsidR="006F54CF" w:rsidRDefault="006F54CF" w:rsidP="007A4743">
      <w:pPr>
        <w:pStyle w:val="Bezmezer"/>
      </w:pPr>
    </w:p>
    <w:p w14:paraId="0A0CFCAF" w14:textId="0A4B08AA" w:rsidR="007A4743" w:rsidRDefault="000E7255" w:rsidP="007A4743">
      <w:pPr>
        <w:pStyle w:val="Bezmezer"/>
      </w:pPr>
      <w:r>
        <w:t xml:space="preserve">3. </w:t>
      </w:r>
      <w:r w:rsidR="007A4743" w:rsidRPr="007A4743">
        <w:t>Rozpis účelov</w:t>
      </w:r>
      <w:r>
        <w:t>ě vynaložených prostředků – BAM</w:t>
      </w:r>
    </w:p>
    <w:p w14:paraId="06F3AD70" w14:textId="77777777" w:rsidR="006F54CF" w:rsidRDefault="006F54CF" w:rsidP="007A4743">
      <w:pPr>
        <w:pStyle w:val="Bezmezer"/>
      </w:pPr>
    </w:p>
    <w:p w14:paraId="1B81EC65" w14:textId="79AC1702" w:rsidR="006F54CF" w:rsidRDefault="006F54CF" w:rsidP="007A4743">
      <w:pPr>
        <w:pStyle w:val="Bezmezer"/>
      </w:pPr>
      <w:r>
        <w:rPr>
          <w:noProof/>
        </w:rPr>
        <w:drawing>
          <wp:inline distT="0" distB="0" distL="0" distR="0" wp14:anchorId="59FBA8C0" wp14:editId="600361F7">
            <wp:extent cx="6487147" cy="5600700"/>
            <wp:effectExtent l="0" t="0" r="9525" b="0"/>
            <wp:docPr id="30" name="Obrázek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MMB_BAM__vyuctování účelového příspěvku_final_sken_podpis_page-0001_a.jpg"/>
                    <pic:cNvPicPr/>
                  </pic:nvPicPr>
                  <pic:blipFill>
                    <a:blip r:embed="rId35">
                      <a:extLst>
                        <a:ext uri="{28A0092B-C50C-407E-A947-70E740481C1C}">
                          <a14:useLocalDpi xmlns:a14="http://schemas.microsoft.com/office/drawing/2010/main" val="0"/>
                        </a:ext>
                      </a:extLst>
                    </a:blip>
                    <a:stretch>
                      <a:fillRect/>
                    </a:stretch>
                  </pic:blipFill>
                  <pic:spPr>
                    <a:xfrm>
                      <a:off x="0" y="0"/>
                      <a:ext cx="6492108" cy="5604984"/>
                    </a:xfrm>
                    <a:prstGeom prst="rect">
                      <a:avLst/>
                    </a:prstGeom>
                  </pic:spPr>
                </pic:pic>
              </a:graphicData>
            </a:graphic>
          </wp:inline>
        </w:drawing>
      </w:r>
    </w:p>
    <w:p w14:paraId="6DAF3B8C" w14:textId="17A097FE" w:rsidR="006F54CF" w:rsidRDefault="006F54CF" w:rsidP="007A4743">
      <w:pPr>
        <w:pStyle w:val="Bezmezer"/>
      </w:pPr>
      <w:r>
        <w:rPr>
          <w:noProof/>
        </w:rPr>
        <w:lastRenderedPageBreak/>
        <w:drawing>
          <wp:inline distT="0" distB="0" distL="0" distR="0" wp14:anchorId="1D74FFE5" wp14:editId="0E45D4D4">
            <wp:extent cx="6518100" cy="3848100"/>
            <wp:effectExtent l="0" t="0" r="0" b="0"/>
            <wp:docPr id="31" name="Obrázek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MMB_BAM__vyuctování účelového příspěvku_final_sken_podpis_page-0001_b.jpg"/>
                    <pic:cNvPicPr/>
                  </pic:nvPicPr>
                  <pic:blipFill>
                    <a:blip r:embed="rId36">
                      <a:extLst>
                        <a:ext uri="{28A0092B-C50C-407E-A947-70E740481C1C}">
                          <a14:useLocalDpi xmlns:a14="http://schemas.microsoft.com/office/drawing/2010/main" val="0"/>
                        </a:ext>
                      </a:extLst>
                    </a:blip>
                    <a:stretch>
                      <a:fillRect/>
                    </a:stretch>
                  </pic:blipFill>
                  <pic:spPr>
                    <a:xfrm>
                      <a:off x="0" y="0"/>
                      <a:ext cx="6523613" cy="3851355"/>
                    </a:xfrm>
                    <a:prstGeom prst="rect">
                      <a:avLst/>
                    </a:prstGeom>
                  </pic:spPr>
                </pic:pic>
              </a:graphicData>
            </a:graphic>
          </wp:inline>
        </w:drawing>
      </w:r>
    </w:p>
    <w:p w14:paraId="768C48F1" w14:textId="577DF681" w:rsidR="006F54CF" w:rsidRPr="007A4743" w:rsidRDefault="006F54CF" w:rsidP="007A4743">
      <w:pPr>
        <w:pStyle w:val="Bezmezer"/>
      </w:pPr>
      <w:r>
        <w:rPr>
          <w:noProof/>
        </w:rPr>
        <w:drawing>
          <wp:inline distT="0" distB="0" distL="0" distR="0" wp14:anchorId="16669CD1" wp14:editId="3C1EC194">
            <wp:extent cx="6709621" cy="2667000"/>
            <wp:effectExtent l="0" t="0" r="0" b="0"/>
            <wp:docPr id="29" name="Obrázek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MMB_BAM__vyuctování účelového příspěvku_final_sken_podpis_page-0002.jpg"/>
                    <pic:cNvPicPr/>
                  </pic:nvPicPr>
                  <pic:blipFill>
                    <a:blip r:embed="rId37">
                      <a:extLst>
                        <a:ext uri="{28A0092B-C50C-407E-A947-70E740481C1C}">
                          <a14:useLocalDpi xmlns:a14="http://schemas.microsoft.com/office/drawing/2010/main" val="0"/>
                        </a:ext>
                      </a:extLst>
                    </a:blip>
                    <a:stretch>
                      <a:fillRect/>
                    </a:stretch>
                  </pic:blipFill>
                  <pic:spPr>
                    <a:xfrm>
                      <a:off x="0" y="0"/>
                      <a:ext cx="6730376" cy="2675250"/>
                    </a:xfrm>
                    <a:prstGeom prst="rect">
                      <a:avLst/>
                    </a:prstGeom>
                  </pic:spPr>
                </pic:pic>
              </a:graphicData>
            </a:graphic>
          </wp:inline>
        </w:drawing>
      </w:r>
    </w:p>
    <w:p w14:paraId="17AFCDFD" w14:textId="77777777" w:rsidR="006F54CF" w:rsidRDefault="006F54CF" w:rsidP="007A4743">
      <w:pPr>
        <w:pStyle w:val="Bezmezer"/>
      </w:pPr>
    </w:p>
    <w:p w14:paraId="0D85158A" w14:textId="77777777" w:rsidR="006F54CF" w:rsidRDefault="006F54CF" w:rsidP="007A4743">
      <w:pPr>
        <w:pStyle w:val="Bezmezer"/>
      </w:pPr>
    </w:p>
    <w:p w14:paraId="45981617" w14:textId="77777777" w:rsidR="006F54CF" w:rsidRDefault="006F54CF" w:rsidP="007A4743">
      <w:pPr>
        <w:pStyle w:val="Bezmezer"/>
      </w:pPr>
    </w:p>
    <w:p w14:paraId="6B2DA7D6" w14:textId="77777777" w:rsidR="006F54CF" w:rsidRDefault="006F54CF" w:rsidP="007A4743">
      <w:pPr>
        <w:pStyle w:val="Bezmezer"/>
      </w:pPr>
    </w:p>
    <w:p w14:paraId="2F466A4A" w14:textId="43496F21" w:rsidR="007A4743" w:rsidRDefault="000E7255" w:rsidP="007A4743">
      <w:pPr>
        <w:pStyle w:val="Bezmezer"/>
      </w:pPr>
      <w:r>
        <w:t xml:space="preserve">4. </w:t>
      </w:r>
      <w:r w:rsidR="007A4743" w:rsidRPr="007A4743">
        <w:t xml:space="preserve">Rozpis účelově vynaložených prostředků </w:t>
      </w:r>
      <w:r>
        <w:t>–</w:t>
      </w:r>
      <w:r w:rsidR="007A4743" w:rsidRPr="007A4743">
        <w:t xml:space="preserve"> </w:t>
      </w:r>
      <w:r>
        <w:t>Rezidenční program DU</w:t>
      </w:r>
    </w:p>
    <w:p w14:paraId="4D516413" w14:textId="77777777" w:rsidR="006F54CF" w:rsidRDefault="006F54CF" w:rsidP="007A4743">
      <w:pPr>
        <w:pStyle w:val="Bezmezer"/>
      </w:pPr>
    </w:p>
    <w:p w14:paraId="46790432" w14:textId="4A46266B" w:rsidR="006F54CF" w:rsidRDefault="006F54CF" w:rsidP="007A4743">
      <w:pPr>
        <w:pStyle w:val="Bezmezer"/>
      </w:pPr>
      <w:r>
        <w:rPr>
          <w:noProof/>
        </w:rPr>
        <w:drawing>
          <wp:inline distT="0" distB="0" distL="0" distR="0" wp14:anchorId="003CA746" wp14:editId="1BE5AEA2">
            <wp:extent cx="5966460" cy="6241413"/>
            <wp:effectExtent l="0" t="0" r="0" b="7620"/>
            <wp:docPr id="32" name="Obrázek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MMB_Rezidence__vyuctování účelového příspěvku 2022_final_sken_podpis_page-0001_a.jpg"/>
                    <pic:cNvPicPr/>
                  </pic:nvPicPr>
                  <pic:blipFill>
                    <a:blip r:embed="rId38">
                      <a:extLst>
                        <a:ext uri="{28A0092B-C50C-407E-A947-70E740481C1C}">
                          <a14:useLocalDpi xmlns:a14="http://schemas.microsoft.com/office/drawing/2010/main" val="0"/>
                        </a:ext>
                      </a:extLst>
                    </a:blip>
                    <a:stretch>
                      <a:fillRect/>
                    </a:stretch>
                  </pic:blipFill>
                  <pic:spPr>
                    <a:xfrm>
                      <a:off x="0" y="0"/>
                      <a:ext cx="5976650" cy="6252073"/>
                    </a:xfrm>
                    <a:prstGeom prst="rect">
                      <a:avLst/>
                    </a:prstGeom>
                  </pic:spPr>
                </pic:pic>
              </a:graphicData>
            </a:graphic>
          </wp:inline>
        </w:drawing>
      </w:r>
    </w:p>
    <w:p w14:paraId="2BA2BD18" w14:textId="072F0FBD" w:rsidR="006F54CF" w:rsidRDefault="006F54CF" w:rsidP="007A4743">
      <w:pPr>
        <w:pStyle w:val="Bezmezer"/>
      </w:pPr>
      <w:r>
        <w:rPr>
          <w:noProof/>
        </w:rPr>
        <w:lastRenderedPageBreak/>
        <w:drawing>
          <wp:inline distT="0" distB="0" distL="0" distR="0" wp14:anchorId="337B740B" wp14:editId="765279D6">
            <wp:extent cx="6553087" cy="4671060"/>
            <wp:effectExtent l="0" t="0" r="635" b="0"/>
            <wp:docPr id="33" name="Obrázek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MMB_Rezidence__vyuctování účelového příspěvku 2022_final_sken_podpis_page-0001_b.jpg"/>
                    <pic:cNvPicPr/>
                  </pic:nvPicPr>
                  <pic:blipFill>
                    <a:blip r:embed="rId39">
                      <a:extLst>
                        <a:ext uri="{28A0092B-C50C-407E-A947-70E740481C1C}">
                          <a14:useLocalDpi xmlns:a14="http://schemas.microsoft.com/office/drawing/2010/main" val="0"/>
                        </a:ext>
                      </a:extLst>
                    </a:blip>
                    <a:stretch>
                      <a:fillRect/>
                    </a:stretch>
                  </pic:blipFill>
                  <pic:spPr>
                    <a:xfrm>
                      <a:off x="0" y="0"/>
                      <a:ext cx="6565970" cy="4680243"/>
                    </a:xfrm>
                    <a:prstGeom prst="rect">
                      <a:avLst/>
                    </a:prstGeom>
                  </pic:spPr>
                </pic:pic>
              </a:graphicData>
            </a:graphic>
          </wp:inline>
        </w:drawing>
      </w:r>
    </w:p>
    <w:p w14:paraId="314BCE94" w14:textId="2AA30E11" w:rsidR="006F54CF" w:rsidRDefault="00C617F1" w:rsidP="007A4743">
      <w:pPr>
        <w:pStyle w:val="Bezmezer"/>
      </w:pPr>
      <w:r>
        <w:rPr>
          <w:noProof/>
        </w:rPr>
        <w:lastRenderedPageBreak/>
        <w:drawing>
          <wp:inline distT="0" distB="0" distL="0" distR="0" wp14:anchorId="4C5F5F8B" wp14:editId="5C662262">
            <wp:extent cx="6571505" cy="4754880"/>
            <wp:effectExtent l="0" t="0" r="1270" b="7620"/>
            <wp:docPr id="34" name="Obrázek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MMB_Rezidence__vyuctování účelového příspěvku 2022_final_sken_podpis_page-0002.jpg"/>
                    <pic:cNvPicPr/>
                  </pic:nvPicPr>
                  <pic:blipFill>
                    <a:blip r:embed="rId40">
                      <a:extLst>
                        <a:ext uri="{28A0092B-C50C-407E-A947-70E740481C1C}">
                          <a14:useLocalDpi xmlns:a14="http://schemas.microsoft.com/office/drawing/2010/main" val="0"/>
                        </a:ext>
                      </a:extLst>
                    </a:blip>
                    <a:stretch>
                      <a:fillRect/>
                    </a:stretch>
                  </pic:blipFill>
                  <pic:spPr>
                    <a:xfrm>
                      <a:off x="0" y="0"/>
                      <a:ext cx="6581805" cy="4762333"/>
                    </a:xfrm>
                    <a:prstGeom prst="rect">
                      <a:avLst/>
                    </a:prstGeom>
                  </pic:spPr>
                </pic:pic>
              </a:graphicData>
            </a:graphic>
          </wp:inline>
        </w:drawing>
      </w:r>
    </w:p>
    <w:p w14:paraId="3B2EE73E" w14:textId="77777777" w:rsidR="00C617F1" w:rsidRPr="007A4743" w:rsidRDefault="00C617F1" w:rsidP="007A4743">
      <w:pPr>
        <w:pStyle w:val="Bezmezer"/>
      </w:pPr>
    </w:p>
    <w:p w14:paraId="4AAC6BFE" w14:textId="77777777" w:rsidR="00C617F1" w:rsidRDefault="00C617F1" w:rsidP="007A4743">
      <w:pPr>
        <w:pStyle w:val="Bezmezer"/>
      </w:pPr>
    </w:p>
    <w:p w14:paraId="53B7BB2D" w14:textId="77777777" w:rsidR="00C617F1" w:rsidRDefault="00C617F1" w:rsidP="007A4743">
      <w:pPr>
        <w:pStyle w:val="Bezmezer"/>
      </w:pPr>
    </w:p>
    <w:p w14:paraId="4A948743" w14:textId="77777777" w:rsidR="00C617F1" w:rsidRDefault="00C617F1" w:rsidP="007A4743">
      <w:pPr>
        <w:pStyle w:val="Bezmezer"/>
      </w:pPr>
    </w:p>
    <w:p w14:paraId="3F15EDFB" w14:textId="77777777" w:rsidR="00C617F1" w:rsidRDefault="00C617F1" w:rsidP="007A4743">
      <w:pPr>
        <w:pStyle w:val="Bezmezer"/>
      </w:pPr>
    </w:p>
    <w:p w14:paraId="47578B74" w14:textId="77777777" w:rsidR="00C617F1" w:rsidRDefault="00C617F1" w:rsidP="007A4743">
      <w:pPr>
        <w:pStyle w:val="Bezmezer"/>
      </w:pPr>
    </w:p>
    <w:p w14:paraId="048DAFBF" w14:textId="77777777" w:rsidR="00C617F1" w:rsidRDefault="00C617F1" w:rsidP="007A4743">
      <w:pPr>
        <w:pStyle w:val="Bezmezer"/>
      </w:pPr>
    </w:p>
    <w:p w14:paraId="4A9BD441" w14:textId="77777777" w:rsidR="00C617F1" w:rsidRDefault="00C617F1" w:rsidP="007A4743">
      <w:pPr>
        <w:pStyle w:val="Bezmezer"/>
      </w:pPr>
    </w:p>
    <w:p w14:paraId="572A9F59" w14:textId="77777777" w:rsidR="00C617F1" w:rsidRDefault="00C617F1" w:rsidP="007A4743">
      <w:pPr>
        <w:pStyle w:val="Bezmezer"/>
      </w:pPr>
    </w:p>
    <w:p w14:paraId="192FFC17" w14:textId="77777777" w:rsidR="00C617F1" w:rsidRDefault="00C617F1" w:rsidP="007A4743">
      <w:pPr>
        <w:pStyle w:val="Bezmezer"/>
      </w:pPr>
    </w:p>
    <w:p w14:paraId="60E6C144" w14:textId="77777777" w:rsidR="00C617F1" w:rsidRDefault="00C617F1" w:rsidP="007A4743">
      <w:pPr>
        <w:pStyle w:val="Bezmezer"/>
      </w:pPr>
    </w:p>
    <w:p w14:paraId="3B6872DF" w14:textId="33C21A52" w:rsidR="007A4743" w:rsidRDefault="000E7255" w:rsidP="007A4743">
      <w:pPr>
        <w:pStyle w:val="Bezmezer"/>
      </w:pPr>
      <w:r>
        <w:lastRenderedPageBreak/>
        <w:t xml:space="preserve">5. </w:t>
      </w:r>
      <w:r w:rsidR="007A4743" w:rsidRPr="007A4743">
        <w:t xml:space="preserve">Rozpis účelově vynaložených prostředků – zpracování archivu </w:t>
      </w:r>
      <w:proofErr w:type="spellStart"/>
      <w:r w:rsidR="007A4743" w:rsidRPr="007A4743">
        <w:t>DUmB</w:t>
      </w:r>
      <w:proofErr w:type="spellEnd"/>
      <w:r w:rsidR="007A4743" w:rsidRPr="007A4743">
        <w:t xml:space="preserve"> 1911-2011</w:t>
      </w:r>
    </w:p>
    <w:p w14:paraId="62BE1020" w14:textId="77777777" w:rsidR="00C617F1" w:rsidRDefault="00C617F1" w:rsidP="007A4743">
      <w:pPr>
        <w:pStyle w:val="Bezmezer"/>
      </w:pPr>
    </w:p>
    <w:p w14:paraId="5CC4A019" w14:textId="4C312EE4" w:rsidR="00C617F1" w:rsidRDefault="00C617F1" w:rsidP="007A4743">
      <w:pPr>
        <w:pStyle w:val="Bezmezer"/>
      </w:pPr>
      <w:r>
        <w:rPr>
          <w:noProof/>
        </w:rPr>
        <w:drawing>
          <wp:inline distT="0" distB="0" distL="0" distR="0" wp14:anchorId="15E0BC78" wp14:editId="6AF1B14D">
            <wp:extent cx="6572886" cy="5273040"/>
            <wp:effectExtent l="0" t="0" r="0" b="3810"/>
            <wp:docPr id="35" name="Obrázek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MMB_Zpracovani_archivu_DU_1911-2011_vyuctování účelového příspěvku_final_sken_podpis_page-0001_a.jpg"/>
                    <pic:cNvPicPr/>
                  </pic:nvPicPr>
                  <pic:blipFill>
                    <a:blip r:embed="rId41">
                      <a:extLst>
                        <a:ext uri="{28A0092B-C50C-407E-A947-70E740481C1C}">
                          <a14:useLocalDpi xmlns:a14="http://schemas.microsoft.com/office/drawing/2010/main" val="0"/>
                        </a:ext>
                      </a:extLst>
                    </a:blip>
                    <a:stretch>
                      <a:fillRect/>
                    </a:stretch>
                  </pic:blipFill>
                  <pic:spPr>
                    <a:xfrm>
                      <a:off x="0" y="0"/>
                      <a:ext cx="6575948" cy="5275496"/>
                    </a:xfrm>
                    <a:prstGeom prst="rect">
                      <a:avLst/>
                    </a:prstGeom>
                  </pic:spPr>
                </pic:pic>
              </a:graphicData>
            </a:graphic>
          </wp:inline>
        </w:drawing>
      </w:r>
    </w:p>
    <w:p w14:paraId="307D94DD" w14:textId="3A6B5ED5" w:rsidR="00C617F1" w:rsidRPr="007A4743" w:rsidRDefault="00C617F1" w:rsidP="007A4743">
      <w:pPr>
        <w:pStyle w:val="Bezmezer"/>
      </w:pPr>
      <w:r>
        <w:rPr>
          <w:noProof/>
        </w:rPr>
        <w:lastRenderedPageBreak/>
        <w:drawing>
          <wp:inline distT="0" distB="0" distL="0" distR="0" wp14:anchorId="4421EEE4" wp14:editId="38571455">
            <wp:extent cx="6560338" cy="4381500"/>
            <wp:effectExtent l="0" t="0" r="0" b="0"/>
            <wp:docPr id="36" name="Obrázek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MMB_Zpracovani_archivu_DU_1911-2011_vyuctování účelového příspěvku_final_sken_podpis_page-0001_b.jpg"/>
                    <pic:cNvPicPr/>
                  </pic:nvPicPr>
                  <pic:blipFill>
                    <a:blip r:embed="rId42">
                      <a:extLst>
                        <a:ext uri="{28A0092B-C50C-407E-A947-70E740481C1C}">
                          <a14:useLocalDpi xmlns:a14="http://schemas.microsoft.com/office/drawing/2010/main" val="0"/>
                        </a:ext>
                      </a:extLst>
                    </a:blip>
                    <a:stretch>
                      <a:fillRect/>
                    </a:stretch>
                  </pic:blipFill>
                  <pic:spPr>
                    <a:xfrm>
                      <a:off x="0" y="0"/>
                      <a:ext cx="6562260" cy="4382784"/>
                    </a:xfrm>
                    <a:prstGeom prst="rect">
                      <a:avLst/>
                    </a:prstGeom>
                  </pic:spPr>
                </pic:pic>
              </a:graphicData>
            </a:graphic>
          </wp:inline>
        </w:drawing>
      </w:r>
    </w:p>
    <w:p w14:paraId="4A0DD305" w14:textId="5EA6A223" w:rsidR="00C617F1" w:rsidRDefault="00C617F1" w:rsidP="007A4743">
      <w:pPr>
        <w:pStyle w:val="Bezmezer"/>
      </w:pPr>
      <w:r>
        <w:rPr>
          <w:noProof/>
        </w:rPr>
        <w:lastRenderedPageBreak/>
        <w:drawing>
          <wp:inline distT="0" distB="0" distL="0" distR="0" wp14:anchorId="39A70343" wp14:editId="7D2422BC">
            <wp:extent cx="6609565" cy="5745480"/>
            <wp:effectExtent l="0" t="0" r="1270" b="7620"/>
            <wp:docPr id="37" name="Obrázek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MMB_Zpracovani_archivu_DU_1911-2011_vyuctování účelového příspěvku_final_sken_podpis_page-0002.jpg"/>
                    <pic:cNvPicPr/>
                  </pic:nvPicPr>
                  <pic:blipFill>
                    <a:blip r:embed="rId43">
                      <a:extLst>
                        <a:ext uri="{28A0092B-C50C-407E-A947-70E740481C1C}">
                          <a14:useLocalDpi xmlns:a14="http://schemas.microsoft.com/office/drawing/2010/main" val="0"/>
                        </a:ext>
                      </a:extLst>
                    </a:blip>
                    <a:stretch>
                      <a:fillRect/>
                    </a:stretch>
                  </pic:blipFill>
                  <pic:spPr>
                    <a:xfrm>
                      <a:off x="0" y="0"/>
                      <a:ext cx="6614297" cy="5749594"/>
                    </a:xfrm>
                    <a:prstGeom prst="rect">
                      <a:avLst/>
                    </a:prstGeom>
                  </pic:spPr>
                </pic:pic>
              </a:graphicData>
            </a:graphic>
          </wp:inline>
        </w:drawing>
      </w:r>
    </w:p>
    <w:p w14:paraId="4D22A643" w14:textId="77777777" w:rsidR="00C617F1" w:rsidRDefault="00C617F1" w:rsidP="007A4743">
      <w:pPr>
        <w:pStyle w:val="Bezmezer"/>
      </w:pPr>
    </w:p>
    <w:p w14:paraId="7FB3D266" w14:textId="77777777" w:rsidR="00C617F1" w:rsidRDefault="00C617F1" w:rsidP="007A4743">
      <w:pPr>
        <w:pStyle w:val="Bezmezer"/>
      </w:pPr>
    </w:p>
    <w:p w14:paraId="309B84DF" w14:textId="77777777" w:rsidR="00C617F1" w:rsidRDefault="00C617F1" w:rsidP="007A4743">
      <w:pPr>
        <w:pStyle w:val="Bezmezer"/>
      </w:pPr>
    </w:p>
    <w:p w14:paraId="5945358D" w14:textId="77777777" w:rsidR="00C617F1" w:rsidRDefault="00C617F1" w:rsidP="007A4743">
      <w:pPr>
        <w:pStyle w:val="Bezmezer"/>
      </w:pPr>
    </w:p>
    <w:p w14:paraId="4F245A8F" w14:textId="77777777" w:rsidR="00C617F1" w:rsidRDefault="00C617F1" w:rsidP="007A4743">
      <w:pPr>
        <w:pStyle w:val="Bezmezer"/>
      </w:pPr>
    </w:p>
    <w:p w14:paraId="40B2EED9" w14:textId="77777777" w:rsidR="00C617F1" w:rsidRDefault="00C617F1" w:rsidP="007A4743">
      <w:pPr>
        <w:pStyle w:val="Bezmezer"/>
      </w:pPr>
    </w:p>
    <w:p w14:paraId="2B81DEF0" w14:textId="77777777" w:rsidR="00C617F1" w:rsidRDefault="00C617F1" w:rsidP="007A4743">
      <w:pPr>
        <w:pStyle w:val="Bezmezer"/>
      </w:pPr>
    </w:p>
    <w:p w14:paraId="310BB49F" w14:textId="38789DCC" w:rsidR="007A4743" w:rsidRDefault="000E7255" w:rsidP="007A4743">
      <w:pPr>
        <w:pStyle w:val="Bezmezer"/>
      </w:pPr>
      <w:r>
        <w:t xml:space="preserve">6. </w:t>
      </w:r>
      <w:r w:rsidR="007A4743" w:rsidRPr="007A4743">
        <w:t>Rozpis účelově vynaložených prostředků – odměny a příplatky stálých zaměstnanců</w:t>
      </w:r>
    </w:p>
    <w:p w14:paraId="30526A71" w14:textId="77777777" w:rsidR="00C617F1" w:rsidRDefault="00C617F1" w:rsidP="007A4743">
      <w:pPr>
        <w:pStyle w:val="Bezmezer"/>
      </w:pPr>
    </w:p>
    <w:p w14:paraId="64CA2EF1" w14:textId="43BD6A88" w:rsidR="00C617F1" w:rsidRPr="007A4743" w:rsidRDefault="00C617F1" w:rsidP="007A4743">
      <w:pPr>
        <w:pStyle w:val="Bezmezer"/>
      </w:pPr>
      <w:r>
        <w:rPr>
          <w:noProof/>
        </w:rPr>
        <w:drawing>
          <wp:inline distT="0" distB="0" distL="0" distR="0" wp14:anchorId="53C36247" wp14:editId="510774F5">
            <wp:extent cx="5825860" cy="6461760"/>
            <wp:effectExtent l="0" t="0" r="3810" b="0"/>
            <wp:docPr id="38" name="Obrázek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MMB_Odmeny a priplatky_vyuctování účelového příspěvku_final_sken_podpis_page-0001.jpg"/>
                    <pic:cNvPicPr/>
                  </pic:nvPicPr>
                  <pic:blipFill>
                    <a:blip r:embed="rId44">
                      <a:extLst>
                        <a:ext uri="{28A0092B-C50C-407E-A947-70E740481C1C}">
                          <a14:useLocalDpi xmlns:a14="http://schemas.microsoft.com/office/drawing/2010/main" val="0"/>
                        </a:ext>
                      </a:extLst>
                    </a:blip>
                    <a:stretch>
                      <a:fillRect/>
                    </a:stretch>
                  </pic:blipFill>
                  <pic:spPr>
                    <a:xfrm>
                      <a:off x="0" y="0"/>
                      <a:ext cx="5848511" cy="6486884"/>
                    </a:xfrm>
                    <a:prstGeom prst="rect">
                      <a:avLst/>
                    </a:prstGeom>
                  </pic:spPr>
                </pic:pic>
              </a:graphicData>
            </a:graphic>
          </wp:inline>
        </w:drawing>
      </w:r>
    </w:p>
    <w:p w14:paraId="7C20A982" w14:textId="76F8BBCC" w:rsidR="00C617F1" w:rsidRDefault="000E7255" w:rsidP="007A4743">
      <w:pPr>
        <w:pStyle w:val="Bezmezer"/>
      </w:pPr>
      <w:r>
        <w:lastRenderedPageBreak/>
        <w:t xml:space="preserve">7. </w:t>
      </w:r>
      <w:r w:rsidR="007A4743" w:rsidRPr="007A4743">
        <w:t xml:space="preserve">Rozpis účelově vynaložených prostředků – </w:t>
      </w:r>
      <w:r>
        <w:t>Mzdové náklady na kurátora</w:t>
      </w:r>
      <w:r w:rsidR="007A4743" w:rsidRPr="007A4743">
        <w:t xml:space="preserve"> a koordinátor</w:t>
      </w:r>
      <w:r>
        <w:t>a</w:t>
      </w:r>
      <w:r w:rsidR="007A4743" w:rsidRPr="007A4743">
        <w:t xml:space="preserve"> </w:t>
      </w:r>
      <w:proofErr w:type="spellStart"/>
      <w:r w:rsidR="007A4743" w:rsidRPr="007A4743">
        <w:t>Vašulka</w:t>
      </w:r>
      <w:proofErr w:type="spellEnd"/>
      <w:r w:rsidR="007A4743" w:rsidRPr="007A4743">
        <w:t xml:space="preserve"> </w:t>
      </w:r>
      <w:proofErr w:type="spellStart"/>
      <w:r w:rsidR="007A4743" w:rsidRPr="007A4743">
        <w:t>Kitchen</w:t>
      </w:r>
      <w:proofErr w:type="spellEnd"/>
      <w:r w:rsidR="007A4743" w:rsidRPr="007A4743">
        <w:t xml:space="preserve"> Brno</w:t>
      </w:r>
    </w:p>
    <w:p w14:paraId="0C13E261" w14:textId="00971CEA" w:rsidR="00C617F1" w:rsidRDefault="00C617F1" w:rsidP="007A4743">
      <w:pPr>
        <w:pStyle w:val="Bezmezer"/>
      </w:pPr>
      <w:r>
        <w:rPr>
          <w:noProof/>
        </w:rPr>
        <w:drawing>
          <wp:inline distT="0" distB="0" distL="0" distR="0" wp14:anchorId="403CFA4D" wp14:editId="597FBE2E">
            <wp:extent cx="4975644" cy="6666230"/>
            <wp:effectExtent l="0" t="0" r="0" b="1270"/>
            <wp:docPr id="39" name="Obrázek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MMB_Kurator_Vasulka_Kitchen_Brno_vyuctování účelového příspěvku_final_sken_podpis_page-0001.jpg"/>
                    <pic:cNvPicPr/>
                  </pic:nvPicPr>
                  <pic:blipFill>
                    <a:blip r:embed="rId45">
                      <a:extLst>
                        <a:ext uri="{28A0092B-C50C-407E-A947-70E740481C1C}">
                          <a14:useLocalDpi xmlns:a14="http://schemas.microsoft.com/office/drawing/2010/main" val="0"/>
                        </a:ext>
                      </a:extLst>
                    </a:blip>
                    <a:stretch>
                      <a:fillRect/>
                    </a:stretch>
                  </pic:blipFill>
                  <pic:spPr>
                    <a:xfrm>
                      <a:off x="0" y="0"/>
                      <a:ext cx="4994879" cy="6692000"/>
                    </a:xfrm>
                    <a:prstGeom prst="rect">
                      <a:avLst/>
                    </a:prstGeom>
                  </pic:spPr>
                </pic:pic>
              </a:graphicData>
            </a:graphic>
          </wp:inline>
        </w:drawing>
      </w:r>
    </w:p>
    <w:p w14:paraId="71E06A58" w14:textId="77777777" w:rsidR="00C617F1" w:rsidRPr="007A4743" w:rsidRDefault="00C617F1" w:rsidP="007A4743">
      <w:pPr>
        <w:pStyle w:val="Bezmezer"/>
      </w:pPr>
    </w:p>
    <w:p w14:paraId="59EBA19E" w14:textId="6F13FB5D" w:rsidR="007A4743" w:rsidRDefault="000E7255" w:rsidP="007A4743">
      <w:pPr>
        <w:pStyle w:val="Bezmezer"/>
      </w:pPr>
      <w:r>
        <w:t xml:space="preserve">8. </w:t>
      </w:r>
      <w:r w:rsidR="007A4743" w:rsidRPr="007A4743">
        <w:t>Rozpis účelově vynaložených prostředků – náklady na platy včetně odvodů</w:t>
      </w:r>
    </w:p>
    <w:p w14:paraId="7E96562D" w14:textId="77777777" w:rsidR="00C617F1" w:rsidRDefault="00C617F1" w:rsidP="007A4743">
      <w:pPr>
        <w:pStyle w:val="Bezmezer"/>
      </w:pPr>
    </w:p>
    <w:p w14:paraId="67A845F8" w14:textId="05CDD91B" w:rsidR="00C617F1" w:rsidRDefault="00C617F1" w:rsidP="007A4743">
      <w:pPr>
        <w:pStyle w:val="Bezmezer"/>
      </w:pPr>
      <w:r>
        <w:rPr>
          <w:noProof/>
        </w:rPr>
        <w:drawing>
          <wp:inline distT="0" distB="0" distL="0" distR="0" wp14:anchorId="450E9F26" wp14:editId="66D9436C">
            <wp:extent cx="5924626" cy="6446520"/>
            <wp:effectExtent l="0" t="0" r="0" b="0"/>
            <wp:docPr id="40" name="Obrázek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MMB_Naklady_na_platy_vc_odvodu_vyuctování účelového příspěvku_final_sken_podpis_page-0001.jpg"/>
                    <pic:cNvPicPr/>
                  </pic:nvPicPr>
                  <pic:blipFill>
                    <a:blip r:embed="rId46">
                      <a:extLst>
                        <a:ext uri="{28A0092B-C50C-407E-A947-70E740481C1C}">
                          <a14:useLocalDpi xmlns:a14="http://schemas.microsoft.com/office/drawing/2010/main" val="0"/>
                        </a:ext>
                      </a:extLst>
                    </a:blip>
                    <a:stretch>
                      <a:fillRect/>
                    </a:stretch>
                  </pic:blipFill>
                  <pic:spPr>
                    <a:xfrm>
                      <a:off x="0" y="0"/>
                      <a:ext cx="5938639" cy="6461768"/>
                    </a:xfrm>
                    <a:prstGeom prst="rect">
                      <a:avLst/>
                    </a:prstGeom>
                  </pic:spPr>
                </pic:pic>
              </a:graphicData>
            </a:graphic>
          </wp:inline>
        </w:drawing>
      </w:r>
    </w:p>
    <w:p w14:paraId="6874E5FF" w14:textId="77777777" w:rsidR="00C617F1" w:rsidRPr="007A4743" w:rsidRDefault="00C617F1" w:rsidP="007A4743">
      <w:pPr>
        <w:pStyle w:val="Bezmezer"/>
      </w:pPr>
    </w:p>
    <w:p w14:paraId="3FA41579" w14:textId="6C9F15D8" w:rsidR="007A4743" w:rsidRDefault="000E7255" w:rsidP="007A4743">
      <w:pPr>
        <w:pStyle w:val="Bezmezer"/>
      </w:pPr>
      <w:r>
        <w:t xml:space="preserve">9. </w:t>
      </w:r>
      <w:r w:rsidR="007A4743" w:rsidRPr="007A4743">
        <w:t>Rozpis účelově vynaložených prostředků – náklady na energie</w:t>
      </w:r>
    </w:p>
    <w:p w14:paraId="7258EEEA" w14:textId="77777777" w:rsidR="00C617F1" w:rsidRDefault="00C617F1" w:rsidP="007A4743">
      <w:pPr>
        <w:pStyle w:val="Bezmezer"/>
      </w:pPr>
    </w:p>
    <w:p w14:paraId="1B4A2607" w14:textId="013C2BB0" w:rsidR="00C617F1" w:rsidRDefault="00C617F1" w:rsidP="007A4743">
      <w:pPr>
        <w:pStyle w:val="Bezmezer"/>
      </w:pPr>
      <w:r>
        <w:rPr>
          <w:noProof/>
        </w:rPr>
        <w:drawing>
          <wp:inline distT="0" distB="0" distL="0" distR="0" wp14:anchorId="7C64AE4A" wp14:editId="7CA674FE">
            <wp:extent cx="6120130" cy="5062220"/>
            <wp:effectExtent l="0" t="0" r="0" b="5080"/>
            <wp:docPr id="41" name="Obrázek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MMB_Naklady_Energie__vyuctování účelového příspěvku 2022_page-0001.jpg"/>
                    <pic:cNvPicPr/>
                  </pic:nvPicPr>
                  <pic:blipFill>
                    <a:blip r:embed="rId47">
                      <a:extLst>
                        <a:ext uri="{28A0092B-C50C-407E-A947-70E740481C1C}">
                          <a14:useLocalDpi xmlns:a14="http://schemas.microsoft.com/office/drawing/2010/main" val="0"/>
                        </a:ext>
                      </a:extLst>
                    </a:blip>
                    <a:stretch>
                      <a:fillRect/>
                    </a:stretch>
                  </pic:blipFill>
                  <pic:spPr>
                    <a:xfrm>
                      <a:off x="0" y="0"/>
                      <a:ext cx="6120130" cy="5062220"/>
                    </a:xfrm>
                    <a:prstGeom prst="rect">
                      <a:avLst/>
                    </a:prstGeom>
                  </pic:spPr>
                </pic:pic>
              </a:graphicData>
            </a:graphic>
          </wp:inline>
        </w:drawing>
      </w:r>
    </w:p>
    <w:p w14:paraId="58D26A70" w14:textId="77777777" w:rsidR="00C617F1" w:rsidRPr="007A4743" w:rsidRDefault="00C617F1" w:rsidP="007A4743">
      <w:pPr>
        <w:pStyle w:val="Bezmezer"/>
      </w:pPr>
    </w:p>
    <w:p w14:paraId="18E328B7" w14:textId="77777777" w:rsidR="00C617F1" w:rsidRDefault="00C617F1" w:rsidP="007A4743">
      <w:pPr>
        <w:pStyle w:val="Bezmezer"/>
      </w:pPr>
    </w:p>
    <w:p w14:paraId="5D9DB272" w14:textId="77777777" w:rsidR="00C617F1" w:rsidRDefault="00C617F1" w:rsidP="007A4743">
      <w:pPr>
        <w:pStyle w:val="Bezmezer"/>
      </w:pPr>
    </w:p>
    <w:p w14:paraId="05D3A193" w14:textId="77777777" w:rsidR="00C617F1" w:rsidRDefault="00C617F1" w:rsidP="007A4743">
      <w:pPr>
        <w:pStyle w:val="Bezmezer"/>
      </w:pPr>
    </w:p>
    <w:p w14:paraId="22EA35EF" w14:textId="77777777" w:rsidR="00C617F1" w:rsidRDefault="00C617F1" w:rsidP="007A4743">
      <w:pPr>
        <w:pStyle w:val="Bezmezer"/>
      </w:pPr>
    </w:p>
    <w:p w14:paraId="0E23C7C7" w14:textId="77777777" w:rsidR="00C617F1" w:rsidRDefault="00C617F1" w:rsidP="007A4743">
      <w:pPr>
        <w:pStyle w:val="Bezmezer"/>
      </w:pPr>
    </w:p>
    <w:p w14:paraId="7FEAC4C9" w14:textId="0CAA9956" w:rsidR="000E7255" w:rsidRDefault="000E7255" w:rsidP="007A4743">
      <w:pPr>
        <w:pStyle w:val="Bezmezer"/>
      </w:pPr>
      <w:r>
        <w:lastRenderedPageBreak/>
        <w:t>10. Rozpis účelově vynaložených prostředků – Bienále Sochy v ulicích – Brno Art Open 2022</w:t>
      </w:r>
    </w:p>
    <w:p w14:paraId="0DB3C861" w14:textId="77777777" w:rsidR="00C617F1" w:rsidRDefault="00C617F1" w:rsidP="007A4743">
      <w:pPr>
        <w:pStyle w:val="Bezmezer"/>
      </w:pPr>
    </w:p>
    <w:p w14:paraId="451AF5B9" w14:textId="584DA1F0" w:rsidR="00C617F1" w:rsidRDefault="00C617F1" w:rsidP="007A4743">
      <w:pPr>
        <w:pStyle w:val="Bezmezer"/>
      </w:pPr>
      <w:r>
        <w:rPr>
          <w:noProof/>
        </w:rPr>
        <w:drawing>
          <wp:inline distT="0" distB="0" distL="0" distR="0" wp14:anchorId="354A4A0E" wp14:editId="19D3D146">
            <wp:extent cx="6580024" cy="5669280"/>
            <wp:effectExtent l="0" t="0" r="0" b="7620"/>
            <wp:docPr id="42" name="Obrázek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MMB_Brno_Art_Open__vyuctování účelového příspěvku 2022_final_sken_podpis_page-0001_a.jpg"/>
                    <pic:cNvPicPr/>
                  </pic:nvPicPr>
                  <pic:blipFill>
                    <a:blip r:embed="rId48">
                      <a:extLst>
                        <a:ext uri="{28A0092B-C50C-407E-A947-70E740481C1C}">
                          <a14:useLocalDpi xmlns:a14="http://schemas.microsoft.com/office/drawing/2010/main" val="0"/>
                        </a:ext>
                      </a:extLst>
                    </a:blip>
                    <a:stretch>
                      <a:fillRect/>
                    </a:stretch>
                  </pic:blipFill>
                  <pic:spPr>
                    <a:xfrm>
                      <a:off x="0" y="0"/>
                      <a:ext cx="6584902" cy="5673483"/>
                    </a:xfrm>
                    <a:prstGeom prst="rect">
                      <a:avLst/>
                    </a:prstGeom>
                  </pic:spPr>
                </pic:pic>
              </a:graphicData>
            </a:graphic>
          </wp:inline>
        </w:drawing>
      </w:r>
    </w:p>
    <w:p w14:paraId="365194CC" w14:textId="61D18EBE" w:rsidR="00C617F1" w:rsidRDefault="00C617F1" w:rsidP="007A4743">
      <w:pPr>
        <w:pStyle w:val="Bezmezer"/>
      </w:pPr>
      <w:r>
        <w:rPr>
          <w:noProof/>
        </w:rPr>
        <w:lastRenderedPageBreak/>
        <w:drawing>
          <wp:inline distT="0" distB="0" distL="0" distR="0" wp14:anchorId="3F5DF00E" wp14:editId="0DE804D7">
            <wp:extent cx="6734810" cy="4335780"/>
            <wp:effectExtent l="0" t="0" r="8890" b="7620"/>
            <wp:docPr id="43" name="Obrázek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MMB_Brno_Art_Open__vyuctování účelového příspěvku 2022_final_sken_podpis_page-0001_b.jpg"/>
                    <pic:cNvPicPr/>
                  </pic:nvPicPr>
                  <pic:blipFill>
                    <a:blip r:embed="rId49">
                      <a:extLst>
                        <a:ext uri="{28A0092B-C50C-407E-A947-70E740481C1C}">
                          <a14:useLocalDpi xmlns:a14="http://schemas.microsoft.com/office/drawing/2010/main" val="0"/>
                        </a:ext>
                      </a:extLst>
                    </a:blip>
                    <a:stretch>
                      <a:fillRect/>
                    </a:stretch>
                  </pic:blipFill>
                  <pic:spPr>
                    <a:xfrm>
                      <a:off x="0" y="0"/>
                      <a:ext cx="6742485" cy="4340721"/>
                    </a:xfrm>
                    <a:prstGeom prst="rect">
                      <a:avLst/>
                    </a:prstGeom>
                  </pic:spPr>
                </pic:pic>
              </a:graphicData>
            </a:graphic>
          </wp:inline>
        </w:drawing>
      </w:r>
    </w:p>
    <w:p w14:paraId="72C620BC" w14:textId="628C2C35" w:rsidR="00C617F1" w:rsidRDefault="00C617F1" w:rsidP="007A4743">
      <w:pPr>
        <w:pStyle w:val="Bezmezer"/>
      </w:pPr>
      <w:r>
        <w:rPr>
          <w:noProof/>
        </w:rPr>
        <w:lastRenderedPageBreak/>
        <w:drawing>
          <wp:inline distT="0" distB="0" distL="0" distR="0" wp14:anchorId="3688C598" wp14:editId="461C5440">
            <wp:extent cx="6636646" cy="5074920"/>
            <wp:effectExtent l="0" t="0" r="0" b="0"/>
            <wp:docPr id="44" name="Obrázek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MMB_Brno_Art_Open__vyuctování účelového příspěvku 2022_final_sken_podpis_page-0002_a.jpg"/>
                    <pic:cNvPicPr/>
                  </pic:nvPicPr>
                  <pic:blipFill>
                    <a:blip r:embed="rId50">
                      <a:extLst>
                        <a:ext uri="{28A0092B-C50C-407E-A947-70E740481C1C}">
                          <a14:useLocalDpi xmlns:a14="http://schemas.microsoft.com/office/drawing/2010/main" val="0"/>
                        </a:ext>
                      </a:extLst>
                    </a:blip>
                    <a:stretch>
                      <a:fillRect/>
                    </a:stretch>
                  </pic:blipFill>
                  <pic:spPr>
                    <a:xfrm>
                      <a:off x="0" y="0"/>
                      <a:ext cx="6639178" cy="5076856"/>
                    </a:xfrm>
                    <a:prstGeom prst="rect">
                      <a:avLst/>
                    </a:prstGeom>
                  </pic:spPr>
                </pic:pic>
              </a:graphicData>
            </a:graphic>
          </wp:inline>
        </w:drawing>
      </w:r>
    </w:p>
    <w:p w14:paraId="6321198C" w14:textId="12CAF681" w:rsidR="00C617F1" w:rsidRDefault="00C617F1" w:rsidP="007A4743">
      <w:pPr>
        <w:pStyle w:val="Bezmezer"/>
      </w:pPr>
      <w:r>
        <w:rPr>
          <w:noProof/>
        </w:rPr>
        <w:lastRenderedPageBreak/>
        <w:drawing>
          <wp:inline distT="0" distB="0" distL="0" distR="0" wp14:anchorId="0F5F67EA" wp14:editId="6A46849A">
            <wp:extent cx="6705534" cy="4640580"/>
            <wp:effectExtent l="0" t="0" r="635" b="7620"/>
            <wp:docPr id="45" name="Obrázek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MMB_Brno_Art_Open__vyuctování účelového příspěvku 2022_final_sken_podpis_page-0002_b.jpg"/>
                    <pic:cNvPicPr/>
                  </pic:nvPicPr>
                  <pic:blipFill>
                    <a:blip r:embed="rId51">
                      <a:extLst>
                        <a:ext uri="{28A0092B-C50C-407E-A947-70E740481C1C}">
                          <a14:useLocalDpi xmlns:a14="http://schemas.microsoft.com/office/drawing/2010/main" val="0"/>
                        </a:ext>
                      </a:extLst>
                    </a:blip>
                    <a:stretch>
                      <a:fillRect/>
                    </a:stretch>
                  </pic:blipFill>
                  <pic:spPr>
                    <a:xfrm>
                      <a:off x="0" y="0"/>
                      <a:ext cx="6708941" cy="4642938"/>
                    </a:xfrm>
                    <a:prstGeom prst="rect">
                      <a:avLst/>
                    </a:prstGeom>
                  </pic:spPr>
                </pic:pic>
              </a:graphicData>
            </a:graphic>
          </wp:inline>
        </w:drawing>
      </w:r>
    </w:p>
    <w:p w14:paraId="07DDECB3" w14:textId="3CE77D15" w:rsidR="00C617F1" w:rsidRDefault="005E1BE2" w:rsidP="007A4743">
      <w:pPr>
        <w:pStyle w:val="Bezmezer"/>
      </w:pPr>
      <w:r>
        <w:rPr>
          <w:noProof/>
        </w:rPr>
        <w:lastRenderedPageBreak/>
        <w:drawing>
          <wp:inline distT="0" distB="0" distL="0" distR="0" wp14:anchorId="17B66433" wp14:editId="6F8F4A24">
            <wp:extent cx="6688737" cy="5303520"/>
            <wp:effectExtent l="0" t="0" r="0" b="0"/>
            <wp:docPr id="46" name="Obrázek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MMB_Brno_Art_Open__vyuctování účelového příspěvku 2022_final_sken_podpis_page-0003_a.jpg"/>
                    <pic:cNvPicPr/>
                  </pic:nvPicPr>
                  <pic:blipFill>
                    <a:blip r:embed="rId52">
                      <a:extLst>
                        <a:ext uri="{28A0092B-C50C-407E-A947-70E740481C1C}">
                          <a14:useLocalDpi xmlns:a14="http://schemas.microsoft.com/office/drawing/2010/main" val="0"/>
                        </a:ext>
                      </a:extLst>
                    </a:blip>
                    <a:stretch>
                      <a:fillRect/>
                    </a:stretch>
                  </pic:blipFill>
                  <pic:spPr>
                    <a:xfrm>
                      <a:off x="0" y="0"/>
                      <a:ext cx="6690914" cy="5305246"/>
                    </a:xfrm>
                    <a:prstGeom prst="rect">
                      <a:avLst/>
                    </a:prstGeom>
                  </pic:spPr>
                </pic:pic>
              </a:graphicData>
            </a:graphic>
          </wp:inline>
        </w:drawing>
      </w:r>
    </w:p>
    <w:p w14:paraId="67CE4486" w14:textId="1B36F74F" w:rsidR="00C617F1" w:rsidRDefault="005E1BE2" w:rsidP="007A4743">
      <w:pPr>
        <w:pStyle w:val="Bezmezer"/>
      </w:pPr>
      <w:r>
        <w:rPr>
          <w:noProof/>
        </w:rPr>
        <w:lastRenderedPageBreak/>
        <w:drawing>
          <wp:inline distT="0" distB="0" distL="0" distR="0" wp14:anchorId="26BA6060" wp14:editId="0A845B4D">
            <wp:extent cx="6700915" cy="4373880"/>
            <wp:effectExtent l="0" t="0" r="5080" b="7620"/>
            <wp:docPr id="47" name="Obrázek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MMB_Brno_Art_Open__vyuctování účelového příspěvku 2022_final_sken_podpis_page-0003_b.jpg"/>
                    <pic:cNvPicPr/>
                  </pic:nvPicPr>
                  <pic:blipFill>
                    <a:blip r:embed="rId53">
                      <a:extLst>
                        <a:ext uri="{28A0092B-C50C-407E-A947-70E740481C1C}">
                          <a14:useLocalDpi xmlns:a14="http://schemas.microsoft.com/office/drawing/2010/main" val="0"/>
                        </a:ext>
                      </a:extLst>
                    </a:blip>
                    <a:stretch>
                      <a:fillRect/>
                    </a:stretch>
                  </pic:blipFill>
                  <pic:spPr>
                    <a:xfrm>
                      <a:off x="0" y="0"/>
                      <a:ext cx="6706367" cy="4377439"/>
                    </a:xfrm>
                    <a:prstGeom prst="rect">
                      <a:avLst/>
                    </a:prstGeom>
                  </pic:spPr>
                </pic:pic>
              </a:graphicData>
            </a:graphic>
          </wp:inline>
        </w:drawing>
      </w:r>
    </w:p>
    <w:p w14:paraId="20BDE66F" w14:textId="1F0B9174" w:rsidR="005E1BE2" w:rsidRDefault="005E1BE2" w:rsidP="007A4743">
      <w:pPr>
        <w:pStyle w:val="Bezmezer"/>
      </w:pPr>
      <w:r>
        <w:rPr>
          <w:noProof/>
        </w:rPr>
        <w:lastRenderedPageBreak/>
        <w:drawing>
          <wp:inline distT="0" distB="0" distL="0" distR="0" wp14:anchorId="19D7C3F8" wp14:editId="1AB5F9EA">
            <wp:extent cx="6629744" cy="4419600"/>
            <wp:effectExtent l="0" t="0" r="0" b="0"/>
            <wp:docPr id="48" name="Obrázek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MMB_Brno_Art_Open__vyuctování účelového příspěvku 2022_final_sken_podpis_page-0004_a.jpg"/>
                    <pic:cNvPicPr/>
                  </pic:nvPicPr>
                  <pic:blipFill>
                    <a:blip r:embed="rId54">
                      <a:extLst>
                        <a:ext uri="{28A0092B-C50C-407E-A947-70E740481C1C}">
                          <a14:useLocalDpi xmlns:a14="http://schemas.microsoft.com/office/drawing/2010/main" val="0"/>
                        </a:ext>
                      </a:extLst>
                    </a:blip>
                    <a:stretch>
                      <a:fillRect/>
                    </a:stretch>
                  </pic:blipFill>
                  <pic:spPr>
                    <a:xfrm>
                      <a:off x="0" y="0"/>
                      <a:ext cx="6635249" cy="4423270"/>
                    </a:xfrm>
                    <a:prstGeom prst="rect">
                      <a:avLst/>
                    </a:prstGeom>
                  </pic:spPr>
                </pic:pic>
              </a:graphicData>
            </a:graphic>
          </wp:inline>
        </w:drawing>
      </w:r>
    </w:p>
    <w:p w14:paraId="303DF33D" w14:textId="0820A030" w:rsidR="005E1BE2" w:rsidRDefault="005E1BE2" w:rsidP="007A4743">
      <w:pPr>
        <w:pStyle w:val="Bezmezer"/>
      </w:pPr>
      <w:r>
        <w:rPr>
          <w:noProof/>
        </w:rPr>
        <w:lastRenderedPageBreak/>
        <w:drawing>
          <wp:inline distT="0" distB="0" distL="0" distR="0" wp14:anchorId="66ADF926" wp14:editId="1B8A9A3B">
            <wp:extent cx="6685577" cy="6126480"/>
            <wp:effectExtent l="0" t="0" r="1270" b="7620"/>
            <wp:docPr id="49" name="Obrázek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MMB_Brno_Art_Open__vyuctování účelového příspěvku 2022_final_sken_podpis_page-0004_b.jpg"/>
                    <pic:cNvPicPr/>
                  </pic:nvPicPr>
                  <pic:blipFill>
                    <a:blip r:embed="rId55">
                      <a:extLst>
                        <a:ext uri="{28A0092B-C50C-407E-A947-70E740481C1C}">
                          <a14:useLocalDpi xmlns:a14="http://schemas.microsoft.com/office/drawing/2010/main" val="0"/>
                        </a:ext>
                      </a:extLst>
                    </a:blip>
                    <a:stretch>
                      <a:fillRect/>
                    </a:stretch>
                  </pic:blipFill>
                  <pic:spPr>
                    <a:xfrm>
                      <a:off x="0" y="0"/>
                      <a:ext cx="6688049" cy="6128745"/>
                    </a:xfrm>
                    <a:prstGeom prst="rect">
                      <a:avLst/>
                    </a:prstGeom>
                  </pic:spPr>
                </pic:pic>
              </a:graphicData>
            </a:graphic>
          </wp:inline>
        </w:drawing>
      </w:r>
    </w:p>
    <w:p w14:paraId="72D6E87B" w14:textId="77777777" w:rsidR="005E1BE2" w:rsidRDefault="005E1BE2" w:rsidP="007A4743">
      <w:pPr>
        <w:pStyle w:val="Bezmezer"/>
      </w:pPr>
    </w:p>
    <w:p w14:paraId="2F4B7A5D" w14:textId="77777777" w:rsidR="005E1BE2" w:rsidRDefault="005E1BE2" w:rsidP="007A4743">
      <w:pPr>
        <w:pStyle w:val="Bezmezer"/>
      </w:pPr>
    </w:p>
    <w:p w14:paraId="7DA20CB6" w14:textId="77777777" w:rsidR="005E1BE2" w:rsidRDefault="005E1BE2" w:rsidP="007A4743">
      <w:pPr>
        <w:pStyle w:val="Bezmezer"/>
      </w:pPr>
    </w:p>
    <w:p w14:paraId="4CCE9488" w14:textId="77777777" w:rsidR="005E1BE2" w:rsidRDefault="005E1BE2" w:rsidP="007A4743">
      <w:pPr>
        <w:pStyle w:val="Bezmezer"/>
      </w:pPr>
    </w:p>
    <w:p w14:paraId="14D88C17" w14:textId="4D02CFCD" w:rsidR="007A4743" w:rsidRPr="007A4743" w:rsidRDefault="000E7255" w:rsidP="007A4743">
      <w:pPr>
        <w:pStyle w:val="Bezmezer"/>
      </w:pPr>
      <w:r>
        <w:lastRenderedPageBreak/>
        <w:t xml:space="preserve">11. </w:t>
      </w:r>
      <w:r w:rsidR="007A4743" w:rsidRPr="007A4743">
        <w:t>Pohledávky a závazky organizace k 31. 12. 2022</w:t>
      </w:r>
    </w:p>
    <w:p w14:paraId="15BD69D9" w14:textId="77777777" w:rsidR="007A4743" w:rsidRDefault="007A4743" w:rsidP="00E172A6">
      <w:pPr>
        <w:pStyle w:val="Bezmezer"/>
        <w:rPr>
          <w:b/>
          <w:bCs/>
        </w:rPr>
      </w:pPr>
    </w:p>
    <w:p w14:paraId="2C250D55" w14:textId="77777777" w:rsidR="005E1BE2" w:rsidRPr="0003771A" w:rsidRDefault="005E1BE2" w:rsidP="00E172A6">
      <w:pPr>
        <w:pStyle w:val="Bezmezer"/>
        <w:rPr>
          <w:b/>
          <w:bCs/>
        </w:rPr>
      </w:pPr>
    </w:p>
    <w:sectPr w:rsidR="005E1BE2" w:rsidRPr="0003771A" w:rsidSect="00EF46A6">
      <w:headerReference w:type="default" r:id="rId56"/>
      <w:footerReference w:type="default" r:id="rId57"/>
      <w:pgSz w:w="11906" w:h="16838"/>
      <w:pgMar w:top="3686" w:right="1134" w:bottom="1985" w:left="1134" w:header="708" w:footer="708" w:gutter="0"/>
      <w:cols w:space="708"/>
      <w:titlePg/>
      <w:rtlGutter/>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0E25F2A" w14:textId="77777777" w:rsidR="0080580F" w:rsidRDefault="0080580F">
      <w:r>
        <w:separator/>
      </w:r>
    </w:p>
  </w:endnote>
  <w:endnote w:type="continuationSeparator" w:id="0">
    <w:p w14:paraId="5F0BBA0E" w14:textId="77777777" w:rsidR="0080580F" w:rsidRDefault="0080580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EE"/>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Palatino Linotype">
    <w:panose1 w:val="02040502050505030304"/>
    <w:charset w:val="EE"/>
    <w:family w:val="roman"/>
    <w:pitch w:val="variable"/>
    <w:sig w:usb0="E0000287" w:usb1="40000013" w:usb2="00000000" w:usb3="00000000" w:csb0="0000019F" w:csb1="00000000"/>
  </w:font>
  <w:font w:name="Cambria">
    <w:panose1 w:val="02040503050406030204"/>
    <w:charset w:val="EE"/>
    <w:family w:val="roman"/>
    <w:pitch w:val="variable"/>
    <w:sig w:usb0="E00006FF" w:usb1="420024FF" w:usb2="02000000" w:usb3="00000000" w:csb0="0000019F" w:csb1="00000000"/>
  </w:font>
  <w:font w:name="Agipo">
    <w:altName w:val="Arial"/>
    <w:panose1 w:val="00000000000000000000"/>
    <w:charset w:val="00"/>
    <w:family w:val="modern"/>
    <w:notTrueType/>
    <w:pitch w:val="variable"/>
    <w:sig w:usb0="00000001" w:usb1="4000204A" w:usb2="00000000" w:usb3="00000000" w:csb0="00000097" w:csb1="00000000"/>
  </w:font>
  <w:font w:name="Arial">
    <w:panose1 w:val="020B0604020202020204"/>
    <w:charset w:val="EE"/>
    <w:family w:val="swiss"/>
    <w:pitch w:val="variable"/>
    <w:sig w:usb0="E0002EFF" w:usb1="C000785B" w:usb2="00000009" w:usb3="00000000" w:csb0="000001FF" w:csb1="00000000"/>
  </w:font>
  <w:font w:name="Helvetica">
    <w:panose1 w:val="020B0604020202020204"/>
    <w:charset w:val="EE"/>
    <w:family w:val="swiss"/>
    <w:pitch w:val="variable"/>
    <w:sig w:usb0="E0002EFF" w:usb1="C000785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Agipo Regular">
    <w:altName w:val="Times New Roman"/>
    <w:panose1 w:val="00000000000000000000"/>
    <w:charset w:val="00"/>
    <w:family w:val="roman"/>
    <w:notTrueType/>
    <w:pitch w:val="default"/>
  </w:font>
  <w:font w:name="Calibri">
    <w:panose1 w:val="020F0502020204030204"/>
    <w:charset w:val="EE"/>
    <w:family w:val="swiss"/>
    <w:pitch w:val="variable"/>
    <w:sig w:usb0="E4002EFF" w:usb1="C200247B" w:usb2="00000009" w:usb3="00000000" w:csb0="000001FF" w:csb1="00000000"/>
  </w:font>
  <w:font w:name="Segoe UI">
    <w:panose1 w:val="020B0502040204020203"/>
    <w:charset w:val="EE"/>
    <w:family w:val="swiss"/>
    <w:pitch w:val="variable"/>
    <w:sig w:usb0="E4002EFF" w:usb1="C000E47F" w:usb2="00000009" w:usb3="00000000" w:csb0="000001FF" w:csb1="00000000"/>
  </w:font>
  <w:font w:name="Calibri Light">
    <w:panose1 w:val="020F0302020204030204"/>
    <w:charset w:val="EE"/>
    <w:family w:val="swiss"/>
    <w:pitch w:val="variable"/>
    <w:sig w:usb0="E4002EFF" w:usb1="C200247B" w:usb2="00000009" w:usb3="00000000" w:csb0="000001FF" w:csb1="00000000"/>
  </w:font>
  <w:font w:name="Minion Pro">
    <w:altName w:val="Times New Roman"/>
    <w:panose1 w:val="00000000000000000000"/>
    <w:charset w:val="00"/>
    <w:family w:val="roman"/>
    <w:notTrueType/>
    <w:pitch w:val="variable"/>
    <w:sig w:usb0="E00002AF" w:usb1="5000E07B" w:usb2="00000000" w:usb3="00000000" w:csb0="0000019F" w:csb1="00000000"/>
  </w:font>
  <w:font w:name="ArialNarrow-Bold">
    <w:altName w:val="Times New Roman"/>
    <w:panose1 w:val="00000000000000000000"/>
    <w:charset w:val="00"/>
    <w:family w:val="auto"/>
    <w:notTrueType/>
    <w:pitch w:val="default"/>
    <w:sig w:usb0="00000003" w:usb1="00000000" w:usb2="00000000" w:usb3="00000000" w:csb0="00000001" w:csb1="00000000"/>
  </w:font>
  <w:font w:name="Fugue">
    <w:altName w:val="Fugue"/>
    <w:panose1 w:val="00000000000000000000"/>
    <w:charset w:val="EE"/>
    <w:family w:val="swiss"/>
    <w:notTrueType/>
    <w:pitch w:val="default"/>
    <w:sig w:usb0="00000005" w:usb1="00000000" w:usb2="00000000" w:usb3="00000000" w:csb0="00000002" w:csb1="00000000"/>
  </w:font>
  <w:font w:name="Tahoma">
    <w:panose1 w:val="020B0604030504040204"/>
    <w:charset w:val="EE"/>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953761096"/>
      <w:docPartObj>
        <w:docPartGallery w:val="Page Numbers (Bottom of Page)"/>
        <w:docPartUnique/>
      </w:docPartObj>
    </w:sdtPr>
    <w:sdtContent>
      <w:p w14:paraId="7A25FB02" w14:textId="77777777" w:rsidR="00D01373" w:rsidRDefault="00000000">
        <w:pPr>
          <w:pStyle w:val="Zpat"/>
          <w:jc w:val="right"/>
        </w:pPr>
      </w:p>
    </w:sdtContent>
  </w:sdt>
  <w:p w14:paraId="1E1B68F9" w14:textId="77777777" w:rsidR="00D01373" w:rsidRDefault="00D01373">
    <w:pPr>
      <w:pStyle w:val="Zkladntext"/>
      <w:spacing w:line="14" w:lineRule="auto"/>
      <w:rPr>
        <w:sz w:val="20"/>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4E8AA25" w14:textId="3DDE6D5B" w:rsidR="00D01373" w:rsidRDefault="00D01373">
    <w:pPr>
      <w:pStyle w:val="Zpat"/>
      <w:jc w:val="right"/>
    </w:pPr>
  </w:p>
  <w:p w14:paraId="4CD427BB" w14:textId="77777777" w:rsidR="00D01373" w:rsidRDefault="00D01373">
    <w:pPr>
      <w:pStyle w:val="Zpat"/>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020653138"/>
      <w:docPartObj>
        <w:docPartGallery w:val="Page Numbers (Bottom of Page)"/>
        <w:docPartUnique/>
      </w:docPartObj>
    </w:sdtPr>
    <w:sdtContent>
      <w:p w14:paraId="5F61CF32" w14:textId="056985A3" w:rsidR="00D01373" w:rsidRDefault="00D01373">
        <w:pPr>
          <w:pStyle w:val="Zpat"/>
          <w:jc w:val="right"/>
        </w:pPr>
        <w:r>
          <w:fldChar w:fldCharType="begin"/>
        </w:r>
        <w:r>
          <w:instrText>PAGE   \* MERGEFORMAT</w:instrText>
        </w:r>
        <w:r>
          <w:fldChar w:fldCharType="separate"/>
        </w:r>
        <w:r w:rsidR="00D4122E" w:rsidRPr="00D4122E">
          <w:rPr>
            <w:noProof/>
            <w:lang w:val="cs-CZ"/>
          </w:rPr>
          <w:t>4</w:t>
        </w:r>
        <w:r>
          <w:fldChar w:fldCharType="end"/>
        </w:r>
      </w:p>
    </w:sdtContent>
  </w:sdt>
  <w:p w14:paraId="492610EB" w14:textId="77777777" w:rsidR="00D01373" w:rsidRPr="00067809" w:rsidRDefault="00D01373">
    <w:pPr>
      <w:pStyle w:val="Zhlav"/>
      <w:rPr>
        <w:lang w:val="cs-CZ"/>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B4E9D50" w14:textId="77777777" w:rsidR="0080580F" w:rsidRDefault="0080580F">
      <w:r>
        <w:separator/>
      </w:r>
    </w:p>
  </w:footnote>
  <w:footnote w:type="continuationSeparator" w:id="0">
    <w:p w14:paraId="2BF56822" w14:textId="77777777" w:rsidR="0080580F" w:rsidRDefault="0080580F">
      <w:r>
        <w:continuationSeparator/>
      </w:r>
    </w:p>
  </w:footnote>
  <w:footnote w:id="1">
    <w:p w14:paraId="56CF0F10" w14:textId="77777777" w:rsidR="00D01373" w:rsidRPr="00666429" w:rsidRDefault="00D01373" w:rsidP="007F66B9">
      <w:pPr>
        <w:rPr>
          <w:rFonts w:asciiTheme="majorHAnsi" w:hAnsiTheme="majorHAnsi"/>
          <w:sz w:val="20"/>
          <w:lang w:val="cs-CZ"/>
        </w:rPr>
      </w:pPr>
      <w:r w:rsidRPr="00666429">
        <w:rPr>
          <w:rStyle w:val="Znakapoznpodarou"/>
          <w:rFonts w:asciiTheme="majorHAnsi" w:hAnsiTheme="majorHAnsi"/>
          <w:sz w:val="20"/>
          <w:lang w:val="cs-CZ"/>
        </w:rPr>
        <w:footnoteRef/>
      </w:r>
      <w:r w:rsidRPr="00666429">
        <w:rPr>
          <w:rFonts w:asciiTheme="majorHAnsi" w:hAnsiTheme="majorHAnsi"/>
          <w:sz w:val="20"/>
          <w:lang w:val="cs-CZ"/>
        </w:rPr>
        <w:t xml:space="preserve"> </w:t>
      </w:r>
      <w:r w:rsidRPr="00666429">
        <w:rPr>
          <w:rFonts w:asciiTheme="majorHAnsi" w:hAnsiTheme="majorHAnsi"/>
          <w:color w:val="000000"/>
          <w:sz w:val="20"/>
          <w:lang w:val="cs-CZ"/>
        </w:rPr>
        <w:t xml:space="preserve">Webovou stránku </w:t>
      </w:r>
      <w:hyperlink r:id="rId1" w:history="1">
        <w:r w:rsidRPr="00666429">
          <w:rPr>
            <w:rFonts w:asciiTheme="majorHAnsi" w:hAnsiTheme="majorHAnsi"/>
            <w:color w:val="1155CC"/>
            <w:sz w:val="20"/>
            <w:u w:val="single"/>
            <w:lang w:val="cs-CZ"/>
          </w:rPr>
          <w:t>bam.brno.cz</w:t>
        </w:r>
      </w:hyperlink>
      <w:r w:rsidRPr="00666429">
        <w:rPr>
          <w:rFonts w:asciiTheme="majorHAnsi" w:hAnsiTheme="majorHAnsi"/>
          <w:color w:val="000000"/>
          <w:sz w:val="20"/>
          <w:lang w:val="cs-CZ"/>
        </w:rPr>
        <w:t xml:space="preserve"> lze využít nejen jako zdroj informací, ale díky navrženým vycházkovým trasám také jako průvodce městem. Historické stavební etapy byly rozděleny na pět období a pracovně označeny jako tzv. fáze A–E (</w:t>
      </w:r>
      <w:r w:rsidRPr="00666429">
        <w:rPr>
          <w:rFonts w:asciiTheme="majorHAnsi" w:hAnsiTheme="majorHAnsi"/>
          <w:color w:val="333333"/>
          <w:sz w:val="20"/>
          <w:lang w:val="cs-CZ"/>
        </w:rPr>
        <w:t xml:space="preserve">fáze A: 1850–1900, fáze B: 1900–1918, fáze C: 1918–1945, fáze D: 1946–1989, fáze E: 1990–současnost). </w:t>
      </w:r>
    </w:p>
    <w:p w14:paraId="6081B487" w14:textId="77777777" w:rsidR="00D01373" w:rsidRPr="00374D7F" w:rsidRDefault="00D01373" w:rsidP="007F66B9">
      <w:pPr>
        <w:pStyle w:val="Textpoznpodarou"/>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220C390" w14:textId="77777777" w:rsidR="00D01373" w:rsidRDefault="00D01373">
    <w:pPr>
      <w:rPr>
        <w:sz w:val="20"/>
        <w:szCs w:val="20"/>
      </w:rPr>
    </w:pPr>
    <w:r>
      <w:rPr>
        <w:noProof/>
        <w:lang w:val="cs-CZ" w:eastAsia="cs-CZ"/>
      </w:rPr>
      <w:drawing>
        <wp:anchor distT="152400" distB="152400" distL="152400" distR="152400" simplePos="0" relativeHeight="251660288" behindDoc="1" locked="0" layoutInCell="1" allowOverlap="1" wp14:anchorId="2D8A7743" wp14:editId="340E19C9">
          <wp:simplePos x="0" y="0"/>
          <wp:positionH relativeFrom="page">
            <wp:posOffset>5221605</wp:posOffset>
          </wp:positionH>
          <wp:positionV relativeFrom="page">
            <wp:posOffset>431800</wp:posOffset>
          </wp:positionV>
          <wp:extent cx="1617980" cy="1572260"/>
          <wp:effectExtent l="0" t="0" r="1270" b="8890"/>
          <wp:wrapNone/>
          <wp:docPr id="2" name="obrázek 1" descr="LOGO_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 descr="LOGO_DU"/>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617980" cy="1572260"/>
                  </a:xfrm>
                  <a:prstGeom prst="rect">
                    <a:avLst/>
                  </a:prstGeom>
                  <a:noFill/>
                </pic:spPr>
              </pic:pic>
            </a:graphicData>
          </a:graphic>
          <wp14:sizeRelH relativeFrom="page">
            <wp14:pctWidth>0</wp14:pctWidth>
          </wp14:sizeRelH>
          <wp14:sizeRelV relativeFrom="page">
            <wp14:pctHeight>0</wp14:pctHeight>
          </wp14:sizeRelV>
        </wp:anchor>
      </w:drawing>
    </w:r>
    <w:r>
      <w:rPr>
        <w:noProof/>
        <w:lang w:val="cs-CZ" w:eastAsia="cs-CZ"/>
      </w:rPr>
      <mc:AlternateContent>
        <mc:Choice Requires="wps">
          <w:drawing>
            <wp:anchor distT="152400" distB="152400" distL="152400" distR="152400" simplePos="0" relativeHeight="251661312" behindDoc="1" locked="0" layoutInCell="1" allowOverlap="1" wp14:anchorId="1C0002B2" wp14:editId="477435DD">
              <wp:simplePos x="0" y="0"/>
              <wp:positionH relativeFrom="page">
                <wp:posOffset>719455</wp:posOffset>
              </wp:positionH>
              <wp:positionV relativeFrom="page">
                <wp:posOffset>431800</wp:posOffset>
              </wp:positionV>
              <wp:extent cx="1525270" cy="704850"/>
              <wp:effectExtent l="0" t="0" r="17780" b="0"/>
              <wp:wrapNone/>
              <wp:docPr id="1"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525270" cy="704850"/>
                      </a:xfrm>
                      <a:prstGeom prst="rect">
                        <a:avLst/>
                      </a:prstGeom>
                      <a:noFill/>
                      <a:ln>
                        <a:noFill/>
                      </a:ln>
                      <a:effectLst/>
                    </wps:spPr>
                    <wps:txbx>
                      <w:txbxContent>
                        <w:p w14:paraId="504338E6" w14:textId="77777777" w:rsidR="00D01373" w:rsidRDefault="00D01373">
                          <w:pPr>
                            <w:pStyle w:val="ZAHLAVI"/>
                            <w:rPr>
                              <w:rFonts w:ascii="Times New Roman" w:hAnsi="Times New Roman" w:cs="Times New Roman"/>
                              <w:color w:val="auto"/>
                              <w:sz w:val="20"/>
                              <w:szCs w:val="20"/>
                            </w:rPr>
                          </w:pPr>
                          <w:r>
                            <w:rPr>
                              <w:noProof/>
                            </w:rPr>
                            <w:drawing>
                              <wp:inline distT="0" distB="0" distL="0" distR="0" wp14:anchorId="7799689D" wp14:editId="534F4BCA">
                                <wp:extent cx="1524635" cy="704850"/>
                                <wp:effectExtent l="0" t="0" r="0" b="0"/>
                                <wp:docPr id="3"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524635" cy="704850"/>
                                        </a:xfrm>
                                        <a:prstGeom prst="rect">
                                          <a:avLst/>
                                        </a:prstGeom>
                                        <a:noFill/>
                                        <a:ln>
                                          <a:noFill/>
                                        </a:ln>
                                      </pic:spPr>
                                    </pic:pic>
                                  </a:graphicData>
                                </a:graphic>
                              </wp:inline>
                            </w:drawing>
                          </w: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rect w14:anchorId="1C0002B2" id="Rectangle 2" o:spid="_x0000_s1026" style="position:absolute;margin-left:56.65pt;margin-top:34pt;width:120.1pt;height:55.5pt;z-index:-251655168;visibility:visible;mso-wrap-style:none;mso-width-percent:0;mso-height-percent:0;mso-wrap-distance-left:12pt;mso-wrap-distance-top:12pt;mso-wrap-distance-right:12pt;mso-wrap-distance-bottom:12pt;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" filled="f" stroked="f">
              <v:path arrowok="t"/>
              <v:textbox style="mso-fit-shape-to-text:t" inset="0,0,0,0">
                <w:txbxContent>
                  <w:p w14:paraId="504338E6" w14:textId="77777777" w:rsidR="00D01373" w:rsidRDefault="00D01373">
                    <w:pPr>
                      <w:pStyle w:val="ZAHLAVI"/>
                      <w:rPr>
                        <w:rFonts w:ascii="Times New Roman" w:hAnsi="Times New Roman" w:cs="Times New Roman"/>
                        <w:color w:val="auto"/>
                        <w:sz w:val="20"/>
                        <w:szCs w:val="20"/>
                      </w:rPr>
                    </w:pPr>
                    <w:r>
                      <w:rPr>
                        <w:noProof/>
                      </w:rPr>
                      <w:drawing>
                        <wp:inline distT="0" distB="0" distL="0" distR="0" wp14:anchorId="7799689D" wp14:editId="534F4BCA">
                          <wp:extent cx="1524635" cy="704850"/>
                          <wp:effectExtent l="0" t="0" r="0" b="0"/>
                          <wp:docPr id="3"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1524635" cy="704850"/>
                                  </a:xfrm>
                                  <a:prstGeom prst="rect">
                                    <a:avLst/>
                                  </a:prstGeom>
                                  <a:noFill/>
                                  <a:ln>
                                    <a:noFill/>
                                  </a:ln>
                                </pic:spPr>
                              </pic:pic>
                            </a:graphicData>
                          </a:graphic>
                        </wp:inline>
                      </w:drawing>
                    </w:r>
                  </w:p>
                </w:txbxContent>
              </v:textbox>
              <w10:wrap anchorx="page" anchory="page"/>
            </v:rect>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6F92F61"/>
    <w:multiLevelType w:val="hybridMultilevel"/>
    <w:tmpl w:val="EA2AD7DA"/>
    <w:lvl w:ilvl="0" w:tplc="0405000F">
      <w:start w:val="1"/>
      <w:numFmt w:val="decimal"/>
      <w:lvlText w:val="%1."/>
      <w:lvlJc w:val="left"/>
      <w:pPr>
        <w:ind w:left="720" w:hanging="360"/>
      </w:pPr>
      <w:rPr>
        <w:rFonts w:cs="Times New Roman" w:hint="default"/>
      </w:rPr>
    </w:lvl>
    <w:lvl w:ilvl="1" w:tplc="04050019" w:tentative="1">
      <w:start w:val="1"/>
      <w:numFmt w:val="lowerLetter"/>
      <w:lvlText w:val="%2."/>
      <w:lvlJc w:val="left"/>
      <w:pPr>
        <w:ind w:left="1440" w:hanging="360"/>
      </w:pPr>
      <w:rPr>
        <w:rFonts w:cs="Times New Roman"/>
      </w:rPr>
    </w:lvl>
    <w:lvl w:ilvl="2" w:tplc="0405001B" w:tentative="1">
      <w:start w:val="1"/>
      <w:numFmt w:val="lowerRoman"/>
      <w:lvlText w:val="%3."/>
      <w:lvlJc w:val="right"/>
      <w:pPr>
        <w:ind w:left="2160" w:hanging="180"/>
      </w:pPr>
      <w:rPr>
        <w:rFonts w:cs="Times New Roman"/>
      </w:rPr>
    </w:lvl>
    <w:lvl w:ilvl="3" w:tplc="0405000F" w:tentative="1">
      <w:start w:val="1"/>
      <w:numFmt w:val="decimal"/>
      <w:lvlText w:val="%4."/>
      <w:lvlJc w:val="left"/>
      <w:pPr>
        <w:ind w:left="2880" w:hanging="360"/>
      </w:pPr>
      <w:rPr>
        <w:rFonts w:cs="Times New Roman"/>
      </w:rPr>
    </w:lvl>
    <w:lvl w:ilvl="4" w:tplc="04050019" w:tentative="1">
      <w:start w:val="1"/>
      <w:numFmt w:val="lowerLetter"/>
      <w:lvlText w:val="%5."/>
      <w:lvlJc w:val="left"/>
      <w:pPr>
        <w:ind w:left="3600" w:hanging="360"/>
      </w:pPr>
      <w:rPr>
        <w:rFonts w:cs="Times New Roman"/>
      </w:rPr>
    </w:lvl>
    <w:lvl w:ilvl="5" w:tplc="0405001B" w:tentative="1">
      <w:start w:val="1"/>
      <w:numFmt w:val="lowerRoman"/>
      <w:lvlText w:val="%6."/>
      <w:lvlJc w:val="right"/>
      <w:pPr>
        <w:ind w:left="4320" w:hanging="180"/>
      </w:pPr>
      <w:rPr>
        <w:rFonts w:cs="Times New Roman"/>
      </w:rPr>
    </w:lvl>
    <w:lvl w:ilvl="6" w:tplc="0405000F" w:tentative="1">
      <w:start w:val="1"/>
      <w:numFmt w:val="decimal"/>
      <w:lvlText w:val="%7."/>
      <w:lvlJc w:val="left"/>
      <w:pPr>
        <w:ind w:left="5040" w:hanging="360"/>
      </w:pPr>
      <w:rPr>
        <w:rFonts w:cs="Times New Roman"/>
      </w:rPr>
    </w:lvl>
    <w:lvl w:ilvl="7" w:tplc="04050019" w:tentative="1">
      <w:start w:val="1"/>
      <w:numFmt w:val="lowerLetter"/>
      <w:lvlText w:val="%8."/>
      <w:lvlJc w:val="left"/>
      <w:pPr>
        <w:ind w:left="5760" w:hanging="360"/>
      </w:pPr>
      <w:rPr>
        <w:rFonts w:cs="Times New Roman"/>
      </w:rPr>
    </w:lvl>
    <w:lvl w:ilvl="8" w:tplc="0405001B" w:tentative="1">
      <w:start w:val="1"/>
      <w:numFmt w:val="lowerRoman"/>
      <w:lvlText w:val="%9."/>
      <w:lvlJc w:val="right"/>
      <w:pPr>
        <w:ind w:left="6480" w:hanging="180"/>
      </w:pPr>
      <w:rPr>
        <w:rFonts w:cs="Times New Roman"/>
      </w:rPr>
    </w:lvl>
  </w:abstractNum>
  <w:abstractNum w:abstractNumId="1" w15:restartNumberingAfterBreak="0">
    <w:nsid w:val="08D469D0"/>
    <w:multiLevelType w:val="hybridMultilevel"/>
    <w:tmpl w:val="479A4B9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CA67FF6"/>
    <w:multiLevelType w:val="hybridMultilevel"/>
    <w:tmpl w:val="70529C4A"/>
    <w:lvl w:ilvl="0" w:tplc="37A29624">
      <w:start w:val="1"/>
      <w:numFmt w:val="decimal"/>
      <w:lvlText w:val="%1."/>
      <w:lvlJc w:val="left"/>
      <w:rPr>
        <w:rFonts w:hint="default"/>
        <w:color w:val="auto"/>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3" w15:restartNumberingAfterBreak="0">
    <w:nsid w:val="0F130708"/>
    <w:multiLevelType w:val="hybridMultilevel"/>
    <w:tmpl w:val="735A9E36"/>
    <w:lvl w:ilvl="0" w:tplc="0405000F">
      <w:start w:val="1"/>
      <w:numFmt w:val="decimal"/>
      <w:lvlText w:val="%1."/>
      <w:lvlJc w:val="left"/>
      <w:pPr>
        <w:ind w:left="720" w:hanging="360"/>
      </w:pPr>
      <w:rPr>
        <w:rFonts w:cs="Times New Roman" w:hint="default"/>
      </w:rPr>
    </w:lvl>
    <w:lvl w:ilvl="1" w:tplc="04050019" w:tentative="1">
      <w:start w:val="1"/>
      <w:numFmt w:val="lowerLetter"/>
      <w:lvlText w:val="%2."/>
      <w:lvlJc w:val="left"/>
      <w:pPr>
        <w:ind w:left="1440" w:hanging="360"/>
      </w:pPr>
      <w:rPr>
        <w:rFonts w:cs="Times New Roman"/>
      </w:rPr>
    </w:lvl>
    <w:lvl w:ilvl="2" w:tplc="0405001B" w:tentative="1">
      <w:start w:val="1"/>
      <w:numFmt w:val="lowerRoman"/>
      <w:lvlText w:val="%3."/>
      <w:lvlJc w:val="right"/>
      <w:pPr>
        <w:ind w:left="2160" w:hanging="180"/>
      </w:pPr>
      <w:rPr>
        <w:rFonts w:cs="Times New Roman"/>
      </w:rPr>
    </w:lvl>
    <w:lvl w:ilvl="3" w:tplc="0405000F" w:tentative="1">
      <w:start w:val="1"/>
      <w:numFmt w:val="decimal"/>
      <w:lvlText w:val="%4."/>
      <w:lvlJc w:val="left"/>
      <w:pPr>
        <w:ind w:left="2880" w:hanging="360"/>
      </w:pPr>
      <w:rPr>
        <w:rFonts w:cs="Times New Roman"/>
      </w:rPr>
    </w:lvl>
    <w:lvl w:ilvl="4" w:tplc="04050019" w:tentative="1">
      <w:start w:val="1"/>
      <w:numFmt w:val="lowerLetter"/>
      <w:lvlText w:val="%5."/>
      <w:lvlJc w:val="left"/>
      <w:pPr>
        <w:ind w:left="3600" w:hanging="360"/>
      </w:pPr>
      <w:rPr>
        <w:rFonts w:cs="Times New Roman"/>
      </w:rPr>
    </w:lvl>
    <w:lvl w:ilvl="5" w:tplc="0405001B" w:tentative="1">
      <w:start w:val="1"/>
      <w:numFmt w:val="lowerRoman"/>
      <w:lvlText w:val="%6."/>
      <w:lvlJc w:val="right"/>
      <w:pPr>
        <w:ind w:left="4320" w:hanging="180"/>
      </w:pPr>
      <w:rPr>
        <w:rFonts w:cs="Times New Roman"/>
      </w:rPr>
    </w:lvl>
    <w:lvl w:ilvl="6" w:tplc="0405000F" w:tentative="1">
      <w:start w:val="1"/>
      <w:numFmt w:val="decimal"/>
      <w:lvlText w:val="%7."/>
      <w:lvlJc w:val="left"/>
      <w:pPr>
        <w:ind w:left="5040" w:hanging="360"/>
      </w:pPr>
      <w:rPr>
        <w:rFonts w:cs="Times New Roman"/>
      </w:rPr>
    </w:lvl>
    <w:lvl w:ilvl="7" w:tplc="04050019" w:tentative="1">
      <w:start w:val="1"/>
      <w:numFmt w:val="lowerLetter"/>
      <w:lvlText w:val="%8."/>
      <w:lvlJc w:val="left"/>
      <w:pPr>
        <w:ind w:left="5760" w:hanging="360"/>
      </w:pPr>
      <w:rPr>
        <w:rFonts w:cs="Times New Roman"/>
      </w:rPr>
    </w:lvl>
    <w:lvl w:ilvl="8" w:tplc="0405001B" w:tentative="1">
      <w:start w:val="1"/>
      <w:numFmt w:val="lowerRoman"/>
      <w:lvlText w:val="%9."/>
      <w:lvlJc w:val="right"/>
      <w:pPr>
        <w:ind w:left="6480" w:hanging="180"/>
      </w:pPr>
      <w:rPr>
        <w:rFonts w:cs="Times New Roman"/>
      </w:rPr>
    </w:lvl>
  </w:abstractNum>
  <w:abstractNum w:abstractNumId="4" w15:restartNumberingAfterBreak="0">
    <w:nsid w:val="13710299"/>
    <w:multiLevelType w:val="hybridMultilevel"/>
    <w:tmpl w:val="886035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4901007"/>
    <w:multiLevelType w:val="hybridMultilevel"/>
    <w:tmpl w:val="5CB875CE"/>
    <w:lvl w:ilvl="0" w:tplc="773CB37E">
      <w:numFmt w:val="bullet"/>
      <w:lvlText w:val="-"/>
      <w:lvlJc w:val="left"/>
      <w:pPr>
        <w:ind w:left="720" w:hanging="360"/>
      </w:pPr>
      <w:rPr>
        <w:rFonts w:ascii="Palatino Linotype" w:eastAsia="Times New Roman" w:hAnsi="Palatino Linotype" w:cs="Times New Roman" w:hint="default"/>
      </w:rPr>
    </w:lvl>
    <w:lvl w:ilvl="1" w:tplc="04050003">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6" w15:restartNumberingAfterBreak="0">
    <w:nsid w:val="1575500C"/>
    <w:multiLevelType w:val="hybridMultilevel"/>
    <w:tmpl w:val="28A21314"/>
    <w:lvl w:ilvl="0" w:tplc="0405000F">
      <w:start w:val="1"/>
      <w:numFmt w:val="decimal"/>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7" w15:restartNumberingAfterBreak="0">
    <w:nsid w:val="166B3993"/>
    <w:multiLevelType w:val="hybridMultilevel"/>
    <w:tmpl w:val="A9720D6A"/>
    <w:lvl w:ilvl="0" w:tplc="0405000F">
      <w:start w:val="1"/>
      <w:numFmt w:val="decimal"/>
      <w:lvlText w:val="%1."/>
      <w:lvlJc w:val="left"/>
      <w:pPr>
        <w:ind w:left="720" w:hanging="360"/>
      </w:pPr>
      <w:rPr>
        <w:rFonts w:cs="Times New Roman" w:hint="default"/>
      </w:rPr>
    </w:lvl>
    <w:lvl w:ilvl="1" w:tplc="04050019" w:tentative="1">
      <w:start w:val="1"/>
      <w:numFmt w:val="lowerLetter"/>
      <w:lvlText w:val="%2."/>
      <w:lvlJc w:val="left"/>
      <w:pPr>
        <w:ind w:left="1440" w:hanging="360"/>
      </w:pPr>
      <w:rPr>
        <w:rFonts w:cs="Times New Roman"/>
      </w:rPr>
    </w:lvl>
    <w:lvl w:ilvl="2" w:tplc="0405001B" w:tentative="1">
      <w:start w:val="1"/>
      <w:numFmt w:val="lowerRoman"/>
      <w:lvlText w:val="%3."/>
      <w:lvlJc w:val="right"/>
      <w:pPr>
        <w:ind w:left="2160" w:hanging="180"/>
      </w:pPr>
      <w:rPr>
        <w:rFonts w:cs="Times New Roman"/>
      </w:rPr>
    </w:lvl>
    <w:lvl w:ilvl="3" w:tplc="0405000F" w:tentative="1">
      <w:start w:val="1"/>
      <w:numFmt w:val="decimal"/>
      <w:lvlText w:val="%4."/>
      <w:lvlJc w:val="left"/>
      <w:pPr>
        <w:ind w:left="2880" w:hanging="360"/>
      </w:pPr>
      <w:rPr>
        <w:rFonts w:cs="Times New Roman"/>
      </w:rPr>
    </w:lvl>
    <w:lvl w:ilvl="4" w:tplc="04050019" w:tentative="1">
      <w:start w:val="1"/>
      <w:numFmt w:val="lowerLetter"/>
      <w:lvlText w:val="%5."/>
      <w:lvlJc w:val="left"/>
      <w:pPr>
        <w:ind w:left="3600" w:hanging="360"/>
      </w:pPr>
      <w:rPr>
        <w:rFonts w:cs="Times New Roman"/>
      </w:rPr>
    </w:lvl>
    <w:lvl w:ilvl="5" w:tplc="0405001B" w:tentative="1">
      <w:start w:val="1"/>
      <w:numFmt w:val="lowerRoman"/>
      <w:lvlText w:val="%6."/>
      <w:lvlJc w:val="right"/>
      <w:pPr>
        <w:ind w:left="4320" w:hanging="180"/>
      </w:pPr>
      <w:rPr>
        <w:rFonts w:cs="Times New Roman"/>
      </w:rPr>
    </w:lvl>
    <w:lvl w:ilvl="6" w:tplc="0405000F" w:tentative="1">
      <w:start w:val="1"/>
      <w:numFmt w:val="decimal"/>
      <w:lvlText w:val="%7."/>
      <w:lvlJc w:val="left"/>
      <w:pPr>
        <w:ind w:left="5040" w:hanging="360"/>
      </w:pPr>
      <w:rPr>
        <w:rFonts w:cs="Times New Roman"/>
      </w:rPr>
    </w:lvl>
    <w:lvl w:ilvl="7" w:tplc="04050019" w:tentative="1">
      <w:start w:val="1"/>
      <w:numFmt w:val="lowerLetter"/>
      <w:lvlText w:val="%8."/>
      <w:lvlJc w:val="left"/>
      <w:pPr>
        <w:ind w:left="5760" w:hanging="360"/>
      </w:pPr>
      <w:rPr>
        <w:rFonts w:cs="Times New Roman"/>
      </w:rPr>
    </w:lvl>
    <w:lvl w:ilvl="8" w:tplc="0405001B" w:tentative="1">
      <w:start w:val="1"/>
      <w:numFmt w:val="lowerRoman"/>
      <w:lvlText w:val="%9."/>
      <w:lvlJc w:val="right"/>
      <w:pPr>
        <w:ind w:left="6480" w:hanging="180"/>
      </w:pPr>
      <w:rPr>
        <w:rFonts w:cs="Times New Roman"/>
      </w:rPr>
    </w:lvl>
  </w:abstractNum>
  <w:abstractNum w:abstractNumId="8" w15:restartNumberingAfterBreak="0">
    <w:nsid w:val="20157EB2"/>
    <w:multiLevelType w:val="hybridMultilevel"/>
    <w:tmpl w:val="A3E8849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2EC62981"/>
    <w:multiLevelType w:val="hybridMultilevel"/>
    <w:tmpl w:val="67AC90D8"/>
    <w:lvl w:ilvl="0" w:tplc="8098C4E0">
      <w:start w:val="17"/>
      <w:numFmt w:val="decimal"/>
      <w:lvlText w:val="%1"/>
      <w:lvlJc w:val="left"/>
      <w:pPr>
        <w:ind w:left="1080" w:hanging="360"/>
      </w:pPr>
      <w:rPr>
        <w:rFonts w:cs="Times New Roman" w:hint="default"/>
      </w:rPr>
    </w:lvl>
    <w:lvl w:ilvl="1" w:tplc="04050019" w:tentative="1">
      <w:start w:val="1"/>
      <w:numFmt w:val="lowerLetter"/>
      <w:lvlText w:val="%2."/>
      <w:lvlJc w:val="left"/>
      <w:pPr>
        <w:ind w:left="1800" w:hanging="360"/>
      </w:pPr>
      <w:rPr>
        <w:rFonts w:cs="Times New Roman"/>
      </w:rPr>
    </w:lvl>
    <w:lvl w:ilvl="2" w:tplc="0405001B" w:tentative="1">
      <w:start w:val="1"/>
      <w:numFmt w:val="lowerRoman"/>
      <w:lvlText w:val="%3."/>
      <w:lvlJc w:val="right"/>
      <w:pPr>
        <w:ind w:left="2520" w:hanging="180"/>
      </w:pPr>
      <w:rPr>
        <w:rFonts w:cs="Times New Roman"/>
      </w:rPr>
    </w:lvl>
    <w:lvl w:ilvl="3" w:tplc="0405000F" w:tentative="1">
      <w:start w:val="1"/>
      <w:numFmt w:val="decimal"/>
      <w:lvlText w:val="%4."/>
      <w:lvlJc w:val="left"/>
      <w:pPr>
        <w:ind w:left="3240" w:hanging="360"/>
      </w:pPr>
      <w:rPr>
        <w:rFonts w:cs="Times New Roman"/>
      </w:rPr>
    </w:lvl>
    <w:lvl w:ilvl="4" w:tplc="04050019" w:tentative="1">
      <w:start w:val="1"/>
      <w:numFmt w:val="lowerLetter"/>
      <w:lvlText w:val="%5."/>
      <w:lvlJc w:val="left"/>
      <w:pPr>
        <w:ind w:left="3960" w:hanging="360"/>
      </w:pPr>
      <w:rPr>
        <w:rFonts w:cs="Times New Roman"/>
      </w:rPr>
    </w:lvl>
    <w:lvl w:ilvl="5" w:tplc="0405001B" w:tentative="1">
      <w:start w:val="1"/>
      <w:numFmt w:val="lowerRoman"/>
      <w:lvlText w:val="%6."/>
      <w:lvlJc w:val="right"/>
      <w:pPr>
        <w:ind w:left="4680" w:hanging="180"/>
      </w:pPr>
      <w:rPr>
        <w:rFonts w:cs="Times New Roman"/>
      </w:rPr>
    </w:lvl>
    <w:lvl w:ilvl="6" w:tplc="0405000F" w:tentative="1">
      <w:start w:val="1"/>
      <w:numFmt w:val="decimal"/>
      <w:lvlText w:val="%7."/>
      <w:lvlJc w:val="left"/>
      <w:pPr>
        <w:ind w:left="5400" w:hanging="360"/>
      </w:pPr>
      <w:rPr>
        <w:rFonts w:cs="Times New Roman"/>
      </w:rPr>
    </w:lvl>
    <w:lvl w:ilvl="7" w:tplc="04050019" w:tentative="1">
      <w:start w:val="1"/>
      <w:numFmt w:val="lowerLetter"/>
      <w:lvlText w:val="%8."/>
      <w:lvlJc w:val="left"/>
      <w:pPr>
        <w:ind w:left="6120" w:hanging="360"/>
      </w:pPr>
      <w:rPr>
        <w:rFonts w:cs="Times New Roman"/>
      </w:rPr>
    </w:lvl>
    <w:lvl w:ilvl="8" w:tplc="0405001B" w:tentative="1">
      <w:start w:val="1"/>
      <w:numFmt w:val="lowerRoman"/>
      <w:lvlText w:val="%9."/>
      <w:lvlJc w:val="right"/>
      <w:pPr>
        <w:ind w:left="6840" w:hanging="180"/>
      </w:pPr>
      <w:rPr>
        <w:rFonts w:cs="Times New Roman"/>
      </w:rPr>
    </w:lvl>
  </w:abstractNum>
  <w:abstractNum w:abstractNumId="10" w15:restartNumberingAfterBreak="0">
    <w:nsid w:val="310140D7"/>
    <w:multiLevelType w:val="hybridMultilevel"/>
    <w:tmpl w:val="BBECCF06"/>
    <w:lvl w:ilvl="0" w:tplc="C5ACE3AC">
      <w:start w:val="1"/>
      <w:numFmt w:val="decimal"/>
      <w:lvlText w:val="%1."/>
      <w:lvlJc w:val="left"/>
      <w:pPr>
        <w:ind w:left="720" w:hanging="360"/>
      </w:pPr>
      <w:rPr>
        <w:rFonts w:hint="default"/>
        <w:b/>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1" w15:restartNumberingAfterBreak="0">
    <w:nsid w:val="52E44082"/>
    <w:multiLevelType w:val="hybridMultilevel"/>
    <w:tmpl w:val="6214F990"/>
    <w:lvl w:ilvl="0" w:tplc="04050001">
      <w:start w:val="1"/>
      <w:numFmt w:val="bullet"/>
      <w:lvlText w:val=""/>
      <w:lvlJc w:val="left"/>
      <w:pPr>
        <w:ind w:left="720" w:hanging="360"/>
      </w:pPr>
      <w:rPr>
        <w:rFonts w:ascii="Symbol" w:hAnsi="Symbol"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2" w15:restartNumberingAfterBreak="0">
    <w:nsid w:val="532A4BB5"/>
    <w:multiLevelType w:val="hybridMultilevel"/>
    <w:tmpl w:val="C3565F62"/>
    <w:lvl w:ilvl="0" w:tplc="672466A8">
      <w:numFmt w:val="bullet"/>
      <w:lvlText w:val="-"/>
      <w:lvlJc w:val="left"/>
      <w:pPr>
        <w:ind w:left="420" w:hanging="360"/>
      </w:pPr>
      <w:rPr>
        <w:rFonts w:ascii="Cambria" w:eastAsia="Times New Roman" w:hAnsi="Cambria" w:cs="Times New Roman" w:hint="default"/>
      </w:rPr>
    </w:lvl>
    <w:lvl w:ilvl="1" w:tplc="04050003" w:tentative="1">
      <w:start w:val="1"/>
      <w:numFmt w:val="bullet"/>
      <w:lvlText w:val="o"/>
      <w:lvlJc w:val="left"/>
      <w:pPr>
        <w:ind w:left="1140" w:hanging="360"/>
      </w:pPr>
      <w:rPr>
        <w:rFonts w:ascii="Courier New" w:hAnsi="Courier New" w:cs="Courier New" w:hint="default"/>
      </w:rPr>
    </w:lvl>
    <w:lvl w:ilvl="2" w:tplc="04050005" w:tentative="1">
      <w:start w:val="1"/>
      <w:numFmt w:val="bullet"/>
      <w:lvlText w:val=""/>
      <w:lvlJc w:val="left"/>
      <w:pPr>
        <w:ind w:left="1860" w:hanging="360"/>
      </w:pPr>
      <w:rPr>
        <w:rFonts w:ascii="Wingdings" w:hAnsi="Wingdings" w:hint="default"/>
      </w:rPr>
    </w:lvl>
    <w:lvl w:ilvl="3" w:tplc="04050001" w:tentative="1">
      <w:start w:val="1"/>
      <w:numFmt w:val="bullet"/>
      <w:lvlText w:val=""/>
      <w:lvlJc w:val="left"/>
      <w:pPr>
        <w:ind w:left="2580" w:hanging="360"/>
      </w:pPr>
      <w:rPr>
        <w:rFonts w:ascii="Symbol" w:hAnsi="Symbol" w:hint="default"/>
      </w:rPr>
    </w:lvl>
    <w:lvl w:ilvl="4" w:tplc="04050003" w:tentative="1">
      <w:start w:val="1"/>
      <w:numFmt w:val="bullet"/>
      <w:lvlText w:val="o"/>
      <w:lvlJc w:val="left"/>
      <w:pPr>
        <w:ind w:left="3300" w:hanging="360"/>
      </w:pPr>
      <w:rPr>
        <w:rFonts w:ascii="Courier New" w:hAnsi="Courier New" w:cs="Courier New" w:hint="default"/>
      </w:rPr>
    </w:lvl>
    <w:lvl w:ilvl="5" w:tplc="04050005" w:tentative="1">
      <w:start w:val="1"/>
      <w:numFmt w:val="bullet"/>
      <w:lvlText w:val=""/>
      <w:lvlJc w:val="left"/>
      <w:pPr>
        <w:ind w:left="4020" w:hanging="360"/>
      </w:pPr>
      <w:rPr>
        <w:rFonts w:ascii="Wingdings" w:hAnsi="Wingdings" w:hint="default"/>
      </w:rPr>
    </w:lvl>
    <w:lvl w:ilvl="6" w:tplc="04050001" w:tentative="1">
      <w:start w:val="1"/>
      <w:numFmt w:val="bullet"/>
      <w:lvlText w:val=""/>
      <w:lvlJc w:val="left"/>
      <w:pPr>
        <w:ind w:left="4740" w:hanging="360"/>
      </w:pPr>
      <w:rPr>
        <w:rFonts w:ascii="Symbol" w:hAnsi="Symbol" w:hint="default"/>
      </w:rPr>
    </w:lvl>
    <w:lvl w:ilvl="7" w:tplc="04050003" w:tentative="1">
      <w:start w:val="1"/>
      <w:numFmt w:val="bullet"/>
      <w:lvlText w:val="o"/>
      <w:lvlJc w:val="left"/>
      <w:pPr>
        <w:ind w:left="5460" w:hanging="360"/>
      </w:pPr>
      <w:rPr>
        <w:rFonts w:ascii="Courier New" w:hAnsi="Courier New" w:cs="Courier New" w:hint="default"/>
      </w:rPr>
    </w:lvl>
    <w:lvl w:ilvl="8" w:tplc="04050005" w:tentative="1">
      <w:start w:val="1"/>
      <w:numFmt w:val="bullet"/>
      <w:lvlText w:val=""/>
      <w:lvlJc w:val="left"/>
      <w:pPr>
        <w:ind w:left="6180" w:hanging="360"/>
      </w:pPr>
      <w:rPr>
        <w:rFonts w:ascii="Wingdings" w:hAnsi="Wingdings" w:hint="default"/>
      </w:rPr>
    </w:lvl>
  </w:abstractNum>
  <w:abstractNum w:abstractNumId="13" w15:restartNumberingAfterBreak="0">
    <w:nsid w:val="54FC1A88"/>
    <w:multiLevelType w:val="hybridMultilevel"/>
    <w:tmpl w:val="F49A57E8"/>
    <w:lvl w:ilvl="0" w:tplc="DF986924">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4" w15:restartNumberingAfterBreak="0">
    <w:nsid w:val="5612315A"/>
    <w:multiLevelType w:val="hybridMultilevel"/>
    <w:tmpl w:val="F12A833E"/>
    <w:lvl w:ilvl="0" w:tplc="04050001">
      <w:start w:val="1"/>
      <w:numFmt w:val="bullet"/>
      <w:lvlText w:val=""/>
      <w:lvlJc w:val="left"/>
      <w:pPr>
        <w:tabs>
          <w:tab w:val="num" w:pos="720"/>
        </w:tabs>
        <w:ind w:left="720" w:hanging="360"/>
      </w:pPr>
      <w:rPr>
        <w:rFonts w:ascii="Symbol" w:hAnsi="Symbol" w:hint="default"/>
      </w:rPr>
    </w:lvl>
    <w:lvl w:ilvl="1" w:tplc="04050003" w:tentative="1">
      <w:start w:val="1"/>
      <w:numFmt w:val="bullet"/>
      <w:lvlText w:val="o"/>
      <w:lvlJc w:val="left"/>
      <w:pPr>
        <w:tabs>
          <w:tab w:val="num" w:pos="1440"/>
        </w:tabs>
        <w:ind w:left="1440" w:hanging="360"/>
      </w:pPr>
      <w:rPr>
        <w:rFonts w:ascii="Courier New" w:hAnsi="Courier New" w:hint="default"/>
      </w:rPr>
    </w:lvl>
    <w:lvl w:ilvl="2" w:tplc="04050005" w:tentative="1">
      <w:start w:val="1"/>
      <w:numFmt w:val="bullet"/>
      <w:lvlText w:val=""/>
      <w:lvlJc w:val="left"/>
      <w:pPr>
        <w:tabs>
          <w:tab w:val="num" w:pos="2160"/>
        </w:tabs>
        <w:ind w:left="2160" w:hanging="360"/>
      </w:pPr>
      <w:rPr>
        <w:rFonts w:ascii="Wingdings" w:hAnsi="Wingdings" w:hint="default"/>
      </w:rPr>
    </w:lvl>
    <w:lvl w:ilvl="3" w:tplc="04050001" w:tentative="1">
      <w:start w:val="1"/>
      <w:numFmt w:val="bullet"/>
      <w:lvlText w:val=""/>
      <w:lvlJc w:val="left"/>
      <w:pPr>
        <w:tabs>
          <w:tab w:val="num" w:pos="2880"/>
        </w:tabs>
        <w:ind w:left="2880" w:hanging="360"/>
      </w:pPr>
      <w:rPr>
        <w:rFonts w:ascii="Symbol" w:hAnsi="Symbol" w:hint="default"/>
      </w:rPr>
    </w:lvl>
    <w:lvl w:ilvl="4" w:tplc="04050003" w:tentative="1">
      <w:start w:val="1"/>
      <w:numFmt w:val="bullet"/>
      <w:lvlText w:val="o"/>
      <w:lvlJc w:val="left"/>
      <w:pPr>
        <w:tabs>
          <w:tab w:val="num" w:pos="3600"/>
        </w:tabs>
        <w:ind w:left="3600" w:hanging="360"/>
      </w:pPr>
      <w:rPr>
        <w:rFonts w:ascii="Courier New" w:hAnsi="Courier New" w:hint="default"/>
      </w:rPr>
    </w:lvl>
    <w:lvl w:ilvl="5" w:tplc="04050005" w:tentative="1">
      <w:start w:val="1"/>
      <w:numFmt w:val="bullet"/>
      <w:lvlText w:val=""/>
      <w:lvlJc w:val="left"/>
      <w:pPr>
        <w:tabs>
          <w:tab w:val="num" w:pos="4320"/>
        </w:tabs>
        <w:ind w:left="4320" w:hanging="360"/>
      </w:pPr>
      <w:rPr>
        <w:rFonts w:ascii="Wingdings" w:hAnsi="Wingdings" w:hint="default"/>
      </w:rPr>
    </w:lvl>
    <w:lvl w:ilvl="6" w:tplc="04050001" w:tentative="1">
      <w:start w:val="1"/>
      <w:numFmt w:val="bullet"/>
      <w:lvlText w:val=""/>
      <w:lvlJc w:val="left"/>
      <w:pPr>
        <w:tabs>
          <w:tab w:val="num" w:pos="5040"/>
        </w:tabs>
        <w:ind w:left="5040" w:hanging="360"/>
      </w:pPr>
      <w:rPr>
        <w:rFonts w:ascii="Symbol" w:hAnsi="Symbol" w:hint="default"/>
      </w:rPr>
    </w:lvl>
    <w:lvl w:ilvl="7" w:tplc="04050003" w:tentative="1">
      <w:start w:val="1"/>
      <w:numFmt w:val="bullet"/>
      <w:lvlText w:val="o"/>
      <w:lvlJc w:val="left"/>
      <w:pPr>
        <w:tabs>
          <w:tab w:val="num" w:pos="5760"/>
        </w:tabs>
        <w:ind w:left="5760" w:hanging="360"/>
      </w:pPr>
      <w:rPr>
        <w:rFonts w:ascii="Courier New" w:hAnsi="Courier New" w:hint="default"/>
      </w:rPr>
    </w:lvl>
    <w:lvl w:ilvl="8" w:tplc="04050005" w:tentative="1">
      <w:start w:val="1"/>
      <w:numFmt w:val="bullet"/>
      <w:lvlText w:val=""/>
      <w:lvlJc w:val="left"/>
      <w:pPr>
        <w:tabs>
          <w:tab w:val="num" w:pos="6480"/>
        </w:tabs>
        <w:ind w:left="6480" w:hanging="360"/>
      </w:pPr>
      <w:rPr>
        <w:rFonts w:ascii="Wingdings" w:hAnsi="Wingdings" w:hint="default"/>
      </w:rPr>
    </w:lvl>
  </w:abstractNum>
  <w:abstractNum w:abstractNumId="15" w15:restartNumberingAfterBreak="0">
    <w:nsid w:val="570D4409"/>
    <w:multiLevelType w:val="hybridMultilevel"/>
    <w:tmpl w:val="A3CC5548"/>
    <w:lvl w:ilvl="0" w:tplc="04050011">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6" w15:restartNumberingAfterBreak="0">
    <w:nsid w:val="67266EC6"/>
    <w:multiLevelType w:val="hybridMultilevel"/>
    <w:tmpl w:val="E38E7C22"/>
    <w:lvl w:ilvl="0" w:tplc="9F7E3408">
      <w:start w:val="2"/>
      <w:numFmt w:val="upperRoman"/>
      <w:lvlText w:val="%1."/>
      <w:lvlJc w:val="left"/>
      <w:pPr>
        <w:tabs>
          <w:tab w:val="num" w:pos="1080"/>
        </w:tabs>
        <w:ind w:left="1080" w:hanging="720"/>
      </w:pPr>
    </w:lvl>
    <w:lvl w:ilvl="1" w:tplc="BF8864AA">
      <w:start w:val="1"/>
      <w:numFmt w:val="decimal"/>
      <w:lvlText w:val="%2."/>
      <w:lvlJc w:val="left"/>
      <w:pPr>
        <w:tabs>
          <w:tab w:val="num" w:pos="1440"/>
        </w:tabs>
        <w:ind w:left="1440" w:hanging="360"/>
      </w:pPr>
    </w:lvl>
    <w:lvl w:ilvl="2" w:tplc="0405001B">
      <w:start w:val="1"/>
      <w:numFmt w:val="decimal"/>
      <w:lvlText w:val="%3."/>
      <w:lvlJc w:val="left"/>
      <w:pPr>
        <w:tabs>
          <w:tab w:val="num" w:pos="2160"/>
        </w:tabs>
        <w:ind w:left="2160" w:hanging="360"/>
      </w:pPr>
    </w:lvl>
    <w:lvl w:ilvl="3" w:tplc="0405000F">
      <w:start w:val="1"/>
      <w:numFmt w:val="decimal"/>
      <w:lvlText w:val="%4."/>
      <w:lvlJc w:val="left"/>
      <w:pPr>
        <w:tabs>
          <w:tab w:val="num" w:pos="2880"/>
        </w:tabs>
        <w:ind w:left="2880" w:hanging="360"/>
      </w:pPr>
    </w:lvl>
    <w:lvl w:ilvl="4" w:tplc="04050019">
      <w:start w:val="1"/>
      <w:numFmt w:val="decimal"/>
      <w:lvlText w:val="%5."/>
      <w:lvlJc w:val="left"/>
      <w:pPr>
        <w:tabs>
          <w:tab w:val="num" w:pos="3600"/>
        </w:tabs>
        <w:ind w:left="3600" w:hanging="360"/>
      </w:pPr>
    </w:lvl>
    <w:lvl w:ilvl="5" w:tplc="0405001B">
      <w:start w:val="1"/>
      <w:numFmt w:val="decimal"/>
      <w:lvlText w:val="%6."/>
      <w:lvlJc w:val="left"/>
      <w:pPr>
        <w:tabs>
          <w:tab w:val="num" w:pos="4320"/>
        </w:tabs>
        <w:ind w:left="4320" w:hanging="360"/>
      </w:pPr>
    </w:lvl>
    <w:lvl w:ilvl="6" w:tplc="0405000F">
      <w:start w:val="1"/>
      <w:numFmt w:val="decimal"/>
      <w:lvlText w:val="%7."/>
      <w:lvlJc w:val="left"/>
      <w:pPr>
        <w:tabs>
          <w:tab w:val="num" w:pos="5040"/>
        </w:tabs>
        <w:ind w:left="5040" w:hanging="360"/>
      </w:pPr>
    </w:lvl>
    <w:lvl w:ilvl="7" w:tplc="04050019">
      <w:start w:val="1"/>
      <w:numFmt w:val="decimal"/>
      <w:lvlText w:val="%8."/>
      <w:lvlJc w:val="left"/>
      <w:pPr>
        <w:tabs>
          <w:tab w:val="num" w:pos="5760"/>
        </w:tabs>
        <w:ind w:left="5760" w:hanging="360"/>
      </w:pPr>
    </w:lvl>
    <w:lvl w:ilvl="8" w:tplc="0405001B">
      <w:start w:val="1"/>
      <w:numFmt w:val="decimal"/>
      <w:lvlText w:val="%9."/>
      <w:lvlJc w:val="left"/>
      <w:pPr>
        <w:tabs>
          <w:tab w:val="num" w:pos="6480"/>
        </w:tabs>
        <w:ind w:left="6480" w:hanging="360"/>
      </w:pPr>
    </w:lvl>
  </w:abstractNum>
  <w:abstractNum w:abstractNumId="17" w15:restartNumberingAfterBreak="0">
    <w:nsid w:val="726E2F72"/>
    <w:multiLevelType w:val="hybridMultilevel"/>
    <w:tmpl w:val="CDA0F4DC"/>
    <w:lvl w:ilvl="0" w:tplc="08CE03B6">
      <w:numFmt w:val="bullet"/>
      <w:lvlText w:val="-"/>
      <w:lvlJc w:val="left"/>
      <w:pPr>
        <w:ind w:left="720" w:hanging="360"/>
      </w:pPr>
      <w:rPr>
        <w:rFonts w:ascii="Palatino Linotype" w:eastAsia="Times New Roman" w:hAnsi="Palatino Linotype" w:cs="Times New Roman" w:hint="default"/>
      </w:rPr>
    </w:lvl>
    <w:lvl w:ilvl="1" w:tplc="04050003">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8" w15:restartNumberingAfterBreak="0">
    <w:nsid w:val="72CF4C4A"/>
    <w:multiLevelType w:val="hybridMultilevel"/>
    <w:tmpl w:val="AEE05D9C"/>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9" w15:restartNumberingAfterBreak="0">
    <w:nsid w:val="7860420F"/>
    <w:multiLevelType w:val="multilevel"/>
    <w:tmpl w:val="35AECA56"/>
    <w:lvl w:ilvl="0">
      <w:start w:val="1"/>
      <w:numFmt w:val="decimal"/>
      <w:pStyle w:val="Nadpis1"/>
      <w:lvlText w:val="%1"/>
      <w:lvlJc w:val="left"/>
      <w:pPr>
        <w:tabs>
          <w:tab w:val="num" w:pos="432"/>
        </w:tabs>
        <w:ind w:left="432" w:hanging="432"/>
      </w:pPr>
    </w:lvl>
    <w:lvl w:ilvl="1">
      <w:start w:val="1"/>
      <w:numFmt w:val="decimal"/>
      <w:pStyle w:val="Nadpis2"/>
      <w:lvlText w:val="%1.%2"/>
      <w:lvlJc w:val="left"/>
      <w:pPr>
        <w:tabs>
          <w:tab w:val="num" w:pos="576"/>
        </w:tabs>
        <w:ind w:left="576" w:hanging="576"/>
      </w:pPr>
    </w:lvl>
    <w:lvl w:ilvl="2">
      <w:start w:val="1"/>
      <w:numFmt w:val="decimal"/>
      <w:pStyle w:val="Nadpis3"/>
      <w:lvlText w:val="%1.%2.%3"/>
      <w:lvlJc w:val="left"/>
      <w:pPr>
        <w:tabs>
          <w:tab w:val="num" w:pos="720"/>
        </w:tabs>
        <w:ind w:left="720" w:hanging="720"/>
      </w:pPr>
    </w:lvl>
    <w:lvl w:ilvl="3">
      <w:start w:val="1"/>
      <w:numFmt w:val="decimal"/>
      <w:pStyle w:val="Nadpis4"/>
      <w:lvlText w:val="%1.%2.%3.%4"/>
      <w:lvlJc w:val="left"/>
      <w:pPr>
        <w:tabs>
          <w:tab w:val="num" w:pos="864"/>
        </w:tabs>
        <w:ind w:left="864" w:hanging="864"/>
      </w:pPr>
    </w:lvl>
    <w:lvl w:ilvl="4">
      <w:start w:val="1"/>
      <w:numFmt w:val="decimal"/>
      <w:pStyle w:val="Nadpis5"/>
      <w:lvlText w:val="%1.%2.%3.%4.%5"/>
      <w:lvlJc w:val="left"/>
      <w:pPr>
        <w:tabs>
          <w:tab w:val="num" w:pos="1008"/>
        </w:tabs>
        <w:ind w:left="1008" w:hanging="1008"/>
      </w:pPr>
    </w:lvl>
    <w:lvl w:ilvl="5">
      <w:start w:val="1"/>
      <w:numFmt w:val="decimal"/>
      <w:pStyle w:val="Nadpis6"/>
      <w:lvlText w:val="%1.%2.%3.%4.%5.%6"/>
      <w:lvlJc w:val="left"/>
      <w:pPr>
        <w:tabs>
          <w:tab w:val="num" w:pos="1152"/>
        </w:tabs>
        <w:ind w:left="1152" w:hanging="1152"/>
      </w:pPr>
    </w:lvl>
    <w:lvl w:ilvl="6">
      <w:start w:val="1"/>
      <w:numFmt w:val="decimal"/>
      <w:pStyle w:val="Nadpis7"/>
      <w:lvlText w:val="%1.%2.%3.%4.%5.%6.%7"/>
      <w:lvlJc w:val="left"/>
      <w:pPr>
        <w:tabs>
          <w:tab w:val="num" w:pos="1296"/>
        </w:tabs>
        <w:ind w:left="1296" w:hanging="1296"/>
      </w:pPr>
    </w:lvl>
    <w:lvl w:ilvl="7">
      <w:start w:val="1"/>
      <w:numFmt w:val="decimal"/>
      <w:pStyle w:val="Nadpis8"/>
      <w:lvlText w:val="%1.%2.%3.%4.%5.%6.%7.%8"/>
      <w:lvlJc w:val="left"/>
      <w:pPr>
        <w:tabs>
          <w:tab w:val="num" w:pos="1440"/>
        </w:tabs>
        <w:ind w:left="1440" w:hanging="1440"/>
      </w:pPr>
    </w:lvl>
    <w:lvl w:ilvl="8">
      <w:start w:val="1"/>
      <w:numFmt w:val="decimal"/>
      <w:pStyle w:val="Nadpis9"/>
      <w:lvlText w:val="%1.%2.%3.%4.%5.%6.%7.%8.%9"/>
      <w:lvlJc w:val="left"/>
      <w:pPr>
        <w:tabs>
          <w:tab w:val="num" w:pos="1584"/>
        </w:tabs>
        <w:ind w:left="1584" w:hanging="1584"/>
      </w:pPr>
    </w:lvl>
  </w:abstractNum>
  <w:abstractNum w:abstractNumId="20" w15:restartNumberingAfterBreak="0">
    <w:nsid w:val="7F1511AB"/>
    <w:multiLevelType w:val="hybridMultilevel"/>
    <w:tmpl w:val="A008F00E"/>
    <w:lvl w:ilvl="0" w:tplc="CC36C43A">
      <w:start w:val="17"/>
      <w:numFmt w:val="decimal"/>
      <w:lvlText w:val="%1"/>
      <w:lvlJc w:val="left"/>
      <w:pPr>
        <w:ind w:left="720" w:hanging="360"/>
      </w:pPr>
      <w:rPr>
        <w:rFonts w:cs="Times New Roman" w:hint="default"/>
      </w:rPr>
    </w:lvl>
    <w:lvl w:ilvl="1" w:tplc="04050019" w:tentative="1">
      <w:start w:val="1"/>
      <w:numFmt w:val="lowerLetter"/>
      <w:lvlText w:val="%2."/>
      <w:lvlJc w:val="left"/>
      <w:pPr>
        <w:ind w:left="1440" w:hanging="360"/>
      </w:pPr>
      <w:rPr>
        <w:rFonts w:cs="Times New Roman"/>
      </w:rPr>
    </w:lvl>
    <w:lvl w:ilvl="2" w:tplc="0405001B" w:tentative="1">
      <w:start w:val="1"/>
      <w:numFmt w:val="lowerRoman"/>
      <w:lvlText w:val="%3."/>
      <w:lvlJc w:val="right"/>
      <w:pPr>
        <w:ind w:left="2160" w:hanging="180"/>
      </w:pPr>
      <w:rPr>
        <w:rFonts w:cs="Times New Roman"/>
      </w:rPr>
    </w:lvl>
    <w:lvl w:ilvl="3" w:tplc="0405000F" w:tentative="1">
      <w:start w:val="1"/>
      <w:numFmt w:val="decimal"/>
      <w:lvlText w:val="%4."/>
      <w:lvlJc w:val="left"/>
      <w:pPr>
        <w:ind w:left="2880" w:hanging="360"/>
      </w:pPr>
      <w:rPr>
        <w:rFonts w:cs="Times New Roman"/>
      </w:rPr>
    </w:lvl>
    <w:lvl w:ilvl="4" w:tplc="04050019" w:tentative="1">
      <w:start w:val="1"/>
      <w:numFmt w:val="lowerLetter"/>
      <w:lvlText w:val="%5."/>
      <w:lvlJc w:val="left"/>
      <w:pPr>
        <w:ind w:left="3600" w:hanging="360"/>
      </w:pPr>
      <w:rPr>
        <w:rFonts w:cs="Times New Roman"/>
      </w:rPr>
    </w:lvl>
    <w:lvl w:ilvl="5" w:tplc="0405001B" w:tentative="1">
      <w:start w:val="1"/>
      <w:numFmt w:val="lowerRoman"/>
      <w:lvlText w:val="%6."/>
      <w:lvlJc w:val="right"/>
      <w:pPr>
        <w:ind w:left="4320" w:hanging="180"/>
      </w:pPr>
      <w:rPr>
        <w:rFonts w:cs="Times New Roman"/>
      </w:rPr>
    </w:lvl>
    <w:lvl w:ilvl="6" w:tplc="0405000F" w:tentative="1">
      <w:start w:val="1"/>
      <w:numFmt w:val="decimal"/>
      <w:lvlText w:val="%7."/>
      <w:lvlJc w:val="left"/>
      <w:pPr>
        <w:ind w:left="5040" w:hanging="360"/>
      </w:pPr>
      <w:rPr>
        <w:rFonts w:cs="Times New Roman"/>
      </w:rPr>
    </w:lvl>
    <w:lvl w:ilvl="7" w:tplc="04050019" w:tentative="1">
      <w:start w:val="1"/>
      <w:numFmt w:val="lowerLetter"/>
      <w:lvlText w:val="%8."/>
      <w:lvlJc w:val="left"/>
      <w:pPr>
        <w:ind w:left="5760" w:hanging="360"/>
      </w:pPr>
      <w:rPr>
        <w:rFonts w:cs="Times New Roman"/>
      </w:rPr>
    </w:lvl>
    <w:lvl w:ilvl="8" w:tplc="0405001B" w:tentative="1">
      <w:start w:val="1"/>
      <w:numFmt w:val="lowerRoman"/>
      <w:lvlText w:val="%9."/>
      <w:lvlJc w:val="right"/>
      <w:pPr>
        <w:ind w:left="6480" w:hanging="180"/>
      </w:pPr>
      <w:rPr>
        <w:rFonts w:cs="Times New Roman"/>
      </w:rPr>
    </w:lvl>
  </w:abstractNum>
  <w:num w:numId="1" w16cid:durableId="1036351162">
    <w:abstractNumId w:val="7"/>
  </w:num>
  <w:num w:numId="2" w16cid:durableId="770976064">
    <w:abstractNumId w:val="0"/>
  </w:num>
  <w:num w:numId="3" w16cid:durableId="1276517818">
    <w:abstractNumId w:val="9"/>
  </w:num>
  <w:num w:numId="4" w16cid:durableId="1937443980">
    <w:abstractNumId w:val="3"/>
  </w:num>
  <w:num w:numId="5" w16cid:durableId="1925063177">
    <w:abstractNumId w:val="20"/>
  </w:num>
  <w:num w:numId="6" w16cid:durableId="541327887">
    <w:abstractNumId w:val="4"/>
  </w:num>
  <w:num w:numId="7" w16cid:durableId="1434671946">
    <w:abstractNumId w:val="8"/>
  </w:num>
  <w:num w:numId="8" w16cid:durableId="1132870114">
    <w:abstractNumId w:val="1"/>
  </w:num>
  <w:num w:numId="9" w16cid:durableId="1302926270">
    <w:abstractNumId w:val="12"/>
  </w:num>
  <w:num w:numId="10" w16cid:durableId="1969823360">
    <w:abstractNumId w:val="13"/>
  </w:num>
  <w:num w:numId="11" w16cid:durableId="191965043">
    <w:abstractNumId w:val="11"/>
  </w:num>
  <w:num w:numId="12" w16cid:durableId="1448307337">
    <w:abstractNumId w:val="19"/>
  </w:num>
  <w:num w:numId="13" w16cid:durableId="1951619037">
    <w:abstractNumId w:val="5"/>
  </w:num>
  <w:num w:numId="14" w16cid:durableId="96484428">
    <w:abstractNumId w:val="6"/>
  </w:num>
  <w:num w:numId="15" w16cid:durableId="316688310">
    <w:abstractNumId w:val="15"/>
  </w:num>
  <w:num w:numId="16" w16cid:durableId="1797261361">
    <w:abstractNumId w:val="17"/>
  </w:num>
  <w:num w:numId="17" w16cid:durableId="500774732">
    <w:abstractNumId w:val="16"/>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16cid:durableId="658340852">
    <w:abstractNumId w:val="2"/>
  </w:num>
  <w:num w:numId="19" w16cid:durableId="1210848173">
    <w:abstractNumId w:val="14"/>
  </w:num>
  <w:num w:numId="20" w16cid:durableId="1503624731">
    <w:abstractNumId w:val="10"/>
  </w:num>
  <w:num w:numId="21" w16cid:durableId="715353998">
    <w:abstractNumId w:val="1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SystemFonts/>
  <w:bordersDoNotSurroundHeader/>
  <w:bordersDoNotSurroundFooter/>
  <w:proofState w:spelling="clean" w:grammar="clean"/>
  <w:stylePaneFormatFilter w:val="2801" w:allStyles="1" w:customStyles="0" w:latentStyles="0" w:stylesInUse="0" w:headingStyles="0" w:numberingStyles="0" w:tableStyles="0" w:directFormattingOnRuns="0" w:directFormattingOnParagraphs="0" w:directFormattingOnNumbering="0" w:directFormattingOnTables="1" w:clearFormatting="0" w:top3HeadingStyles="1" w:visibleStyles="0" w:alternateStyleNames="0"/>
  <w:defaultTabStop w:val="720"/>
  <w:hyphenationZone w:val="425"/>
  <w:drawingGridHorizontalSpacing w:val="0"/>
  <w:drawingGridVerticalSpacing w:val="0"/>
  <w:displayHorizontalDrawingGridEvery w:val="0"/>
  <w:displayVerticalDrawingGridEvery w:val="0"/>
  <w:doNotUseMarginsForDrawingGridOrigin/>
  <w:drawingGridHorizontalOrigin w:val="0"/>
  <w:drawingGridVerticalOrigin w:val="0"/>
  <w:doNotShadeFormData/>
  <w:noPunctuationKerning/>
  <w:characterSpacingControl w:val="doNotCompress"/>
  <w:noLineBreaksAfter w:lang="ja-JP" w:val="([{«‘“⦅〈《「『【〔〖〘〝︵︷︹︻︽︿﹁﹃﹇﹙﹛﹝｢"/>
  <w:noLineBreaksBefore w:lang="ja-JP" w:val=")]}’”〉〕"/>
  <w:doNotValidateAgainstSchema/>
  <w:doNotDemarcateInvalidXml/>
  <w:hdrShapeDefaults>
    <o:shapedefaults v:ext="edit" spidmax="2050"/>
  </w:hdrShapeDefaults>
  <w:footnotePr>
    <w:footnote w:id="-1"/>
    <w:footnote w:id="0"/>
  </w:footnotePr>
  <w:endnotePr>
    <w:endnote w:id="-1"/>
    <w:endnote w:id="0"/>
  </w:endnotePr>
  <w:compat>
    <w:spaceForUL/>
    <w:balanceSingleByteDoubleByteWidth/>
    <w:doNotLeaveBackslashAlone/>
    <w:ulTrailSpace/>
    <w:doNotExpandShiftReturn/>
    <w:adjustLineHeightInTabl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36B05"/>
    <w:rsid w:val="00010ACF"/>
    <w:rsid w:val="0001257C"/>
    <w:rsid w:val="000151CF"/>
    <w:rsid w:val="000202BF"/>
    <w:rsid w:val="000262BE"/>
    <w:rsid w:val="0002708D"/>
    <w:rsid w:val="0003189A"/>
    <w:rsid w:val="00037656"/>
    <w:rsid w:val="0003771A"/>
    <w:rsid w:val="000435B8"/>
    <w:rsid w:val="00046534"/>
    <w:rsid w:val="00054FBD"/>
    <w:rsid w:val="000652EB"/>
    <w:rsid w:val="000661A6"/>
    <w:rsid w:val="00067809"/>
    <w:rsid w:val="00075BC9"/>
    <w:rsid w:val="0008294F"/>
    <w:rsid w:val="00095F0F"/>
    <w:rsid w:val="000A436D"/>
    <w:rsid w:val="000B3A91"/>
    <w:rsid w:val="000B7D4B"/>
    <w:rsid w:val="000D0FD5"/>
    <w:rsid w:val="000E470A"/>
    <w:rsid w:val="000E5D6D"/>
    <w:rsid w:val="000E6446"/>
    <w:rsid w:val="000E7255"/>
    <w:rsid w:val="000F38EF"/>
    <w:rsid w:val="00100407"/>
    <w:rsid w:val="00100D30"/>
    <w:rsid w:val="00104374"/>
    <w:rsid w:val="0010720F"/>
    <w:rsid w:val="00107D6E"/>
    <w:rsid w:val="00112860"/>
    <w:rsid w:val="00120700"/>
    <w:rsid w:val="00123A02"/>
    <w:rsid w:val="00124F59"/>
    <w:rsid w:val="001265E8"/>
    <w:rsid w:val="00131FFD"/>
    <w:rsid w:val="00134196"/>
    <w:rsid w:val="0013672C"/>
    <w:rsid w:val="001406F7"/>
    <w:rsid w:val="0014589B"/>
    <w:rsid w:val="00153137"/>
    <w:rsid w:val="001575D8"/>
    <w:rsid w:val="00157B4F"/>
    <w:rsid w:val="00162575"/>
    <w:rsid w:val="001716FE"/>
    <w:rsid w:val="00174BBB"/>
    <w:rsid w:val="00180935"/>
    <w:rsid w:val="001875D7"/>
    <w:rsid w:val="0018793E"/>
    <w:rsid w:val="001A3748"/>
    <w:rsid w:val="001B0499"/>
    <w:rsid w:val="001B6A1B"/>
    <w:rsid w:val="001B6A4A"/>
    <w:rsid w:val="001C213C"/>
    <w:rsid w:val="001C5B0F"/>
    <w:rsid w:val="001D00C5"/>
    <w:rsid w:val="001D228D"/>
    <w:rsid w:val="001E38FF"/>
    <w:rsid w:val="001E667D"/>
    <w:rsid w:val="001E6CC6"/>
    <w:rsid w:val="001F5482"/>
    <w:rsid w:val="0020297D"/>
    <w:rsid w:val="002043E6"/>
    <w:rsid w:val="002100DE"/>
    <w:rsid w:val="00214880"/>
    <w:rsid w:val="002213CA"/>
    <w:rsid w:val="00224471"/>
    <w:rsid w:val="00226CF1"/>
    <w:rsid w:val="00226E89"/>
    <w:rsid w:val="00226FC9"/>
    <w:rsid w:val="002272F5"/>
    <w:rsid w:val="00241221"/>
    <w:rsid w:val="00242477"/>
    <w:rsid w:val="00252C9B"/>
    <w:rsid w:val="0026132D"/>
    <w:rsid w:val="002676BE"/>
    <w:rsid w:val="00285CFE"/>
    <w:rsid w:val="00291C1D"/>
    <w:rsid w:val="00293891"/>
    <w:rsid w:val="00296582"/>
    <w:rsid w:val="002A54D8"/>
    <w:rsid w:val="002A5671"/>
    <w:rsid w:val="002B4063"/>
    <w:rsid w:val="002B6C4E"/>
    <w:rsid w:val="002B7B9A"/>
    <w:rsid w:val="002C2055"/>
    <w:rsid w:val="002C2E4C"/>
    <w:rsid w:val="002D090C"/>
    <w:rsid w:val="002D1A0C"/>
    <w:rsid w:val="002D40B4"/>
    <w:rsid w:val="002D5BB2"/>
    <w:rsid w:val="002E24B5"/>
    <w:rsid w:val="002E61B7"/>
    <w:rsid w:val="00301D54"/>
    <w:rsid w:val="003220D7"/>
    <w:rsid w:val="00323A9B"/>
    <w:rsid w:val="00326023"/>
    <w:rsid w:val="00333C34"/>
    <w:rsid w:val="00346231"/>
    <w:rsid w:val="00346927"/>
    <w:rsid w:val="00351DF2"/>
    <w:rsid w:val="0035462D"/>
    <w:rsid w:val="003559AC"/>
    <w:rsid w:val="00360D2A"/>
    <w:rsid w:val="00360FEC"/>
    <w:rsid w:val="00361EAC"/>
    <w:rsid w:val="00365B4C"/>
    <w:rsid w:val="0038155A"/>
    <w:rsid w:val="00385176"/>
    <w:rsid w:val="0039106D"/>
    <w:rsid w:val="003B1746"/>
    <w:rsid w:val="003E2157"/>
    <w:rsid w:val="003E2BF9"/>
    <w:rsid w:val="003E6107"/>
    <w:rsid w:val="003F18D9"/>
    <w:rsid w:val="004008A5"/>
    <w:rsid w:val="00401361"/>
    <w:rsid w:val="00403B02"/>
    <w:rsid w:val="0041184A"/>
    <w:rsid w:val="00411C94"/>
    <w:rsid w:val="00414E72"/>
    <w:rsid w:val="0041581A"/>
    <w:rsid w:val="0042618C"/>
    <w:rsid w:val="00426516"/>
    <w:rsid w:val="00431063"/>
    <w:rsid w:val="00436840"/>
    <w:rsid w:val="00450654"/>
    <w:rsid w:val="00450836"/>
    <w:rsid w:val="00456CD1"/>
    <w:rsid w:val="00462B25"/>
    <w:rsid w:val="004635D0"/>
    <w:rsid w:val="00471D32"/>
    <w:rsid w:val="00473666"/>
    <w:rsid w:val="00475779"/>
    <w:rsid w:val="00483E90"/>
    <w:rsid w:val="00486447"/>
    <w:rsid w:val="004867FD"/>
    <w:rsid w:val="0048727D"/>
    <w:rsid w:val="0049277D"/>
    <w:rsid w:val="00492AAB"/>
    <w:rsid w:val="004959DF"/>
    <w:rsid w:val="004A0DA6"/>
    <w:rsid w:val="004A6C8F"/>
    <w:rsid w:val="004B0E0E"/>
    <w:rsid w:val="004C1F71"/>
    <w:rsid w:val="004C4DD9"/>
    <w:rsid w:val="004C7637"/>
    <w:rsid w:val="004D170E"/>
    <w:rsid w:val="004E1A47"/>
    <w:rsid w:val="004E65B6"/>
    <w:rsid w:val="004F2E57"/>
    <w:rsid w:val="004F48DD"/>
    <w:rsid w:val="004F6DBF"/>
    <w:rsid w:val="004F7E86"/>
    <w:rsid w:val="005047C4"/>
    <w:rsid w:val="005132B9"/>
    <w:rsid w:val="00513AD9"/>
    <w:rsid w:val="005173CB"/>
    <w:rsid w:val="005212ED"/>
    <w:rsid w:val="00524325"/>
    <w:rsid w:val="00525AAF"/>
    <w:rsid w:val="00530779"/>
    <w:rsid w:val="005327DB"/>
    <w:rsid w:val="00533462"/>
    <w:rsid w:val="005360C3"/>
    <w:rsid w:val="00536BD8"/>
    <w:rsid w:val="00543591"/>
    <w:rsid w:val="0054589C"/>
    <w:rsid w:val="00554BDB"/>
    <w:rsid w:val="005637E4"/>
    <w:rsid w:val="005676CE"/>
    <w:rsid w:val="005703D6"/>
    <w:rsid w:val="00581034"/>
    <w:rsid w:val="00582D83"/>
    <w:rsid w:val="00585958"/>
    <w:rsid w:val="005864D0"/>
    <w:rsid w:val="00591B3C"/>
    <w:rsid w:val="005928A9"/>
    <w:rsid w:val="00593329"/>
    <w:rsid w:val="005A1714"/>
    <w:rsid w:val="005A3110"/>
    <w:rsid w:val="005B5D8D"/>
    <w:rsid w:val="005D4DF4"/>
    <w:rsid w:val="005D6424"/>
    <w:rsid w:val="005E1BE2"/>
    <w:rsid w:val="005E313B"/>
    <w:rsid w:val="005E497C"/>
    <w:rsid w:val="005F5593"/>
    <w:rsid w:val="00600F14"/>
    <w:rsid w:val="00601776"/>
    <w:rsid w:val="00601B3B"/>
    <w:rsid w:val="00602D65"/>
    <w:rsid w:val="00607DD5"/>
    <w:rsid w:val="0061128F"/>
    <w:rsid w:val="00611295"/>
    <w:rsid w:val="00616314"/>
    <w:rsid w:val="006163A8"/>
    <w:rsid w:val="00623854"/>
    <w:rsid w:val="00627C7D"/>
    <w:rsid w:val="00627DD2"/>
    <w:rsid w:val="00633AED"/>
    <w:rsid w:val="006343A1"/>
    <w:rsid w:val="006379AC"/>
    <w:rsid w:val="006428A2"/>
    <w:rsid w:val="00643576"/>
    <w:rsid w:val="00644864"/>
    <w:rsid w:val="00657B6A"/>
    <w:rsid w:val="00661E77"/>
    <w:rsid w:val="0066515C"/>
    <w:rsid w:val="00666429"/>
    <w:rsid w:val="00666EBC"/>
    <w:rsid w:val="0067024F"/>
    <w:rsid w:val="0067096B"/>
    <w:rsid w:val="006863A9"/>
    <w:rsid w:val="006A162C"/>
    <w:rsid w:val="006A3FC9"/>
    <w:rsid w:val="006A505C"/>
    <w:rsid w:val="006B02A9"/>
    <w:rsid w:val="006B47E9"/>
    <w:rsid w:val="006C19EB"/>
    <w:rsid w:val="006D1D4D"/>
    <w:rsid w:val="006D32BA"/>
    <w:rsid w:val="006D623F"/>
    <w:rsid w:val="006E2473"/>
    <w:rsid w:val="006F325F"/>
    <w:rsid w:val="006F54CF"/>
    <w:rsid w:val="006F6B29"/>
    <w:rsid w:val="00700039"/>
    <w:rsid w:val="00705821"/>
    <w:rsid w:val="00706B16"/>
    <w:rsid w:val="00707D50"/>
    <w:rsid w:val="00716927"/>
    <w:rsid w:val="007206F5"/>
    <w:rsid w:val="007261AC"/>
    <w:rsid w:val="00740A86"/>
    <w:rsid w:val="00753CBD"/>
    <w:rsid w:val="007621A6"/>
    <w:rsid w:val="007626EB"/>
    <w:rsid w:val="00762C5D"/>
    <w:rsid w:val="00763645"/>
    <w:rsid w:val="00774E9D"/>
    <w:rsid w:val="00780583"/>
    <w:rsid w:val="00780A4A"/>
    <w:rsid w:val="007A2953"/>
    <w:rsid w:val="007A3FFA"/>
    <w:rsid w:val="007A4743"/>
    <w:rsid w:val="007B209C"/>
    <w:rsid w:val="007D28BD"/>
    <w:rsid w:val="007D56F1"/>
    <w:rsid w:val="007E2586"/>
    <w:rsid w:val="007E4AF0"/>
    <w:rsid w:val="007E6E62"/>
    <w:rsid w:val="007F54AF"/>
    <w:rsid w:val="007F66B9"/>
    <w:rsid w:val="007F7643"/>
    <w:rsid w:val="00803456"/>
    <w:rsid w:val="0080580F"/>
    <w:rsid w:val="00810E9A"/>
    <w:rsid w:val="00811699"/>
    <w:rsid w:val="00816112"/>
    <w:rsid w:val="00817F3E"/>
    <w:rsid w:val="00827D9E"/>
    <w:rsid w:val="0083130C"/>
    <w:rsid w:val="00833A65"/>
    <w:rsid w:val="00840228"/>
    <w:rsid w:val="00850865"/>
    <w:rsid w:val="00854E22"/>
    <w:rsid w:val="00856530"/>
    <w:rsid w:val="00884DBF"/>
    <w:rsid w:val="0089506D"/>
    <w:rsid w:val="008A059A"/>
    <w:rsid w:val="008B3C17"/>
    <w:rsid w:val="008B4B3D"/>
    <w:rsid w:val="008B4E29"/>
    <w:rsid w:val="008C56EF"/>
    <w:rsid w:val="008C7817"/>
    <w:rsid w:val="008D15A5"/>
    <w:rsid w:val="008E1DAF"/>
    <w:rsid w:val="008E2504"/>
    <w:rsid w:val="008E5447"/>
    <w:rsid w:val="008E594D"/>
    <w:rsid w:val="008E63D8"/>
    <w:rsid w:val="008F152E"/>
    <w:rsid w:val="008F34DB"/>
    <w:rsid w:val="008F4C14"/>
    <w:rsid w:val="0090263F"/>
    <w:rsid w:val="00910B1B"/>
    <w:rsid w:val="009214C4"/>
    <w:rsid w:val="00927527"/>
    <w:rsid w:val="009275F5"/>
    <w:rsid w:val="00932BD0"/>
    <w:rsid w:val="00945B5B"/>
    <w:rsid w:val="0094794E"/>
    <w:rsid w:val="0095298E"/>
    <w:rsid w:val="00952C01"/>
    <w:rsid w:val="00953133"/>
    <w:rsid w:val="0095785D"/>
    <w:rsid w:val="00960724"/>
    <w:rsid w:val="00965B77"/>
    <w:rsid w:val="00971952"/>
    <w:rsid w:val="009764E8"/>
    <w:rsid w:val="00977207"/>
    <w:rsid w:val="00977C99"/>
    <w:rsid w:val="009822CD"/>
    <w:rsid w:val="00983371"/>
    <w:rsid w:val="0098528D"/>
    <w:rsid w:val="00986B6B"/>
    <w:rsid w:val="0099599B"/>
    <w:rsid w:val="009960A6"/>
    <w:rsid w:val="009A65B0"/>
    <w:rsid w:val="009A6BD6"/>
    <w:rsid w:val="009B015D"/>
    <w:rsid w:val="009B03D2"/>
    <w:rsid w:val="009B05E7"/>
    <w:rsid w:val="009C00A6"/>
    <w:rsid w:val="009C14CF"/>
    <w:rsid w:val="009C2C4A"/>
    <w:rsid w:val="009C3527"/>
    <w:rsid w:val="009C40DB"/>
    <w:rsid w:val="009C46CD"/>
    <w:rsid w:val="009C6CE1"/>
    <w:rsid w:val="009C6F92"/>
    <w:rsid w:val="009D18D2"/>
    <w:rsid w:val="009D23ED"/>
    <w:rsid w:val="009D3406"/>
    <w:rsid w:val="009D5749"/>
    <w:rsid w:val="009D65D8"/>
    <w:rsid w:val="009E6750"/>
    <w:rsid w:val="009F1FEE"/>
    <w:rsid w:val="009F4C11"/>
    <w:rsid w:val="009F6D7E"/>
    <w:rsid w:val="00A06621"/>
    <w:rsid w:val="00A238FD"/>
    <w:rsid w:val="00A26CC1"/>
    <w:rsid w:val="00A27C11"/>
    <w:rsid w:val="00A31ABA"/>
    <w:rsid w:val="00A3359B"/>
    <w:rsid w:val="00A339BF"/>
    <w:rsid w:val="00A347F2"/>
    <w:rsid w:val="00A37538"/>
    <w:rsid w:val="00A430B6"/>
    <w:rsid w:val="00A50319"/>
    <w:rsid w:val="00A50F19"/>
    <w:rsid w:val="00A52BA3"/>
    <w:rsid w:val="00A60A7E"/>
    <w:rsid w:val="00A60E39"/>
    <w:rsid w:val="00A61F79"/>
    <w:rsid w:val="00A6760A"/>
    <w:rsid w:val="00A70753"/>
    <w:rsid w:val="00A731DE"/>
    <w:rsid w:val="00A73628"/>
    <w:rsid w:val="00A76639"/>
    <w:rsid w:val="00A82316"/>
    <w:rsid w:val="00A859AB"/>
    <w:rsid w:val="00A906E7"/>
    <w:rsid w:val="00A91E16"/>
    <w:rsid w:val="00A95ECE"/>
    <w:rsid w:val="00AA1E45"/>
    <w:rsid w:val="00AA3C39"/>
    <w:rsid w:val="00AA794F"/>
    <w:rsid w:val="00AB1EDC"/>
    <w:rsid w:val="00AB61E3"/>
    <w:rsid w:val="00AB6498"/>
    <w:rsid w:val="00AC0469"/>
    <w:rsid w:val="00AC4EB3"/>
    <w:rsid w:val="00AD01C6"/>
    <w:rsid w:val="00AD5A51"/>
    <w:rsid w:val="00AE1B10"/>
    <w:rsid w:val="00B07D00"/>
    <w:rsid w:val="00B104D4"/>
    <w:rsid w:val="00B10A9F"/>
    <w:rsid w:val="00B1759D"/>
    <w:rsid w:val="00B2254E"/>
    <w:rsid w:val="00B27045"/>
    <w:rsid w:val="00B30A61"/>
    <w:rsid w:val="00B363C9"/>
    <w:rsid w:val="00B413D7"/>
    <w:rsid w:val="00B53363"/>
    <w:rsid w:val="00B54FF0"/>
    <w:rsid w:val="00B62038"/>
    <w:rsid w:val="00B66F56"/>
    <w:rsid w:val="00B810D9"/>
    <w:rsid w:val="00B844B3"/>
    <w:rsid w:val="00B92C00"/>
    <w:rsid w:val="00B9323A"/>
    <w:rsid w:val="00BA200D"/>
    <w:rsid w:val="00BA220D"/>
    <w:rsid w:val="00BA59B8"/>
    <w:rsid w:val="00BB4506"/>
    <w:rsid w:val="00BB4869"/>
    <w:rsid w:val="00BB5B3D"/>
    <w:rsid w:val="00BB6B60"/>
    <w:rsid w:val="00BC4AA6"/>
    <w:rsid w:val="00BD120F"/>
    <w:rsid w:val="00BD2D7B"/>
    <w:rsid w:val="00BE13F2"/>
    <w:rsid w:val="00BE665A"/>
    <w:rsid w:val="00BE6E8C"/>
    <w:rsid w:val="00BF0178"/>
    <w:rsid w:val="00BF7FF7"/>
    <w:rsid w:val="00C01EE8"/>
    <w:rsid w:val="00C152CD"/>
    <w:rsid w:val="00C15A57"/>
    <w:rsid w:val="00C16D5A"/>
    <w:rsid w:val="00C17BCE"/>
    <w:rsid w:val="00C260CA"/>
    <w:rsid w:val="00C322AC"/>
    <w:rsid w:val="00C323FB"/>
    <w:rsid w:val="00C32BAD"/>
    <w:rsid w:val="00C44D8B"/>
    <w:rsid w:val="00C476E8"/>
    <w:rsid w:val="00C617F1"/>
    <w:rsid w:val="00C64DE8"/>
    <w:rsid w:val="00C90BFB"/>
    <w:rsid w:val="00C95201"/>
    <w:rsid w:val="00C97F37"/>
    <w:rsid w:val="00CA1550"/>
    <w:rsid w:val="00CA273C"/>
    <w:rsid w:val="00CA2B3D"/>
    <w:rsid w:val="00CB1519"/>
    <w:rsid w:val="00CB2978"/>
    <w:rsid w:val="00CD33A5"/>
    <w:rsid w:val="00CD3C9F"/>
    <w:rsid w:val="00CD6A23"/>
    <w:rsid w:val="00CE02AA"/>
    <w:rsid w:val="00CE606B"/>
    <w:rsid w:val="00CF0392"/>
    <w:rsid w:val="00D01373"/>
    <w:rsid w:val="00D02D14"/>
    <w:rsid w:val="00D1554B"/>
    <w:rsid w:val="00D15A3F"/>
    <w:rsid w:val="00D22268"/>
    <w:rsid w:val="00D3390F"/>
    <w:rsid w:val="00D3537D"/>
    <w:rsid w:val="00D36021"/>
    <w:rsid w:val="00D4122E"/>
    <w:rsid w:val="00D4696C"/>
    <w:rsid w:val="00D47255"/>
    <w:rsid w:val="00D47CBD"/>
    <w:rsid w:val="00D50B7F"/>
    <w:rsid w:val="00D55D65"/>
    <w:rsid w:val="00D604D1"/>
    <w:rsid w:val="00D66A24"/>
    <w:rsid w:val="00D8021C"/>
    <w:rsid w:val="00D90EBC"/>
    <w:rsid w:val="00D93987"/>
    <w:rsid w:val="00D94BF3"/>
    <w:rsid w:val="00DA3E6D"/>
    <w:rsid w:val="00DA3F11"/>
    <w:rsid w:val="00DA75CE"/>
    <w:rsid w:val="00DC5FD1"/>
    <w:rsid w:val="00DD0FFB"/>
    <w:rsid w:val="00DD2C74"/>
    <w:rsid w:val="00DD6D7A"/>
    <w:rsid w:val="00DE1DE3"/>
    <w:rsid w:val="00DE2580"/>
    <w:rsid w:val="00DE5C33"/>
    <w:rsid w:val="00DE6C48"/>
    <w:rsid w:val="00DF304B"/>
    <w:rsid w:val="00DF70F5"/>
    <w:rsid w:val="00E12EEB"/>
    <w:rsid w:val="00E172A6"/>
    <w:rsid w:val="00E314FF"/>
    <w:rsid w:val="00E41DDA"/>
    <w:rsid w:val="00E43D0C"/>
    <w:rsid w:val="00E44EDA"/>
    <w:rsid w:val="00E46A08"/>
    <w:rsid w:val="00E50F62"/>
    <w:rsid w:val="00E52ECF"/>
    <w:rsid w:val="00E60BC9"/>
    <w:rsid w:val="00E61693"/>
    <w:rsid w:val="00E64559"/>
    <w:rsid w:val="00E64AB1"/>
    <w:rsid w:val="00E713F2"/>
    <w:rsid w:val="00E73027"/>
    <w:rsid w:val="00E829B8"/>
    <w:rsid w:val="00E86421"/>
    <w:rsid w:val="00E909D7"/>
    <w:rsid w:val="00E949BC"/>
    <w:rsid w:val="00EA50F4"/>
    <w:rsid w:val="00EA6A0A"/>
    <w:rsid w:val="00EA6A3A"/>
    <w:rsid w:val="00ED1BC7"/>
    <w:rsid w:val="00ED29E4"/>
    <w:rsid w:val="00ED6E78"/>
    <w:rsid w:val="00ED7C9E"/>
    <w:rsid w:val="00EF46A6"/>
    <w:rsid w:val="00F01574"/>
    <w:rsid w:val="00F10B72"/>
    <w:rsid w:val="00F12DBE"/>
    <w:rsid w:val="00F17C40"/>
    <w:rsid w:val="00F2417D"/>
    <w:rsid w:val="00F26A5E"/>
    <w:rsid w:val="00F33A8B"/>
    <w:rsid w:val="00F36B05"/>
    <w:rsid w:val="00F36D71"/>
    <w:rsid w:val="00F43CF9"/>
    <w:rsid w:val="00F4569B"/>
    <w:rsid w:val="00F474D2"/>
    <w:rsid w:val="00F51A16"/>
    <w:rsid w:val="00F5440B"/>
    <w:rsid w:val="00F564E7"/>
    <w:rsid w:val="00F61047"/>
    <w:rsid w:val="00F71002"/>
    <w:rsid w:val="00F76042"/>
    <w:rsid w:val="00F76A1E"/>
    <w:rsid w:val="00F824DB"/>
    <w:rsid w:val="00F85563"/>
    <w:rsid w:val="00F85A04"/>
    <w:rsid w:val="00FA558B"/>
    <w:rsid w:val="00FA5FE9"/>
    <w:rsid w:val="00FA732A"/>
    <w:rsid w:val="00FA7FD0"/>
    <w:rsid w:val="00FB74C1"/>
    <w:rsid w:val="00FC153F"/>
    <w:rsid w:val="00FC52AF"/>
    <w:rsid w:val="00FC5786"/>
    <w:rsid w:val="00FD044F"/>
    <w:rsid w:val="00FD45A4"/>
    <w:rsid w:val="00FE03F9"/>
    <w:rsid w:val="00FE0FB0"/>
    <w:rsid w:val="00FE2F1C"/>
    <w:rsid w:val="00FE3D34"/>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metricconverter"/>
  <w:shapeDefaults>
    <o:shapedefaults v:ext="edit" spidmax="2050"/>
    <o:shapelayout v:ext="edit">
      <o:idmap v:ext="edit" data="2"/>
    </o:shapelayout>
  </w:shapeDefaults>
  <w:decimalSymbol w:val=","/>
  <w:listSeparator w:val=";"/>
  <w14:docId w14:val="4B78A5AB"/>
  <w15:docId w15:val="{3796902C-9D73-47AA-86A1-BE5D67357C6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sz w:val="22"/>
        <w:szCs w:val="22"/>
        <w:lang w:val="cs-CZ" w:eastAsia="cs-CZ" w:bidi="ar-SA"/>
      </w:rPr>
    </w:rPrDefault>
    <w:pPrDefault/>
  </w:docDefaults>
  <w:latentStyles w:defLockedState="0" w:defUIPriority="99" w:defSemiHidden="0" w:defUnhideWhenUsed="0" w:defQFormat="0" w:count="376">
    <w:lsdException w:name="Normal" w:locked="1" w:uiPriority="0" w:qFormat="1"/>
    <w:lsdException w:name="heading 1" w:locked="1" w:uiPriority="0" w:qFormat="1"/>
    <w:lsdException w:name="heading 2" w:locked="1" w:semiHidden="1" w:uiPriority="0" w:unhideWhenUsed="1" w:qFormat="1"/>
    <w:lsdException w:name="heading 3" w:locked="1" w:semiHidden="1" w:uiPriority="0" w:unhideWhenUsed="1" w:qFormat="1"/>
    <w:lsdException w:name="heading 4" w:locked="1" w:semiHidden="1" w:uiPriority="0" w:unhideWhenUs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locked="1" w:semiHidden="1" w:unhideWhenUsed="1"/>
    <w:lsdException w:name="index 2" w:locked="1" w:semiHidden="1" w:unhideWhenUsed="1"/>
    <w:lsdException w:name="index 3" w:locked="1" w:semiHidden="1" w:unhideWhenUsed="1"/>
    <w:lsdException w:name="index 4" w:locked="1" w:semiHidden="1" w:unhideWhenUsed="1"/>
    <w:lsdException w:name="index 5" w:locked="1" w:semiHidden="1" w:unhideWhenUsed="1"/>
    <w:lsdException w:name="index 6" w:locked="1" w:semiHidden="1" w:unhideWhenUsed="1"/>
    <w:lsdException w:name="index 7" w:locked="1" w:semiHidden="1" w:unhideWhenUsed="1"/>
    <w:lsdException w:name="index 8" w:locked="1" w:semiHidden="1" w:unhideWhenUsed="1"/>
    <w:lsdException w:name="index 9" w:locked="1" w:semiHidden="1" w:unhideWhenUsed="1"/>
    <w:lsdException w:name="toc 1" w:locked="1" w:semiHidden="1" w:uiPriority="39" w:unhideWhenUsed="1"/>
    <w:lsdException w:name="toc 2" w:locked="1" w:semiHidden="1" w:uiPriority="39" w:unhideWhenUsed="1"/>
    <w:lsdException w:name="toc 3" w:locked="1" w:semiHidden="1" w:uiPriority="39" w:unhideWhenUsed="1"/>
    <w:lsdException w:name="toc 4" w:locked="1" w:semiHidden="1" w:uiPriority="39" w:unhideWhenUsed="1"/>
    <w:lsdException w:name="toc 5" w:locked="1" w:semiHidden="1" w:uiPriority="39" w:unhideWhenUsed="1"/>
    <w:lsdException w:name="toc 6" w:locked="1" w:semiHidden="1" w:uiPriority="39" w:unhideWhenUsed="1"/>
    <w:lsdException w:name="toc 7" w:locked="1" w:semiHidden="1" w:uiPriority="39" w:unhideWhenUsed="1"/>
    <w:lsdException w:name="toc 8" w:locked="1" w:semiHidden="1" w:uiPriority="39" w:unhideWhenUsed="1"/>
    <w:lsdException w:name="toc 9" w:locked="1" w:semiHidden="1" w:uiPriority="39" w:unhideWhenUsed="1"/>
    <w:lsdException w:name="Normal Indent" w:locked="1" w:semiHidden="1" w:unhideWhenUsed="1"/>
    <w:lsdException w:name="footnote text" w:locked="1" w:semiHidden="1" w:uiPriority="0" w:unhideWhenUsed="1"/>
    <w:lsdException w:name="annotation text" w:locked="1" w:semiHidden="1" w:uiPriority="0" w:unhideWhenUsed="1"/>
    <w:lsdException w:name="header" w:locked="1" w:semiHidden="1" w:uiPriority="0" w:unhideWhenUsed="1"/>
    <w:lsdException w:name="footer" w:locked="1" w:semiHidden="1" w:uiPriority="0" w:unhideWhenUsed="1"/>
    <w:lsdException w:name="index heading" w:locked="1" w:semiHidden="1" w:unhideWhenUsed="1"/>
    <w:lsdException w:name="caption" w:locked="1" w:semiHidden="1" w:uiPriority="0" w:unhideWhenUsed="1" w:qFormat="1"/>
    <w:lsdException w:name="table of figures" w:locked="1" w:semiHidden="1" w:uiPriority="0" w:unhideWhenUsed="1"/>
    <w:lsdException w:name="envelope address" w:locked="1" w:semiHidden="1" w:unhideWhenUsed="1"/>
    <w:lsdException w:name="envelope return" w:locked="1" w:semiHidden="1" w:unhideWhenUsed="1"/>
    <w:lsdException w:name="footnote reference" w:locked="1" w:semiHidden="1" w:uiPriority="0" w:unhideWhenUsed="1"/>
    <w:lsdException w:name="annotation reference" w:locked="1" w:semiHidden="1" w:uiPriority="0" w:unhideWhenUsed="1"/>
    <w:lsdException w:name="line number" w:locked="1" w:semiHidden="1" w:unhideWhenUsed="1"/>
    <w:lsdException w:name="page number" w:locked="1" w:semiHidden="1" w:uiPriority="0" w:unhideWhenUsed="1"/>
    <w:lsdException w:name="endnote reference" w:locked="1" w:semiHidden="1" w:unhideWhenUsed="1"/>
    <w:lsdException w:name="endnote text" w:locked="1" w:semiHidden="1" w:unhideWhenUsed="1"/>
    <w:lsdException w:name="table of authorities" w:locked="1" w:semiHidden="1" w:unhideWhenUsed="1"/>
    <w:lsdException w:name="macro" w:locked="1" w:semiHidden="1" w:unhideWhenUsed="1"/>
    <w:lsdException w:name="toa heading" w:locked="1" w:semiHidden="1" w:unhideWhenUsed="1"/>
    <w:lsdException w:name="List" w:locked="1" w:semiHidden="1" w:unhideWhenUsed="1"/>
    <w:lsdException w:name="List Bullet" w:locked="1" w:semiHidden="1" w:unhideWhenUsed="1"/>
    <w:lsdException w:name="List Number" w:locked="1" w:semiHidden="1" w:unhideWhenUsed="1"/>
    <w:lsdException w:name="List 2" w:locked="1" w:semiHidden="1" w:unhideWhenUsed="1"/>
    <w:lsdException w:name="List 3" w:locked="1" w:semiHidden="1" w:unhideWhenUsed="1"/>
    <w:lsdException w:name="List 4" w:locked="1" w:semiHidden="1" w:unhideWhenUsed="1"/>
    <w:lsdException w:name="List 5" w:locked="1" w:semiHidden="1" w:unhideWhenUsed="1"/>
    <w:lsdException w:name="List Bullet 2" w:locked="1" w:semiHidden="1" w:unhideWhenUsed="1"/>
    <w:lsdException w:name="List Bullet 3" w:locked="1" w:semiHidden="1" w:unhideWhenUsed="1"/>
    <w:lsdException w:name="List Bullet 4" w:locked="1" w:semiHidden="1" w:unhideWhenUsed="1"/>
    <w:lsdException w:name="List Bullet 5" w:locked="1" w:semiHidden="1" w:unhideWhenUsed="1"/>
    <w:lsdException w:name="List Number 2" w:locked="1" w:semiHidden="1" w:unhideWhenUsed="1"/>
    <w:lsdException w:name="List Number 3" w:locked="1" w:semiHidden="1" w:unhideWhenUsed="1"/>
    <w:lsdException w:name="List Number 4" w:locked="1" w:semiHidden="1" w:unhideWhenUsed="1"/>
    <w:lsdException w:name="List Number 5" w:locked="1" w:semiHidden="1" w:unhideWhenUsed="1"/>
    <w:lsdException w:name="Title" w:locked="1" w:uiPriority="0" w:qFormat="1"/>
    <w:lsdException w:name="Closing" w:locked="1" w:semiHidden="1" w:unhideWhenUsed="1"/>
    <w:lsdException w:name="Signature" w:locked="1" w:semiHidden="1" w:unhideWhenUsed="1"/>
    <w:lsdException w:name="Default Paragraph Font" w:locked="1" w:semiHidden="1" w:uiPriority="1" w:unhideWhenUsed="1"/>
    <w:lsdException w:name="Body Text" w:locked="1" w:semiHidden="1" w:uiPriority="0" w:unhideWhenUsed="1"/>
    <w:lsdException w:name="Body Text Indent" w:locked="1" w:semiHidden="1" w:unhideWhenUsed="1"/>
    <w:lsdException w:name="List Continue" w:locked="1" w:semiHidden="1" w:unhideWhenUsed="1"/>
    <w:lsdException w:name="List Continue 2" w:locked="1" w:semiHidden="1" w:unhideWhenUsed="1"/>
    <w:lsdException w:name="List Continue 3" w:locked="1" w:semiHidden="1" w:unhideWhenUsed="1"/>
    <w:lsdException w:name="List Continue 4" w:locked="1" w:semiHidden="1" w:unhideWhenUsed="1"/>
    <w:lsdException w:name="List Continue 5" w:locked="1" w:semiHidden="1" w:unhideWhenUsed="1"/>
    <w:lsdException w:name="Message Header" w:locked="1" w:semiHidden="1" w:unhideWhenUsed="1"/>
    <w:lsdException w:name="Subtitle" w:locked="1" w:uiPriority="11" w:qFormat="1"/>
    <w:lsdException w:name="Salutation" w:locked="1" w:semiHidden="1" w:unhideWhenUsed="1"/>
    <w:lsdException w:name="Date" w:locked="1" w:semiHidden="1" w:unhideWhenUsed="1"/>
    <w:lsdException w:name="Body Text First Indent" w:locked="1" w:semiHidden="1" w:unhideWhenUsed="1"/>
    <w:lsdException w:name="Body Text First Indent 2" w:locked="1" w:semiHidden="1" w:unhideWhenUsed="1"/>
    <w:lsdException w:name="Note Heading" w:locked="1" w:semiHidden="1" w:unhideWhenUsed="1"/>
    <w:lsdException w:name="Body Text 2" w:locked="1" w:semiHidden="1" w:unhideWhenUsed="1"/>
    <w:lsdException w:name="Body Text 3" w:locked="1" w:semiHidden="1" w:unhideWhenUsed="1"/>
    <w:lsdException w:name="Body Text Indent 2" w:locked="1" w:semiHidden="1" w:uiPriority="0" w:unhideWhenUsed="1"/>
    <w:lsdException w:name="Body Text Indent 3" w:locked="1" w:semiHidden="1" w:unhideWhenUsed="1"/>
    <w:lsdException w:name="Block Text" w:locked="1" w:semiHidden="1" w:unhideWhenUsed="1"/>
    <w:lsdException w:name="Hyperlink" w:locked="1" w:semiHidden="1" w:unhideWhenUsed="1"/>
    <w:lsdException w:name="FollowedHyperlink" w:locked="1" w:semiHidden="1" w:unhideWhenUsed="1"/>
    <w:lsdException w:name="Strong" w:locked="1" w:qFormat="1"/>
    <w:lsdException w:name="Emphasis" w:locked="1" w:uiPriority="20" w:qFormat="1"/>
    <w:lsdException w:name="Document Map" w:locked="1" w:semiHidden="1" w:unhideWhenUsed="1"/>
    <w:lsdException w:name="Plain Text" w:locked="1" w:semiHidden="1" w:unhideWhenUsed="1"/>
    <w:lsdException w:name="E-mail Signature" w:locked="1" w:semiHidden="1" w:unhideWhenUsed="1"/>
    <w:lsdException w:name="HTML Top of Form" w:locked="1" w:semiHidden="1" w:unhideWhenUsed="1"/>
    <w:lsdException w:name="HTML Bottom of Form" w:locked="1" w:semiHidden="1" w:unhideWhenUsed="1"/>
    <w:lsdException w:name="Normal (Web)" w:locked="1" w:semiHidden="1" w:uiPriority="0" w:unhideWhenUsed="1"/>
    <w:lsdException w:name="HTML Acronym" w:locked="1" w:semiHidden="1" w:unhideWhenUsed="1"/>
    <w:lsdException w:name="HTML Address" w:locked="1" w:semiHidden="1" w:unhideWhenUsed="1"/>
    <w:lsdException w:name="HTML Cite" w:locked="1" w:semiHidden="1" w:unhideWhenUsed="1"/>
    <w:lsdException w:name="HTML Code" w:locked="1" w:semiHidden="1" w:unhideWhenUsed="1"/>
    <w:lsdException w:name="HTML Definition" w:locked="1" w:semiHidden="1" w:unhideWhenUsed="1"/>
    <w:lsdException w:name="HTML Keyboard" w:locked="1" w:semiHidden="1" w:unhideWhenUsed="1"/>
    <w:lsdException w:name="HTML Preformatted" w:locked="1" w:semiHidden="1" w:unhideWhenUsed="1"/>
    <w:lsdException w:name="HTML Sample" w:locked="1" w:semiHidden="1" w:unhideWhenUsed="1"/>
    <w:lsdException w:name="HTML Typewriter" w:locked="1" w:semiHidden="1" w:unhideWhenUsed="1"/>
    <w:lsdException w:name="HTML Variable" w:locked="1" w:semiHidden="1" w:unhideWhenUsed="1"/>
    <w:lsdException w:name="Normal Table" w:locked="1"/>
    <w:lsdException w:name="annotation subject" w:locked="1" w:semiHidden="1" w:uiPriority="0" w:unhideWhenUsed="1"/>
    <w:lsdException w:name="No List" w:locked="1" w:semiHidden="1" w:unhideWhenUsed="1"/>
    <w:lsdException w:name="Outline List 1" w:locked="1" w:semiHidden="1" w:unhideWhenUsed="1"/>
    <w:lsdException w:name="Outline List 2" w:locked="1" w:semiHidden="1" w:unhideWhenUsed="1"/>
    <w:lsdException w:name="Outline List 3" w:locked="1"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locked="1" w:semiHidden="1" w:unhideWhenUsed="1"/>
    <w:lsdException w:name="Table Colorful 1" w:locked="1" w:semiHidden="1" w:unhideWhenUsed="1"/>
    <w:lsdException w:name="Table Colorful 2" w:locked="1" w:semiHidden="1" w:unhideWhenUsed="1"/>
    <w:lsdException w:name="Table Colorful 3" w:locked="1" w:semiHidden="1" w:unhideWhenUsed="1"/>
    <w:lsdException w:name="Table Columns 1" w:locked="1" w:semiHidden="1" w:unhideWhenUsed="1"/>
    <w:lsdException w:name="Table Columns 2" w:locked="1" w:semiHidden="1" w:unhideWhenUsed="1"/>
    <w:lsdException w:name="Table Columns 3" w:locked="1"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locked="1" w:semiHidden="1" w:unhideWhenUsed="1"/>
    <w:lsdException w:name="Table Grid 8" w:locked="1" w:semiHidden="1" w:unhideWhenUsed="1"/>
    <w:lsdException w:name="Table List 1" w:locked="1" w:semiHidden="1" w:unhideWhenUsed="1"/>
    <w:lsdException w:name="Table List 2" w:locked="1" w:semiHidden="1" w:unhideWhenUsed="1"/>
    <w:lsdException w:name="Table List 3" w:locked="1" w:semiHidden="1" w:unhideWhenUsed="1"/>
    <w:lsdException w:name="Table List 4" w:locked="1" w:semiHidden="1" w:unhideWhenUsed="1"/>
    <w:lsdException w:name="Table List 5" w:locked="1" w:semiHidden="1" w:unhideWhenUsed="1"/>
    <w:lsdException w:name="Table List 6" w:locked="1" w:semiHidden="1" w:unhideWhenUsed="1"/>
    <w:lsdException w:name="Table List 7" w:locked="1" w:semiHidden="1" w:unhideWhenUsed="1"/>
    <w:lsdException w:name="Table List 8" w:locked="1"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lsdException w:name="Table Subtle 2" w:locked="1" w:semiHidden="1" w:unhideWhenUsed="1"/>
    <w:lsdException w:name="Table Web 1" w:locked="1" w:semiHidden="1" w:unhideWhenUsed="1"/>
    <w:lsdException w:name="Table Web 2" w:locked="1"/>
    <w:lsdException w:name="Table Web 3" w:locked="1"/>
    <w:lsdException w:name="Balloon Text" w:locked="1" w:semiHidden="1" w:uiPriority="0" w:unhideWhenUsed="1"/>
    <w:lsdException w:name="Table Grid" w:locked="1" w:uiPriority="0"/>
    <w:lsdException w:name="Table Theme" w:locked="1"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ln">
    <w:name w:val="Normal"/>
    <w:qFormat/>
    <w:rsid w:val="00450836"/>
    <w:rPr>
      <w:sz w:val="24"/>
      <w:szCs w:val="24"/>
      <w:lang w:val="en-US" w:eastAsia="en-US"/>
    </w:rPr>
  </w:style>
  <w:style w:type="paragraph" w:styleId="Nadpis1">
    <w:name w:val="heading 1"/>
    <w:basedOn w:val="Normln"/>
    <w:next w:val="Normln"/>
    <w:link w:val="Nadpis1Char"/>
    <w:qFormat/>
    <w:locked/>
    <w:rsid w:val="007A4743"/>
    <w:pPr>
      <w:keepNext/>
      <w:numPr>
        <w:numId w:val="12"/>
      </w:numPr>
      <w:pBdr>
        <w:left w:val="single" w:sz="36" w:space="4" w:color="ED7D31"/>
      </w:pBdr>
      <w:shd w:val="clear" w:color="auto" w:fill="FFFFFF"/>
      <w:spacing w:before="240" w:after="60" w:line="288" w:lineRule="auto"/>
      <w:jc w:val="both"/>
      <w:outlineLvl w:val="0"/>
    </w:pPr>
    <w:rPr>
      <w:rFonts w:ascii="Agipo" w:hAnsi="Agipo" w:cs="Arial"/>
      <w:b/>
      <w:bCs/>
      <w:kern w:val="32"/>
      <w:sz w:val="32"/>
      <w:szCs w:val="32"/>
      <w:lang w:val="cs-CZ" w:eastAsia="cs-CZ"/>
    </w:rPr>
  </w:style>
  <w:style w:type="paragraph" w:styleId="Nadpis2">
    <w:name w:val="heading 2"/>
    <w:basedOn w:val="Normln"/>
    <w:next w:val="Normln"/>
    <w:link w:val="Nadpis2Char"/>
    <w:qFormat/>
    <w:locked/>
    <w:rsid w:val="007A4743"/>
    <w:pPr>
      <w:keepNext/>
      <w:numPr>
        <w:ilvl w:val="1"/>
        <w:numId w:val="12"/>
      </w:numPr>
      <w:pBdr>
        <w:left w:val="single" w:sz="36" w:space="4" w:color="ED7D31"/>
      </w:pBdr>
      <w:shd w:val="clear" w:color="auto" w:fill="FFFFFF"/>
      <w:spacing w:before="240" w:after="60" w:line="288" w:lineRule="auto"/>
      <w:jc w:val="both"/>
      <w:outlineLvl w:val="1"/>
    </w:pPr>
    <w:rPr>
      <w:rFonts w:ascii="Agipo" w:hAnsi="Agipo" w:cs="Arial"/>
      <w:b/>
      <w:bCs/>
      <w:iCs/>
      <w:sz w:val="28"/>
      <w:szCs w:val="28"/>
      <w:lang w:val="cs-CZ" w:eastAsia="cs-CZ"/>
    </w:rPr>
  </w:style>
  <w:style w:type="paragraph" w:styleId="Nadpis3">
    <w:name w:val="heading 3"/>
    <w:basedOn w:val="Normln"/>
    <w:next w:val="Normln"/>
    <w:link w:val="Nadpis3Char"/>
    <w:qFormat/>
    <w:locked/>
    <w:rsid w:val="007A4743"/>
    <w:pPr>
      <w:keepNext/>
      <w:numPr>
        <w:ilvl w:val="2"/>
        <w:numId w:val="12"/>
      </w:numPr>
      <w:pBdr>
        <w:left w:val="single" w:sz="36" w:space="4" w:color="40A47E"/>
      </w:pBdr>
      <w:shd w:val="clear" w:color="auto" w:fill="FFFFFF"/>
      <w:spacing w:before="240" w:after="60" w:line="288" w:lineRule="auto"/>
      <w:jc w:val="both"/>
      <w:outlineLvl w:val="2"/>
    </w:pPr>
    <w:rPr>
      <w:rFonts w:ascii="Agipo" w:hAnsi="Agipo" w:cs="Arial"/>
      <w:b/>
      <w:bCs/>
      <w:sz w:val="26"/>
      <w:szCs w:val="26"/>
      <w:lang w:val="cs-CZ" w:eastAsia="cs-CZ"/>
    </w:rPr>
  </w:style>
  <w:style w:type="paragraph" w:styleId="Nadpis4">
    <w:name w:val="heading 4"/>
    <w:basedOn w:val="Normln"/>
    <w:next w:val="Normln"/>
    <w:link w:val="Nadpis4Char"/>
    <w:qFormat/>
    <w:locked/>
    <w:rsid w:val="007A4743"/>
    <w:pPr>
      <w:keepNext/>
      <w:numPr>
        <w:ilvl w:val="3"/>
        <w:numId w:val="12"/>
      </w:numPr>
      <w:spacing w:before="240" w:after="60" w:line="288" w:lineRule="auto"/>
      <w:jc w:val="both"/>
      <w:outlineLvl w:val="3"/>
    </w:pPr>
    <w:rPr>
      <w:rFonts w:ascii="Arial" w:hAnsi="Arial"/>
      <w:b/>
      <w:bCs/>
      <w:sz w:val="22"/>
      <w:szCs w:val="28"/>
      <w:lang w:val="cs-CZ" w:eastAsia="cs-CZ"/>
    </w:rPr>
  </w:style>
  <w:style w:type="paragraph" w:styleId="Nadpis5">
    <w:name w:val="heading 5"/>
    <w:basedOn w:val="Normln"/>
    <w:next w:val="Normln"/>
    <w:link w:val="Nadpis5Char"/>
    <w:qFormat/>
    <w:locked/>
    <w:rsid w:val="007A4743"/>
    <w:pPr>
      <w:numPr>
        <w:ilvl w:val="4"/>
        <w:numId w:val="12"/>
      </w:numPr>
      <w:spacing w:before="240" w:after="60" w:line="288" w:lineRule="auto"/>
      <w:jc w:val="both"/>
      <w:outlineLvl w:val="4"/>
    </w:pPr>
    <w:rPr>
      <w:rFonts w:ascii="Palatino Linotype" w:hAnsi="Palatino Linotype"/>
      <w:b/>
      <w:bCs/>
      <w:i/>
      <w:iCs/>
      <w:sz w:val="26"/>
      <w:szCs w:val="26"/>
      <w:lang w:val="cs-CZ" w:eastAsia="cs-CZ"/>
    </w:rPr>
  </w:style>
  <w:style w:type="paragraph" w:styleId="Nadpis6">
    <w:name w:val="heading 6"/>
    <w:basedOn w:val="Normln"/>
    <w:next w:val="Normln"/>
    <w:link w:val="Nadpis6Char"/>
    <w:qFormat/>
    <w:locked/>
    <w:rsid w:val="007A4743"/>
    <w:pPr>
      <w:numPr>
        <w:ilvl w:val="5"/>
        <w:numId w:val="12"/>
      </w:numPr>
      <w:spacing w:before="240" w:after="60" w:line="288" w:lineRule="auto"/>
      <w:jc w:val="both"/>
      <w:outlineLvl w:val="5"/>
    </w:pPr>
    <w:rPr>
      <w:b/>
      <w:bCs/>
      <w:sz w:val="22"/>
      <w:szCs w:val="22"/>
      <w:lang w:val="cs-CZ" w:eastAsia="cs-CZ"/>
    </w:rPr>
  </w:style>
  <w:style w:type="paragraph" w:styleId="Nadpis7">
    <w:name w:val="heading 7"/>
    <w:basedOn w:val="Normln"/>
    <w:next w:val="Normln"/>
    <w:link w:val="Nadpis7Char"/>
    <w:qFormat/>
    <w:locked/>
    <w:rsid w:val="007A4743"/>
    <w:pPr>
      <w:numPr>
        <w:ilvl w:val="6"/>
        <w:numId w:val="12"/>
      </w:numPr>
      <w:spacing w:before="240" w:after="60" w:line="288" w:lineRule="auto"/>
      <w:jc w:val="both"/>
      <w:outlineLvl w:val="6"/>
    </w:pPr>
    <w:rPr>
      <w:sz w:val="22"/>
      <w:lang w:val="cs-CZ" w:eastAsia="cs-CZ"/>
    </w:rPr>
  </w:style>
  <w:style w:type="paragraph" w:styleId="Nadpis8">
    <w:name w:val="heading 8"/>
    <w:basedOn w:val="Normln"/>
    <w:next w:val="Normln"/>
    <w:link w:val="Nadpis8Char"/>
    <w:qFormat/>
    <w:locked/>
    <w:rsid w:val="007A4743"/>
    <w:pPr>
      <w:numPr>
        <w:ilvl w:val="7"/>
        <w:numId w:val="12"/>
      </w:numPr>
      <w:spacing w:before="240" w:after="60" w:line="288" w:lineRule="auto"/>
      <w:jc w:val="both"/>
      <w:outlineLvl w:val="7"/>
    </w:pPr>
    <w:rPr>
      <w:i/>
      <w:iCs/>
      <w:sz w:val="22"/>
      <w:lang w:val="cs-CZ" w:eastAsia="cs-CZ"/>
    </w:rPr>
  </w:style>
  <w:style w:type="paragraph" w:styleId="Nadpis9">
    <w:name w:val="heading 9"/>
    <w:basedOn w:val="Normln"/>
    <w:next w:val="Normln"/>
    <w:link w:val="Nadpis9Char"/>
    <w:qFormat/>
    <w:locked/>
    <w:rsid w:val="007A4743"/>
    <w:pPr>
      <w:numPr>
        <w:ilvl w:val="8"/>
        <w:numId w:val="12"/>
      </w:numPr>
      <w:spacing w:before="240" w:after="60" w:line="288" w:lineRule="auto"/>
      <w:jc w:val="both"/>
      <w:outlineLvl w:val="8"/>
    </w:pPr>
    <w:rPr>
      <w:rFonts w:ascii="Arial" w:hAnsi="Arial" w:cs="Arial"/>
      <w:sz w:val="22"/>
      <w:szCs w:val="22"/>
      <w:lang w:val="cs-CZ" w:eastAsia="cs-CZ"/>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character" w:styleId="Hypertextovodkaz">
    <w:name w:val="Hyperlink"/>
    <w:basedOn w:val="Standardnpsmoodstavce"/>
    <w:uiPriority w:val="99"/>
    <w:rsid w:val="00450836"/>
    <w:rPr>
      <w:rFonts w:cs="Times New Roman"/>
      <w:u w:val="single"/>
    </w:rPr>
  </w:style>
  <w:style w:type="paragraph" w:customStyle="1" w:styleId="ZAHLAVI">
    <w:name w:val="ZAHLAVI"/>
    <w:uiPriority w:val="99"/>
    <w:rsid w:val="00450836"/>
    <w:rPr>
      <w:rFonts w:ascii="Helvetica" w:hAnsi="Arial Unicode MS" w:cs="Arial Unicode MS"/>
      <w:color w:val="000000"/>
    </w:rPr>
  </w:style>
  <w:style w:type="character" w:customStyle="1" w:styleId="Link">
    <w:name w:val="Link"/>
    <w:uiPriority w:val="99"/>
    <w:rsid w:val="00450836"/>
    <w:rPr>
      <w:u w:val="single"/>
    </w:rPr>
  </w:style>
  <w:style w:type="character" w:customStyle="1" w:styleId="Hyperlink0">
    <w:name w:val="Hyperlink.0"/>
    <w:uiPriority w:val="99"/>
    <w:rsid w:val="00450836"/>
    <w:rPr>
      <w:u w:val="none"/>
    </w:rPr>
  </w:style>
  <w:style w:type="paragraph" w:customStyle="1" w:styleId="HeaderFooter">
    <w:name w:val="Header &amp; Footer"/>
    <w:uiPriority w:val="99"/>
    <w:rsid w:val="00450836"/>
    <w:pPr>
      <w:tabs>
        <w:tab w:val="right" w:pos="9020"/>
      </w:tabs>
    </w:pPr>
    <w:rPr>
      <w:rFonts w:ascii="Helvetica" w:hAnsi="Arial Unicode MS" w:cs="Arial Unicode MS"/>
      <w:color w:val="000000"/>
      <w:sz w:val="24"/>
      <w:szCs w:val="24"/>
    </w:rPr>
  </w:style>
  <w:style w:type="character" w:customStyle="1" w:styleId="Hyperlink1">
    <w:name w:val="Hyperlink.1"/>
    <w:uiPriority w:val="99"/>
    <w:rsid w:val="00450836"/>
    <w:rPr>
      <w:kern w:val="0"/>
      <w:u w:val="single"/>
    </w:rPr>
  </w:style>
  <w:style w:type="paragraph" w:customStyle="1" w:styleId="TEXT">
    <w:name w:val="TEXT"/>
    <w:uiPriority w:val="99"/>
    <w:rsid w:val="00450836"/>
    <w:pPr>
      <w:spacing w:before="100"/>
      <w:jc w:val="both"/>
    </w:pPr>
    <w:rPr>
      <w:rFonts w:ascii="Agipo Regular" w:hAnsi="Arial Unicode MS" w:cs="Arial Unicode MS"/>
      <w:color w:val="000000"/>
      <w:sz w:val="20"/>
      <w:szCs w:val="20"/>
      <w:u w:color="000000"/>
    </w:rPr>
  </w:style>
  <w:style w:type="paragraph" w:customStyle="1" w:styleId="NAZEVVYSTAVY">
    <w:name w:val="NAZEV VYSTAVY"/>
    <w:uiPriority w:val="99"/>
    <w:rsid w:val="00450836"/>
    <w:rPr>
      <w:rFonts w:ascii="Agipo Regular" w:hAnsi="Arial Unicode MS" w:cs="Arial Unicode MS"/>
      <w:color w:val="000000"/>
      <w:kern w:val="28"/>
      <w:sz w:val="24"/>
      <w:szCs w:val="24"/>
      <w:u w:color="000000"/>
    </w:rPr>
  </w:style>
  <w:style w:type="paragraph" w:customStyle="1" w:styleId="Normln1">
    <w:name w:val="Normální1"/>
    <w:uiPriority w:val="99"/>
    <w:rsid w:val="00450836"/>
    <w:rPr>
      <w:rFonts w:ascii="Agipo Regular" w:hAnsi="Arial Unicode MS" w:cs="Arial Unicode MS"/>
      <w:color w:val="000000"/>
      <w:kern w:val="28"/>
      <w:sz w:val="24"/>
      <w:szCs w:val="24"/>
      <w:u w:color="000000"/>
    </w:rPr>
  </w:style>
  <w:style w:type="paragraph" w:styleId="Bezmezer">
    <w:name w:val="No Spacing"/>
    <w:autoRedefine/>
    <w:uiPriority w:val="1"/>
    <w:qFormat/>
    <w:rsid w:val="005327DB"/>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276" w:lineRule="auto"/>
      <w:jc w:val="both"/>
    </w:pPr>
    <w:rPr>
      <w:rFonts w:asciiTheme="majorHAnsi" w:hAnsiTheme="majorHAnsi" w:cs="Calibri"/>
      <w:kern w:val="28"/>
      <w:sz w:val="24"/>
      <w:szCs w:val="20"/>
      <w:u w:color="000000"/>
    </w:rPr>
  </w:style>
  <w:style w:type="paragraph" w:styleId="Zhlav">
    <w:name w:val="header"/>
    <w:basedOn w:val="Normln"/>
    <w:link w:val="ZhlavChar"/>
    <w:locked/>
    <w:rsid w:val="0039106D"/>
    <w:pPr>
      <w:tabs>
        <w:tab w:val="center" w:pos="4536"/>
        <w:tab w:val="right" w:pos="9072"/>
      </w:tabs>
    </w:pPr>
  </w:style>
  <w:style w:type="character" w:customStyle="1" w:styleId="ZhlavChar">
    <w:name w:val="Záhlaví Char"/>
    <w:basedOn w:val="Standardnpsmoodstavce"/>
    <w:link w:val="Zhlav"/>
    <w:uiPriority w:val="99"/>
    <w:locked/>
    <w:rsid w:val="0039106D"/>
    <w:rPr>
      <w:rFonts w:cs="Times New Roman"/>
      <w:sz w:val="24"/>
      <w:lang w:val="en-US" w:eastAsia="en-US"/>
    </w:rPr>
  </w:style>
  <w:style w:type="paragraph" w:styleId="Zpat">
    <w:name w:val="footer"/>
    <w:basedOn w:val="Normln"/>
    <w:link w:val="ZpatChar"/>
    <w:locked/>
    <w:rsid w:val="0039106D"/>
    <w:pPr>
      <w:tabs>
        <w:tab w:val="center" w:pos="4536"/>
        <w:tab w:val="right" w:pos="9072"/>
      </w:tabs>
    </w:pPr>
  </w:style>
  <w:style w:type="character" w:customStyle="1" w:styleId="ZpatChar">
    <w:name w:val="Zápatí Char"/>
    <w:basedOn w:val="Standardnpsmoodstavce"/>
    <w:link w:val="Zpat"/>
    <w:locked/>
    <w:rsid w:val="0039106D"/>
    <w:rPr>
      <w:rFonts w:cs="Times New Roman"/>
      <w:sz w:val="24"/>
      <w:lang w:val="en-US" w:eastAsia="en-US"/>
    </w:rPr>
  </w:style>
  <w:style w:type="paragraph" w:customStyle="1" w:styleId="BodyA">
    <w:name w:val="Body A"/>
    <w:uiPriority w:val="99"/>
    <w:rsid w:val="00DA3E6D"/>
    <w:pPr>
      <w:pBdr>
        <w:top w:val="none" w:sz="96" w:space="31" w:color="FFFFFF" w:frame="1"/>
        <w:left w:val="none" w:sz="96" w:space="31" w:color="FFFFFF" w:frame="1"/>
        <w:bottom w:val="none" w:sz="96" w:space="31" w:color="FFFFFF" w:frame="1"/>
        <w:right w:val="none" w:sz="96" w:space="31" w:color="FFFFFF" w:frame="1"/>
        <w:bar w:val="none" w:sz="0" w:color="000000"/>
      </w:pBdr>
      <w:spacing w:after="200" w:line="276" w:lineRule="auto"/>
    </w:pPr>
    <w:rPr>
      <w:rFonts w:ascii="Calibri" w:hAnsi="Calibri" w:cs="Calibri"/>
      <w:color w:val="000000"/>
      <w:u w:color="000000"/>
    </w:rPr>
  </w:style>
  <w:style w:type="paragraph" w:customStyle="1" w:styleId="Default">
    <w:name w:val="Default"/>
    <w:uiPriority w:val="99"/>
    <w:rsid w:val="00DA3E6D"/>
    <w:pPr>
      <w:pBdr>
        <w:top w:val="none" w:sz="96" w:space="31" w:color="FFFFFF" w:frame="1"/>
        <w:left w:val="none" w:sz="96" w:space="31" w:color="FFFFFF" w:frame="1"/>
        <w:bottom w:val="none" w:sz="96" w:space="31" w:color="FFFFFF" w:frame="1"/>
        <w:right w:val="none" w:sz="96" w:space="31" w:color="FFFFFF" w:frame="1"/>
        <w:bar w:val="none" w:sz="0" w:color="000000"/>
      </w:pBdr>
    </w:pPr>
    <w:rPr>
      <w:rFonts w:ascii="Helvetica" w:hAnsi="Helvetica" w:cs="Helvetica"/>
      <w:color w:val="000000"/>
      <w:u w:color="000000"/>
    </w:rPr>
  </w:style>
  <w:style w:type="paragraph" w:customStyle="1" w:styleId="BodyAA">
    <w:name w:val="Body A A"/>
    <w:uiPriority w:val="99"/>
    <w:rsid w:val="00DA3E6D"/>
    <w:pPr>
      <w:pBdr>
        <w:top w:val="none" w:sz="96" w:space="31" w:color="FFFFFF" w:frame="1"/>
        <w:left w:val="none" w:sz="96" w:space="31" w:color="FFFFFF" w:frame="1"/>
        <w:bottom w:val="none" w:sz="96" w:space="31" w:color="FFFFFF" w:frame="1"/>
        <w:right w:val="none" w:sz="96" w:space="31" w:color="FFFFFF" w:frame="1"/>
        <w:bar w:val="none" w:sz="0" w:color="000000"/>
      </w:pBdr>
      <w:spacing w:after="200" w:line="276" w:lineRule="auto"/>
    </w:pPr>
    <w:rPr>
      <w:rFonts w:ascii="Calibri" w:hAnsi="Calibri" w:cs="Calibri"/>
      <w:color w:val="000000"/>
      <w:u w:color="000000"/>
      <w:lang w:val="pt-PT"/>
    </w:rPr>
  </w:style>
  <w:style w:type="paragraph" w:styleId="Textbubliny">
    <w:name w:val="Balloon Text"/>
    <w:basedOn w:val="Normln"/>
    <w:link w:val="TextbublinyChar"/>
    <w:locked/>
    <w:rsid w:val="00DA3E6D"/>
    <w:rPr>
      <w:rFonts w:ascii="Segoe UI" w:hAnsi="Segoe UI"/>
      <w:sz w:val="18"/>
      <w:szCs w:val="18"/>
    </w:rPr>
  </w:style>
  <w:style w:type="character" w:customStyle="1" w:styleId="TextbublinyChar">
    <w:name w:val="Text bubliny Char"/>
    <w:basedOn w:val="Standardnpsmoodstavce"/>
    <w:link w:val="Textbubliny"/>
    <w:uiPriority w:val="99"/>
    <w:locked/>
    <w:rsid w:val="00DA3E6D"/>
    <w:rPr>
      <w:rFonts w:ascii="Segoe UI" w:hAnsi="Segoe UI" w:cs="Times New Roman"/>
      <w:sz w:val="18"/>
      <w:lang w:val="en-US" w:eastAsia="en-US"/>
    </w:rPr>
  </w:style>
  <w:style w:type="paragraph" w:styleId="FormtovanvHTML">
    <w:name w:val="HTML Preformatted"/>
    <w:basedOn w:val="Normln"/>
    <w:link w:val="FormtovanvHTMLChar"/>
    <w:uiPriority w:val="99"/>
    <w:locked/>
    <w:rsid w:val="00F824D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sz w:val="20"/>
      <w:szCs w:val="20"/>
      <w:lang w:val="cs-CZ" w:eastAsia="cs-CZ"/>
    </w:rPr>
  </w:style>
  <w:style w:type="character" w:customStyle="1" w:styleId="FormtovanvHTMLChar">
    <w:name w:val="Formátovaný v HTML Char"/>
    <w:basedOn w:val="Standardnpsmoodstavce"/>
    <w:link w:val="FormtovanvHTML"/>
    <w:uiPriority w:val="99"/>
    <w:locked/>
    <w:rsid w:val="00F824DB"/>
    <w:rPr>
      <w:rFonts w:ascii="Courier New" w:hAnsi="Courier New" w:cs="Times New Roman"/>
    </w:rPr>
  </w:style>
  <w:style w:type="character" w:customStyle="1" w:styleId="bumpedfont15">
    <w:name w:val="bumpedfont15"/>
    <w:uiPriority w:val="99"/>
    <w:rsid w:val="008C56EF"/>
  </w:style>
  <w:style w:type="character" w:styleId="Odkaznakoment">
    <w:name w:val="annotation reference"/>
    <w:basedOn w:val="Standardnpsmoodstavce"/>
    <w:semiHidden/>
    <w:locked/>
    <w:rsid w:val="000202BF"/>
    <w:rPr>
      <w:rFonts w:cs="Times New Roman"/>
      <w:sz w:val="18"/>
      <w:szCs w:val="18"/>
    </w:rPr>
  </w:style>
  <w:style w:type="paragraph" w:styleId="Textkomente">
    <w:name w:val="annotation text"/>
    <w:basedOn w:val="Normln"/>
    <w:link w:val="TextkomenteChar"/>
    <w:semiHidden/>
    <w:locked/>
    <w:rsid w:val="000202BF"/>
  </w:style>
  <w:style w:type="character" w:customStyle="1" w:styleId="TextkomenteChar">
    <w:name w:val="Text komentáře Char"/>
    <w:basedOn w:val="Standardnpsmoodstavce"/>
    <w:link w:val="Textkomente"/>
    <w:uiPriority w:val="99"/>
    <w:semiHidden/>
    <w:locked/>
    <w:rsid w:val="000202BF"/>
    <w:rPr>
      <w:rFonts w:cs="Times New Roman"/>
      <w:sz w:val="24"/>
      <w:szCs w:val="24"/>
      <w:lang w:val="en-US" w:eastAsia="en-US"/>
    </w:rPr>
  </w:style>
  <w:style w:type="paragraph" w:styleId="Pedmtkomente">
    <w:name w:val="annotation subject"/>
    <w:basedOn w:val="Textkomente"/>
    <w:next w:val="Textkomente"/>
    <w:link w:val="PedmtkomenteChar"/>
    <w:semiHidden/>
    <w:locked/>
    <w:rsid w:val="000202BF"/>
    <w:rPr>
      <w:b/>
      <w:bCs/>
      <w:sz w:val="20"/>
      <w:szCs w:val="20"/>
    </w:rPr>
  </w:style>
  <w:style w:type="character" w:customStyle="1" w:styleId="PedmtkomenteChar">
    <w:name w:val="Předmět komentáře Char"/>
    <w:basedOn w:val="TextkomenteChar"/>
    <w:link w:val="Pedmtkomente"/>
    <w:uiPriority w:val="99"/>
    <w:semiHidden/>
    <w:locked/>
    <w:rsid w:val="000202BF"/>
    <w:rPr>
      <w:rFonts w:cs="Times New Roman"/>
      <w:b/>
      <w:bCs/>
      <w:sz w:val="20"/>
      <w:szCs w:val="20"/>
      <w:lang w:val="en-US" w:eastAsia="en-US"/>
    </w:rPr>
  </w:style>
  <w:style w:type="paragraph" w:styleId="Normlnweb">
    <w:name w:val="Normal (Web)"/>
    <w:basedOn w:val="Normln"/>
    <w:locked/>
    <w:rsid w:val="00A50F19"/>
    <w:pPr>
      <w:spacing w:before="100" w:beforeAutospacing="1" w:after="100" w:afterAutospacing="1"/>
    </w:pPr>
    <w:rPr>
      <w:lang w:val="cs-CZ" w:eastAsia="cs-CZ"/>
    </w:rPr>
  </w:style>
  <w:style w:type="paragraph" w:styleId="Odstavecseseznamem">
    <w:name w:val="List Paragraph"/>
    <w:basedOn w:val="Normln"/>
    <w:uiPriority w:val="34"/>
    <w:qFormat/>
    <w:rsid w:val="004E65B6"/>
    <w:pPr>
      <w:spacing w:after="160" w:line="259" w:lineRule="auto"/>
      <w:ind w:left="720"/>
      <w:contextualSpacing/>
    </w:pPr>
    <w:rPr>
      <w:rFonts w:asciiTheme="minorHAnsi" w:eastAsiaTheme="minorHAnsi" w:hAnsiTheme="minorHAnsi" w:cstheme="minorBidi"/>
      <w:sz w:val="22"/>
      <w:szCs w:val="22"/>
      <w:lang w:val="cs-CZ"/>
    </w:rPr>
  </w:style>
  <w:style w:type="paragraph" w:styleId="Zkladntext">
    <w:name w:val="Body Text"/>
    <w:basedOn w:val="Normln"/>
    <w:link w:val="ZkladntextChar"/>
    <w:locked/>
    <w:rsid w:val="00EF46A6"/>
    <w:pPr>
      <w:spacing w:after="140" w:line="276" w:lineRule="auto"/>
    </w:pPr>
    <w:rPr>
      <w:rFonts w:asciiTheme="minorHAnsi" w:eastAsiaTheme="minorHAnsi" w:hAnsiTheme="minorHAnsi" w:cstheme="minorBidi"/>
      <w:sz w:val="22"/>
      <w:szCs w:val="22"/>
      <w:lang w:val="cs-CZ"/>
    </w:rPr>
  </w:style>
  <w:style w:type="character" w:customStyle="1" w:styleId="ZkladntextChar">
    <w:name w:val="Základní text Char"/>
    <w:basedOn w:val="Standardnpsmoodstavce"/>
    <w:link w:val="Zkladntext"/>
    <w:rsid w:val="00EF46A6"/>
    <w:rPr>
      <w:rFonts w:asciiTheme="minorHAnsi" w:eastAsiaTheme="minorHAnsi" w:hAnsiTheme="minorHAnsi" w:cstheme="minorBidi"/>
      <w:lang w:eastAsia="en-US"/>
    </w:rPr>
  </w:style>
  <w:style w:type="paragraph" w:styleId="Nzev">
    <w:name w:val="Title"/>
    <w:basedOn w:val="Normln"/>
    <w:link w:val="NzevChar"/>
    <w:qFormat/>
    <w:locked/>
    <w:rsid w:val="00EF46A6"/>
    <w:pPr>
      <w:widowControl w:val="0"/>
      <w:autoSpaceDE w:val="0"/>
      <w:autoSpaceDN w:val="0"/>
      <w:spacing w:before="94"/>
      <w:ind w:left="4252"/>
    </w:pPr>
    <w:rPr>
      <w:rFonts w:ascii="Arial" w:eastAsia="Arial" w:hAnsi="Arial" w:cs="Arial"/>
      <w:sz w:val="36"/>
      <w:szCs w:val="36"/>
      <w:lang w:val="cs-CZ"/>
    </w:rPr>
  </w:style>
  <w:style w:type="character" w:customStyle="1" w:styleId="NzevChar">
    <w:name w:val="Název Char"/>
    <w:basedOn w:val="Standardnpsmoodstavce"/>
    <w:link w:val="Nzev"/>
    <w:rsid w:val="00EF46A6"/>
    <w:rPr>
      <w:rFonts w:ascii="Arial" w:eastAsia="Arial" w:hAnsi="Arial" w:cs="Arial"/>
      <w:sz w:val="36"/>
      <w:szCs w:val="36"/>
      <w:lang w:eastAsia="en-US"/>
    </w:rPr>
  </w:style>
  <w:style w:type="paragraph" w:styleId="Textpoznpodarou">
    <w:name w:val="footnote text"/>
    <w:basedOn w:val="Normln"/>
    <w:link w:val="TextpoznpodarouChar"/>
    <w:locked/>
    <w:rsid w:val="007F66B9"/>
    <w:rPr>
      <w:sz w:val="20"/>
      <w:szCs w:val="20"/>
      <w:lang w:val="cs-CZ" w:eastAsia="cs-CZ"/>
    </w:rPr>
  </w:style>
  <w:style w:type="character" w:customStyle="1" w:styleId="TextpoznpodarouChar">
    <w:name w:val="Text pozn. pod čarou Char"/>
    <w:basedOn w:val="Standardnpsmoodstavce"/>
    <w:link w:val="Textpoznpodarou"/>
    <w:rsid w:val="007F66B9"/>
    <w:rPr>
      <w:sz w:val="20"/>
      <w:szCs w:val="20"/>
    </w:rPr>
  </w:style>
  <w:style w:type="character" w:styleId="Znakapoznpodarou">
    <w:name w:val="footnote reference"/>
    <w:locked/>
    <w:rsid w:val="007F66B9"/>
    <w:rPr>
      <w:vertAlign w:val="superscript"/>
    </w:rPr>
  </w:style>
  <w:style w:type="character" w:customStyle="1" w:styleId="Nadpis1Char">
    <w:name w:val="Nadpis 1 Char"/>
    <w:basedOn w:val="Standardnpsmoodstavce"/>
    <w:link w:val="Nadpis1"/>
    <w:rsid w:val="007A4743"/>
    <w:rPr>
      <w:rFonts w:ascii="Agipo" w:hAnsi="Agipo" w:cs="Arial"/>
      <w:b/>
      <w:bCs/>
      <w:kern w:val="32"/>
      <w:sz w:val="32"/>
      <w:szCs w:val="32"/>
      <w:shd w:val="clear" w:color="auto" w:fill="FFFFFF"/>
    </w:rPr>
  </w:style>
  <w:style w:type="character" w:customStyle="1" w:styleId="Nadpis2Char">
    <w:name w:val="Nadpis 2 Char"/>
    <w:basedOn w:val="Standardnpsmoodstavce"/>
    <w:link w:val="Nadpis2"/>
    <w:rsid w:val="007A4743"/>
    <w:rPr>
      <w:rFonts w:ascii="Agipo" w:hAnsi="Agipo" w:cs="Arial"/>
      <w:b/>
      <w:bCs/>
      <w:iCs/>
      <w:sz w:val="28"/>
      <w:szCs w:val="28"/>
      <w:shd w:val="clear" w:color="auto" w:fill="FFFFFF"/>
    </w:rPr>
  </w:style>
  <w:style w:type="character" w:customStyle="1" w:styleId="Nadpis3Char">
    <w:name w:val="Nadpis 3 Char"/>
    <w:basedOn w:val="Standardnpsmoodstavce"/>
    <w:link w:val="Nadpis3"/>
    <w:rsid w:val="007A4743"/>
    <w:rPr>
      <w:rFonts w:ascii="Agipo" w:hAnsi="Agipo" w:cs="Arial"/>
      <w:b/>
      <w:bCs/>
      <w:sz w:val="26"/>
      <w:szCs w:val="26"/>
      <w:shd w:val="clear" w:color="auto" w:fill="FFFFFF"/>
    </w:rPr>
  </w:style>
  <w:style w:type="character" w:customStyle="1" w:styleId="Nadpis4Char">
    <w:name w:val="Nadpis 4 Char"/>
    <w:basedOn w:val="Standardnpsmoodstavce"/>
    <w:link w:val="Nadpis4"/>
    <w:rsid w:val="007A4743"/>
    <w:rPr>
      <w:rFonts w:ascii="Arial" w:hAnsi="Arial"/>
      <w:b/>
      <w:bCs/>
      <w:szCs w:val="28"/>
    </w:rPr>
  </w:style>
  <w:style w:type="character" w:customStyle="1" w:styleId="Nadpis5Char">
    <w:name w:val="Nadpis 5 Char"/>
    <w:basedOn w:val="Standardnpsmoodstavce"/>
    <w:link w:val="Nadpis5"/>
    <w:rsid w:val="007A4743"/>
    <w:rPr>
      <w:rFonts w:ascii="Palatino Linotype" w:hAnsi="Palatino Linotype"/>
      <w:b/>
      <w:bCs/>
      <w:i/>
      <w:iCs/>
      <w:sz w:val="26"/>
      <w:szCs w:val="26"/>
    </w:rPr>
  </w:style>
  <w:style w:type="character" w:customStyle="1" w:styleId="Nadpis6Char">
    <w:name w:val="Nadpis 6 Char"/>
    <w:basedOn w:val="Standardnpsmoodstavce"/>
    <w:link w:val="Nadpis6"/>
    <w:rsid w:val="007A4743"/>
    <w:rPr>
      <w:b/>
      <w:bCs/>
    </w:rPr>
  </w:style>
  <w:style w:type="character" w:customStyle="1" w:styleId="Nadpis7Char">
    <w:name w:val="Nadpis 7 Char"/>
    <w:basedOn w:val="Standardnpsmoodstavce"/>
    <w:link w:val="Nadpis7"/>
    <w:rsid w:val="007A4743"/>
    <w:rPr>
      <w:szCs w:val="24"/>
    </w:rPr>
  </w:style>
  <w:style w:type="character" w:customStyle="1" w:styleId="Nadpis8Char">
    <w:name w:val="Nadpis 8 Char"/>
    <w:basedOn w:val="Standardnpsmoodstavce"/>
    <w:link w:val="Nadpis8"/>
    <w:rsid w:val="007A4743"/>
    <w:rPr>
      <w:i/>
      <w:iCs/>
      <w:szCs w:val="24"/>
    </w:rPr>
  </w:style>
  <w:style w:type="character" w:customStyle="1" w:styleId="Nadpis9Char">
    <w:name w:val="Nadpis 9 Char"/>
    <w:basedOn w:val="Standardnpsmoodstavce"/>
    <w:link w:val="Nadpis9"/>
    <w:rsid w:val="007A4743"/>
    <w:rPr>
      <w:rFonts w:ascii="Arial" w:hAnsi="Arial" w:cs="Arial"/>
    </w:rPr>
  </w:style>
  <w:style w:type="paragraph" w:customStyle="1" w:styleId="prvnodstavec">
    <w:name w:val="první odstavec"/>
    <w:basedOn w:val="Normln"/>
    <w:link w:val="prvnodstavecChar"/>
    <w:rsid w:val="007A4743"/>
    <w:pPr>
      <w:spacing w:line="288" w:lineRule="auto"/>
      <w:jc w:val="both"/>
    </w:pPr>
    <w:rPr>
      <w:rFonts w:ascii="Palatino Linotype" w:hAnsi="Palatino Linotype"/>
      <w:sz w:val="22"/>
      <w:lang w:val="x-none" w:eastAsia="x-none"/>
    </w:rPr>
  </w:style>
  <w:style w:type="character" w:customStyle="1" w:styleId="prvnodstavecChar">
    <w:name w:val="první odstavec Char"/>
    <w:link w:val="prvnodstavec"/>
    <w:rsid w:val="007A4743"/>
    <w:rPr>
      <w:rFonts w:ascii="Palatino Linotype" w:hAnsi="Palatino Linotype"/>
      <w:szCs w:val="24"/>
      <w:lang w:val="x-none" w:eastAsia="x-none"/>
    </w:rPr>
  </w:style>
  <w:style w:type="paragraph" w:customStyle="1" w:styleId="nadpisbez">
    <w:name w:val="nadpis bez č."/>
    <w:basedOn w:val="Nadpis1"/>
    <w:rsid w:val="007A4743"/>
    <w:pPr>
      <w:numPr>
        <w:numId w:val="0"/>
      </w:numPr>
    </w:pPr>
  </w:style>
  <w:style w:type="paragraph" w:customStyle="1" w:styleId="zdroj">
    <w:name w:val="zdroj"/>
    <w:basedOn w:val="prvnodstavec"/>
    <w:rsid w:val="007A4743"/>
    <w:rPr>
      <w:sz w:val="18"/>
    </w:rPr>
  </w:style>
  <w:style w:type="paragraph" w:styleId="Obsah1">
    <w:name w:val="toc 1"/>
    <w:basedOn w:val="Normln"/>
    <w:next w:val="Normln"/>
    <w:autoRedefine/>
    <w:uiPriority w:val="39"/>
    <w:locked/>
    <w:rsid w:val="007A4743"/>
    <w:pPr>
      <w:tabs>
        <w:tab w:val="left" w:pos="540"/>
        <w:tab w:val="right" w:leader="dot" w:pos="8777"/>
      </w:tabs>
      <w:spacing w:line="288" w:lineRule="auto"/>
      <w:jc w:val="both"/>
    </w:pPr>
    <w:rPr>
      <w:rFonts w:ascii="Palatino Linotype" w:hAnsi="Palatino Linotype"/>
      <w:sz w:val="22"/>
      <w:lang w:val="cs-CZ" w:eastAsia="cs-CZ"/>
    </w:rPr>
  </w:style>
  <w:style w:type="paragraph" w:styleId="Obsah2">
    <w:name w:val="toc 2"/>
    <w:basedOn w:val="Normln"/>
    <w:next w:val="Normln"/>
    <w:autoRedefine/>
    <w:uiPriority w:val="39"/>
    <w:locked/>
    <w:rsid w:val="007A4743"/>
    <w:pPr>
      <w:tabs>
        <w:tab w:val="left" w:pos="900"/>
        <w:tab w:val="right" w:leader="dot" w:pos="8777"/>
      </w:tabs>
      <w:spacing w:line="288" w:lineRule="auto"/>
      <w:ind w:left="240" w:hanging="60"/>
      <w:jc w:val="both"/>
    </w:pPr>
    <w:rPr>
      <w:rFonts w:ascii="Palatino Linotype" w:hAnsi="Palatino Linotype"/>
      <w:sz w:val="22"/>
      <w:lang w:val="cs-CZ" w:eastAsia="cs-CZ"/>
    </w:rPr>
  </w:style>
  <w:style w:type="paragraph" w:styleId="Obsah3">
    <w:name w:val="toc 3"/>
    <w:basedOn w:val="Normln"/>
    <w:next w:val="Normln"/>
    <w:autoRedefine/>
    <w:uiPriority w:val="39"/>
    <w:locked/>
    <w:rsid w:val="007A4743"/>
    <w:pPr>
      <w:tabs>
        <w:tab w:val="left" w:pos="1440"/>
        <w:tab w:val="right" w:leader="dot" w:pos="8777"/>
      </w:tabs>
      <w:spacing w:line="288" w:lineRule="auto"/>
      <w:ind w:left="480" w:firstLine="60"/>
      <w:jc w:val="both"/>
    </w:pPr>
    <w:rPr>
      <w:rFonts w:ascii="Palatino Linotype" w:hAnsi="Palatino Linotype"/>
      <w:sz w:val="22"/>
      <w:lang w:val="cs-CZ" w:eastAsia="cs-CZ"/>
    </w:rPr>
  </w:style>
  <w:style w:type="paragraph" w:styleId="Titulek">
    <w:name w:val="caption"/>
    <w:basedOn w:val="Normln"/>
    <w:next w:val="Normln"/>
    <w:qFormat/>
    <w:locked/>
    <w:rsid w:val="007A4743"/>
    <w:pPr>
      <w:spacing w:line="288" w:lineRule="auto"/>
      <w:ind w:firstLine="454"/>
      <w:jc w:val="both"/>
    </w:pPr>
    <w:rPr>
      <w:rFonts w:ascii="Palatino Linotype" w:hAnsi="Palatino Linotype"/>
      <w:b/>
      <w:bCs/>
      <w:sz w:val="20"/>
      <w:szCs w:val="20"/>
      <w:lang w:val="cs-CZ" w:eastAsia="cs-CZ"/>
    </w:rPr>
  </w:style>
  <w:style w:type="paragraph" w:customStyle="1" w:styleId="Tabulka">
    <w:name w:val="Tabulka"/>
    <w:basedOn w:val="prvnodstavec"/>
    <w:link w:val="TabulkaChar"/>
    <w:rsid w:val="007A4743"/>
    <w:pPr>
      <w:pBdr>
        <w:left w:val="single" w:sz="24" w:space="4" w:color="3399CC"/>
      </w:pBdr>
    </w:pPr>
  </w:style>
  <w:style w:type="character" w:customStyle="1" w:styleId="TabulkaChar">
    <w:name w:val="Tabulka Char"/>
    <w:basedOn w:val="prvnodstavecChar"/>
    <w:link w:val="Tabulka"/>
    <w:rsid w:val="007A4743"/>
    <w:rPr>
      <w:rFonts w:ascii="Palatino Linotype" w:hAnsi="Palatino Linotype"/>
      <w:szCs w:val="24"/>
      <w:lang w:val="x-none" w:eastAsia="x-none"/>
    </w:rPr>
  </w:style>
  <w:style w:type="paragraph" w:styleId="Seznamobrzk">
    <w:name w:val="table of figures"/>
    <w:basedOn w:val="Normln"/>
    <w:next w:val="Normln"/>
    <w:semiHidden/>
    <w:locked/>
    <w:rsid w:val="007A4743"/>
    <w:pPr>
      <w:spacing w:line="288" w:lineRule="auto"/>
      <w:ind w:firstLine="454"/>
      <w:jc w:val="both"/>
    </w:pPr>
    <w:rPr>
      <w:rFonts w:ascii="Palatino Linotype" w:hAnsi="Palatino Linotype"/>
      <w:sz w:val="22"/>
      <w:lang w:val="cs-CZ" w:eastAsia="cs-CZ"/>
    </w:rPr>
  </w:style>
  <w:style w:type="paragraph" w:customStyle="1" w:styleId="Graf">
    <w:name w:val="Graf"/>
    <w:basedOn w:val="Tabulka"/>
    <w:link w:val="GrafChar"/>
    <w:rsid w:val="007A4743"/>
  </w:style>
  <w:style w:type="character" w:customStyle="1" w:styleId="GrafChar">
    <w:name w:val="Graf Char"/>
    <w:basedOn w:val="TabulkaChar"/>
    <w:link w:val="Graf"/>
    <w:rsid w:val="007A4743"/>
    <w:rPr>
      <w:rFonts w:ascii="Palatino Linotype" w:hAnsi="Palatino Linotype"/>
      <w:szCs w:val="24"/>
      <w:lang w:val="x-none" w:eastAsia="x-none"/>
    </w:rPr>
  </w:style>
  <w:style w:type="paragraph" w:customStyle="1" w:styleId="zaklad">
    <w:name w:val="zaklad"/>
    <w:link w:val="zakladChar"/>
    <w:rsid w:val="007A4743"/>
    <w:pPr>
      <w:autoSpaceDE w:val="0"/>
      <w:autoSpaceDN w:val="0"/>
      <w:adjustRightInd w:val="0"/>
      <w:jc w:val="both"/>
    </w:pPr>
    <w:rPr>
      <w:rFonts w:ascii="Arial" w:eastAsia="Calibri" w:hAnsi="Arial" w:cs="Arial"/>
      <w:lang w:eastAsia="en-US"/>
    </w:rPr>
  </w:style>
  <w:style w:type="character" w:customStyle="1" w:styleId="zakladChar">
    <w:name w:val="zaklad Char"/>
    <w:link w:val="zaklad"/>
    <w:rsid w:val="007A4743"/>
    <w:rPr>
      <w:rFonts w:ascii="Arial" w:eastAsia="Calibri" w:hAnsi="Arial" w:cs="Arial"/>
      <w:lang w:eastAsia="en-US"/>
    </w:rPr>
  </w:style>
  <w:style w:type="paragraph" w:customStyle="1" w:styleId="vzorce">
    <w:name w:val="vzorce"/>
    <w:basedOn w:val="prvnodstavec"/>
    <w:rsid w:val="007A4743"/>
    <w:pPr>
      <w:jc w:val="center"/>
    </w:pPr>
    <w:rPr>
      <w:szCs w:val="20"/>
    </w:rPr>
  </w:style>
  <w:style w:type="character" w:customStyle="1" w:styleId="citace">
    <w:name w:val="citace"/>
    <w:rsid w:val="007A4743"/>
    <w:rPr>
      <w:i/>
      <w:iCs/>
    </w:rPr>
  </w:style>
  <w:style w:type="paragraph" w:customStyle="1" w:styleId="schma">
    <w:name w:val="schéma"/>
    <w:basedOn w:val="Tabulka"/>
    <w:link w:val="schmaChar"/>
    <w:rsid w:val="007A4743"/>
  </w:style>
  <w:style w:type="character" w:customStyle="1" w:styleId="schmaChar">
    <w:name w:val="schéma Char"/>
    <w:basedOn w:val="TabulkaChar"/>
    <w:link w:val="schma"/>
    <w:rsid w:val="007A4743"/>
    <w:rPr>
      <w:rFonts w:ascii="Palatino Linotype" w:hAnsi="Palatino Linotype"/>
      <w:szCs w:val="24"/>
      <w:lang w:val="x-none" w:eastAsia="x-none"/>
    </w:rPr>
  </w:style>
  <w:style w:type="character" w:styleId="Siln">
    <w:name w:val="Strong"/>
    <w:uiPriority w:val="99"/>
    <w:qFormat/>
    <w:locked/>
    <w:rsid w:val="007A4743"/>
    <w:rPr>
      <w:b/>
      <w:bCs/>
    </w:rPr>
  </w:style>
  <w:style w:type="character" w:styleId="slostrnky">
    <w:name w:val="page number"/>
    <w:basedOn w:val="Standardnpsmoodstavce"/>
    <w:locked/>
    <w:rsid w:val="007A4743"/>
  </w:style>
  <w:style w:type="paragraph" w:customStyle="1" w:styleId="Ploha">
    <w:name w:val="Příloha"/>
    <w:basedOn w:val="Tabulka"/>
    <w:rsid w:val="007A4743"/>
  </w:style>
  <w:style w:type="paragraph" w:customStyle="1" w:styleId="mezerapedtab">
    <w:name w:val="mezera před tab."/>
    <w:basedOn w:val="Normln"/>
    <w:rsid w:val="007A4743"/>
    <w:pPr>
      <w:spacing w:line="288" w:lineRule="auto"/>
      <w:ind w:firstLine="454"/>
      <w:jc w:val="both"/>
    </w:pPr>
    <w:rPr>
      <w:sz w:val="16"/>
      <w:lang w:val="cs-CZ" w:eastAsia="cs-CZ"/>
    </w:rPr>
  </w:style>
  <w:style w:type="table" w:styleId="Mkatabulky">
    <w:name w:val="Table Grid"/>
    <w:basedOn w:val="Normlntabulka"/>
    <w:locked/>
    <w:rsid w:val="007A4743"/>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ojeNormln">
    <w:name w:val="Moje Normální"/>
    <w:basedOn w:val="Bezmezer"/>
    <w:rsid w:val="007A4743"/>
    <w:pPr>
      <w:tabs>
        <w:tab w:val="clear" w:pos="708"/>
        <w:tab w:val="clear" w:pos="1416"/>
        <w:tab w:val="clear" w:pos="2124"/>
        <w:tab w:val="clear" w:pos="2832"/>
        <w:tab w:val="clear" w:pos="3540"/>
        <w:tab w:val="clear" w:pos="4248"/>
        <w:tab w:val="clear" w:pos="4956"/>
        <w:tab w:val="clear" w:pos="5664"/>
        <w:tab w:val="clear" w:pos="6372"/>
        <w:tab w:val="clear" w:pos="7080"/>
        <w:tab w:val="clear" w:pos="7788"/>
        <w:tab w:val="clear" w:pos="8496"/>
        <w:tab w:val="clear" w:pos="9204"/>
      </w:tabs>
      <w:spacing w:line="240" w:lineRule="auto"/>
      <w:jc w:val="left"/>
    </w:pPr>
    <w:rPr>
      <w:rFonts w:ascii="Agipo" w:hAnsi="Agipo"/>
      <w:kern w:val="0"/>
      <w:sz w:val="22"/>
    </w:rPr>
  </w:style>
  <w:style w:type="paragraph" w:customStyle="1" w:styleId="StylNadpis1Prvndek0cm">
    <w:name w:val="Styl Nadpis 1 + První řádek:  0 cm"/>
    <w:basedOn w:val="Nadpis1"/>
    <w:rsid w:val="007A4743"/>
    <w:pPr>
      <w:ind w:firstLine="0"/>
    </w:pPr>
    <w:rPr>
      <w:rFonts w:cs="Times New Roman"/>
      <w:szCs w:val="20"/>
    </w:rPr>
  </w:style>
  <w:style w:type="character" w:styleId="Sledovanodkaz">
    <w:name w:val="FollowedHyperlink"/>
    <w:uiPriority w:val="99"/>
    <w:unhideWhenUsed/>
    <w:locked/>
    <w:rsid w:val="007A4743"/>
    <w:rPr>
      <w:color w:val="954F72"/>
      <w:u w:val="single"/>
    </w:rPr>
  </w:style>
  <w:style w:type="paragraph" w:customStyle="1" w:styleId="xl65">
    <w:name w:val="xl65"/>
    <w:basedOn w:val="Normln"/>
    <w:rsid w:val="007A4743"/>
    <w:pPr>
      <w:spacing w:before="100" w:beforeAutospacing="1" w:after="100" w:afterAutospacing="1"/>
    </w:pPr>
    <w:rPr>
      <w:rFonts w:ascii="Arial" w:hAnsi="Arial" w:cs="Arial"/>
      <w:lang w:val="cs-CZ" w:eastAsia="cs-CZ"/>
    </w:rPr>
  </w:style>
  <w:style w:type="paragraph" w:customStyle="1" w:styleId="xl66">
    <w:name w:val="xl66"/>
    <w:basedOn w:val="Normln"/>
    <w:rsid w:val="007A4743"/>
    <w:pPr>
      <w:pBdr>
        <w:left w:val="single" w:sz="4" w:space="0" w:color="auto"/>
        <w:right w:val="single" w:sz="4" w:space="0" w:color="auto"/>
      </w:pBdr>
      <w:spacing w:before="100" w:beforeAutospacing="1" w:after="100" w:afterAutospacing="1"/>
    </w:pPr>
    <w:rPr>
      <w:rFonts w:ascii="Arial" w:hAnsi="Arial" w:cs="Arial"/>
      <w:lang w:val="cs-CZ" w:eastAsia="cs-CZ"/>
    </w:rPr>
  </w:style>
  <w:style w:type="paragraph" w:customStyle="1" w:styleId="xl67">
    <w:name w:val="xl67"/>
    <w:basedOn w:val="Normln"/>
    <w:rsid w:val="007A4743"/>
    <w:pPr>
      <w:spacing w:before="100" w:beforeAutospacing="1" w:after="100" w:afterAutospacing="1"/>
    </w:pPr>
    <w:rPr>
      <w:rFonts w:ascii="Arial" w:hAnsi="Arial" w:cs="Arial"/>
      <w:b/>
      <w:bCs/>
      <w:lang w:val="cs-CZ" w:eastAsia="cs-CZ"/>
    </w:rPr>
  </w:style>
  <w:style w:type="paragraph" w:customStyle="1" w:styleId="xl68">
    <w:name w:val="xl68"/>
    <w:basedOn w:val="Normln"/>
    <w:rsid w:val="007A4743"/>
    <w:pPr>
      <w:pBdr>
        <w:left w:val="single" w:sz="4" w:space="0" w:color="auto"/>
        <w:right w:val="single" w:sz="4" w:space="0" w:color="auto"/>
      </w:pBdr>
      <w:spacing w:before="100" w:beforeAutospacing="1" w:after="100" w:afterAutospacing="1"/>
    </w:pPr>
    <w:rPr>
      <w:rFonts w:ascii="Arial" w:hAnsi="Arial" w:cs="Arial"/>
      <w:lang w:val="cs-CZ" w:eastAsia="cs-CZ"/>
    </w:rPr>
  </w:style>
  <w:style w:type="paragraph" w:customStyle="1" w:styleId="xl69">
    <w:name w:val="xl69"/>
    <w:basedOn w:val="Normln"/>
    <w:rsid w:val="007A4743"/>
    <w:pPr>
      <w:pBdr>
        <w:top w:val="single" w:sz="4" w:space="0" w:color="auto"/>
        <w:left w:val="single" w:sz="4" w:space="0" w:color="auto"/>
        <w:right w:val="single" w:sz="4" w:space="0" w:color="auto"/>
      </w:pBdr>
      <w:shd w:val="clear" w:color="000000" w:fill="FFE699"/>
      <w:spacing w:before="100" w:beforeAutospacing="1" w:after="100" w:afterAutospacing="1"/>
      <w:jc w:val="center"/>
      <w:textAlignment w:val="center"/>
    </w:pPr>
    <w:rPr>
      <w:rFonts w:ascii="Palatino Linotype" w:hAnsi="Palatino Linotype"/>
      <w:color w:val="000000"/>
      <w:sz w:val="18"/>
      <w:szCs w:val="18"/>
      <w:lang w:val="cs-CZ" w:eastAsia="cs-CZ"/>
    </w:rPr>
  </w:style>
  <w:style w:type="paragraph" w:customStyle="1" w:styleId="xl70">
    <w:name w:val="xl70"/>
    <w:basedOn w:val="Normln"/>
    <w:rsid w:val="007A4743"/>
    <w:pPr>
      <w:pBdr>
        <w:top w:val="single" w:sz="4" w:space="0" w:color="auto"/>
        <w:left w:val="single" w:sz="4" w:space="0" w:color="auto"/>
        <w:bottom w:val="single" w:sz="4" w:space="0" w:color="auto"/>
      </w:pBdr>
      <w:shd w:val="clear" w:color="000000" w:fill="FFE699"/>
      <w:spacing w:before="100" w:beforeAutospacing="1" w:after="100" w:afterAutospacing="1"/>
      <w:jc w:val="center"/>
      <w:textAlignment w:val="center"/>
    </w:pPr>
    <w:rPr>
      <w:rFonts w:ascii="Palatino Linotype" w:hAnsi="Palatino Linotype"/>
      <w:color w:val="000000"/>
      <w:sz w:val="18"/>
      <w:szCs w:val="18"/>
      <w:lang w:val="cs-CZ" w:eastAsia="cs-CZ"/>
    </w:rPr>
  </w:style>
  <w:style w:type="paragraph" w:customStyle="1" w:styleId="xl71">
    <w:name w:val="xl71"/>
    <w:basedOn w:val="Normln"/>
    <w:rsid w:val="007A4743"/>
    <w:pPr>
      <w:pBdr>
        <w:top w:val="single" w:sz="4" w:space="0" w:color="auto"/>
        <w:bottom w:val="single" w:sz="4" w:space="0" w:color="auto"/>
      </w:pBdr>
      <w:shd w:val="clear" w:color="000000" w:fill="FFE699"/>
      <w:spacing w:before="100" w:beforeAutospacing="1" w:after="100" w:afterAutospacing="1"/>
      <w:jc w:val="center"/>
      <w:textAlignment w:val="center"/>
    </w:pPr>
    <w:rPr>
      <w:rFonts w:ascii="Palatino Linotype" w:hAnsi="Palatino Linotype"/>
      <w:color w:val="000000"/>
      <w:sz w:val="18"/>
      <w:szCs w:val="18"/>
      <w:lang w:val="cs-CZ" w:eastAsia="cs-CZ"/>
    </w:rPr>
  </w:style>
  <w:style w:type="paragraph" w:customStyle="1" w:styleId="xl72">
    <w:name w:val="xl72"/>
    <w:basedOn w:val="Normln"/>
    <w:rsid w:val="007A4743"/>
    <w:pPr>
      <w:pBdr>
        <w:top w:val="single" w:sz="4" w:space="0" w:color="auto"/>
        <w:bottom w:val="single" w:sz="4" w:space="0" w:color="auto"/>
        <w:right w:val="single" w:sz="4" w:space="0" w:color="auto"/>
      </w:pBdr>
      <w:shd w:val="clear" w:color="000000" w:fill="FFE699"/>
      <w:spacing w:before="100" w:beforeAutospacing="1" w:after="100" w:afterAutospacing="1"/>
      <w:jc w:val="center"/>
      <w:textAlignment w:val="center"/>
    </w:pPr>
    <w:rPr>
      <w:rFonts w:ascii="Palatino Linotype" w:hAnsi="Palatino Linotype"/>
      <w:color w:val="000000"/>
      <w:sz w:val="18"/>
      <w:szCs w:val="18"/>
      <w:lang w:val="cs-CZ" w:eastAsia="cs-CZ"/>
    </w:rPr>
  </w:style>
  <w:style w:type="paragraph" w:customStyle="1" w:styleId="xl73">
    <w:name w:val="xl73"/>
    <w:basedOn w:val="Normln"/>
    <w:rsid w:val="007A4743"/>
    <w:pPr>
      <w:pBdr>
        <w:top w:val="single" w:sz="4" w:space="0" w:color="auto"/>
        <w:left w:val="single" w:sz="4" w:space="0" w:color="auto"/>
        <w:right w:val="single" w:sz="4" w:space="0" w:color="auto"/>
      </w:pBdr>
      <w:shd w:val="clear" w:color="000000" w:fill="FFE699"/>
      <w:spacing w:before="100" w:beforeAutospacing="1" w:after="100" w:afterAutospacing="1"/>
      <w:jc w:val="center"/>
      <w:textAlignment w:val="center"/>
    </w:pPr>
    <w:rPr>
      <w:rFonts w:ascii="Palatino Linotype" w:hAnsi="Palatino Linotype"/>
      <w:color w:val="000000"/>
      <w:sz w:val="18"/>
      <w:szCs w:val="18"/>
      <w:lang w:val="cs-CZ" w:eastAsia="cs-CZ"/>
    </w:rPr>
  </w:style>
  <w:style w:type="paragraph" w:customStyle="1" w:styleId="xl74">
    <w:name w:val="xl74"/>
    <w:basedOn w:val="Normln"/>
    <w:rsid w:val="007A4743"/>
    <w:pPr>
      <w:pBdr>
        <w:top w:val="single" w:sz="4" w:space="0" w:color="auto"/>
        <w:left w:val="single" w:sz="4" w:space="0" w:color="auto"/>
        <w:right w:val="single" w:sz="4" w:space="0" w:color="auto"/>
      </w:pBdr>
      <w:shd w:val="clear" w:color="000000" w:fill="FFE699"/>
      <w:spacing w:before="100" w:beforeAutospacing="1" w:after="100" w:afterAutospacing="1"/>
      <w:jc w:val="center"/>
      <w:textAlignment w:val="center"/>
    </w:pPr>
    <w:rPr>
      <w:rFonts w:ascii="Palatino Linotype" w:hAnsi="Palatino Linotype"/>
      <w:i/>
      <w:iCs/>
      <w:sz w:val="18"/>
      <w:szCs w:val="18"/>
      <w:lang w:val="cs-CZ" w:eastAsia="cs-CZ"/>
    </w:rPr>
  </w:style>
  <w:style w:type="paragraph" w:customStyle="1" w:styleId="xl75">
    <w:name w:val="xl75"/>
    <w:basedOn w:val="Normln"/>
    <w:rsid w:val="007A4743"/>
    <w:pPr>
      <w:pBdr>
        <w:left w:val="single" w:sz="4" w:space="0" w:color="auto"/>
        <w:bottom w:val="single" w:sz="4" w:space="0" w:color="auto"/>
        <w:right w:val="single" w:sz="4" w:space="0" w:color="auto"/>
      </w:pBdr>
      <w:shd w:val="clear" w:color="000000" w:fill="FFE699"/>
      <w:spacing w:before="100" w:beforeAutospacing="1" w:after="100" w:afterAutospacing="1"/>
      <w:jc w:val="center"/>
      <w:textAlignment w:val="center"/>
    </w:pPr>
    <w:rPr>
      <w:rFonts w:ascii="Palatino Linotype" w:hAnsi="Palatino Linotype"/>
      <w:color w:val="000000"/>
      <w:sz w:val="18"/>
      <w:szCs w:val="18"/>
      <w:lang w:val="cs-CZ" w:eastAsia="cs-CZ"/>
    </w:rPr>
  </w:style>
  <w:style w:type="paragraph" w:customStyle="1" w:styleId="xl76">
    <w:name w:val="xl76"/>
    <w:basedOn w:val="Normln"/>
    <w:rsid w:val="007A4743"/>
    <w:pPr>
      <w:pBdr>
        <w:top w:val="single" w:sz="4" w:space="0" w:color="auto"/>
        <w:left w:val="single" w:sz="4" w:space="0" w:color="auto"/>
      </w:pBdr>
      <w:shd w:val="clear" w:color="000000" w:fill="FFE699"/>
      <w:spacing w:before="100" w:beforeAutospacing="1" w:after="100" w:afterAutospacing="1"/>
      <w:jc w:val="center"/>
      <w:textAlignment w:val="center"/>
    </w:pPr>
    <w:rPr>
      <w:rFonts w:ascii="Palatino Linotype" w:hAnsi="Palatino Linotype"/>
      <w:color w:val="000000"/>
      <w:sz w:val="18"/>
      <w:szCs w:val="18"/>
      <w:lang w:val="cs-CZ" w:eastAsia="cs-CZ"/>
    </w:rPr>
  </w:style>
  <w:style w:type="paragraph" w:customStyle="1" w:styleId="xl77">
    <w:name w:val="xl77"/>
    <w:basedOn w:val="Normln"/>
    <w:rsid w:val="007A4743"/>
    <w:pPr>
      <w:pBdr>
        <w:top w:val="single" w:sz="4" w:space="0" w:color="auto"/>
      </w:pBdr>
      <w:shd w:val="clear" w:color="000000" w:fill="FFE699"/>
      <w:spacing w:before="100" w:beforeAutospacing="1" w:after="100" w:afterAutospacing="1"/>
      <w:jc w:val="center"/>
      <w:textAlignment w:val="center"/>
    </w:pPr>
    <w:rPr>
      <w:rFonts w:ascii="Palatino Linotype" w:hAnsi="Palatino Linotype"/>
      <w:color w:val="000000"/>
      <w:sz w:val="18"/>
      <w:szCs w:val="18"/>
      <w:lang w:val="cs-CZ" w:eastAsia="cs-CZ"/>
    </w:rPr>
  </w:style>
  <w:style w:type="paragraph" w:customStyle="1" w:styleId="xl78">
    <w:name w:val="xl78"/>
    <w:basedOn w:val="Normln"/>
    <w:rsid w:val="007A4743"/>
    <w:pPr>
      <w:pBdr>
        <w:top w:val="single" w:sz="4" w:space="0" w:color="auto"/>
        <w:right w:val="single" w:sz="4" w:space="0" w:color="auto"/>
      </w:pBdr>
      <w:shd w:val="clear" w:color="000000" w:fill="FFE699"/>
      <w:spacing w:before="100" w:beforeAutospacing="1" w:after="100" w:afterAutospacing="1"/>
      <w:jc w:val="center"/>
      <w:textAlignment w:val="center"/>
    </w:pPr>
    <w:rPr>
      <w:rFonts w:ascii="Palatino Linotype" w:hAnsi="Palatino Linotype"/>
      <w:color w:val="000000"/>
      <w:sz w:val="18"/>
      <w:szCs w:val="18"/>
      <w:lang w:val="cs-CZ" w:eastAsia="cs-CZ"/>
    </w:rPr>
  </w:style>
  <w:style w:type="paragraph" w:customStyle="1" w:styleId="xl79">
    <w:name w:val="xl79"/>
    <w:basedOn w:val="Normln"/>
    <w:rsid w:val="007A4743"/>
    <w:pPr>
      <w:pBdr>
        <w:top w:val="single" w:sz="4" w:space="0" w:color="auto"/>
        <w:left w:val="single" w:sz="4" w:space="0" w:color="auto"/>
      </w:pBdr>
      <w:shd w:val="clear" w:color="000000" w:fill="FFE699"/>
      <w:spacing w:before="100" w:beforeAutospacing="1" w:after="100" w:afterAutospacing="1"/>
      <w:jc w:val="center"/>
      <w:textAlignment w:val="center"/>
    </w:pPr>
    <w:rPr>
      <w:rFonts w:ascii="Palatino Linotype" w:hAnsi="Palatino Linotype"/>
      <w:sz w:val="18"/>
      <w:szCs w:val="18"/>
      <w:lang w:val="cs-CZ" w:eastAsia="cs-CZ"/>
    </w:rPr>
  </w:style>
  <w:style w:type="paragraph" w:customStyle="1" w:styleId="xl80">
    <w:name w:val="xl80"/>
    <w:basedOn w:val="Normln"/>
    <w:rsid w:val="007A4743"/>
    <w:pPr>
      <w:pBdr>
        <w:top w:val="single" w:sz="4" w:space="0" w:color="auto"/>
      </w:pBdr>
      <w:shd w:val="clear" w:color="000000" w:fill="FFE699"/>
      <w:spacing w:before="100" w:beforeAutospacing="1" w:after="100" w:afterAutospacing="1"/>
      <w:jc w:val="center"/>
      <w:textAlignment w:val="center"/>
    </w:pPr>
    <w:rPr>
      <w:rFonts w:ascii="Palatino Linotype" w:hAnsi="Palatino Linotype"/>
      <w:sz w:val="18"/>
      <w:szCs w:val="18"/>
      <w:lang w:val="cs-CZ" w:eastAsia="cs-CZ"/>
    </w:rPr>
  </w:style>
  <w:style w:type="paragraph" w:customStyle="1" w:styleId="xl81">
    <w:name w:val="xl81"/>
    <w:basedOn w:val="Normln"/>
    <w:rsid w:val="007A4743"/>
    <w:pPr>
      <w:pBdr>
        <w:top w:val="single" w:sz="4" w:space="0" w:color="auto"/>
        <w:right w:val="single" w:sz="4" w:space="0" w:color="auto"/>
      </w:pBdr>
      <w:shd w:val="clear" w:color="000000" w:fill="FFE699"/>
      <w:spacing w:before="100" w:beforeAutospacing="1" w:after="100" w:afterAutospacing="1"/>
      <w:jc w:val="center"/>
      <w:textAlignment w:val="center"/>
    </w:pPr>
    <w:rPr>
      <w:rFonts w:ascii="Palatino Linotype" w:hAnsi="Palatino Linotype"/>
      <w:sz w:val="18"/>
      <w:szCs w:val="18"/>
      <w:lang w:val="cs-CZ" w:eastAsia="cs-CZ"/>
    </w:rPr>
  </w:style>
  <w:style w:type="paragraph" w:customStyle="1" w:styleId="xl82">
    <w:name w:val="xl82"/>
    <w:basedOn w:val="Normln"/>
    <w:rsid w:val="007A4743"/>
    <w:pPr>
      <w:pBdr>
        <w:left w:val="single" w:sz="4" w:space="0" w:color="auto"/>
        <w:right w:val="single" w:sz="4" w:space="0" w:color="auto"/>
      </w:pBdr>
      <w:shd w:val="clear" w:color="000000" w:fill="FFE699"/>
      <w:spacing w:before="100" w:beforeAutospacing="1" w:after="100" w:afterAutospacing="1"/>
      <w:jc w:val="center"/>
      <w:textAlignment w:val="center"/>
    </w:pPr>
    <w:rPr>
      <w:rFonts w:ascii="Palatino Linotype" w:hAnsi="Palatino Linotype"/>
      <w:color w:val="000000"/>
      <w:sz w:val="18"/>
      <w:szCs w:val="18"/>
      <w:lang w:val="cs-CZ" w:eastAsia="cs-CZ"/>
    </w:rPr>
  </w:style>
  <w:style w:type="paragraph" w:customStyle="1" w:styleId="xl83">
    <w:name w:val="xl83"/>
    <w:basedOn w:val="Normln"/>
    <w:rsid w:val="007A4743"/>
    <w:pPr>
      <w:pBdr>
        <w:left w:val="single" w:sz="4" w:space="0" w:color="auto"/>
        <w:bottom w:val="single" w:sz="4" w:space="0" w:color="auto"/>
        <w:right w:val="single" w:sz="4" w:space="0" w:color="auto"/>
      </w:pBdr>
      <w:shd w:val="clear" w:color="000000" w:fill="FFE699"/>
      <w:spacing w:before="100" w:beforeAutospacing="1" w:after="100" w:afterAutospacing="1"/>
      <w:jc w:val="center"/>
      <w:textAlignment w:val="center"/>
    </w:pPr>
    <w:rPr>
      <w:rFonts w:ascii="Palatino Linotype" w:hAnsi="Palatino Linotype"/>
      <w:i/>
      <w:iCs/>
      <w:sz w:val="18"/>
      <w:szCs w:val="18"/>
      <w:lang w:val="cs-CZ" w:eastAsia="cs-CZ"/>
    </w:rPr>
  </w:style>
  <w:style w:type="paragraph" w:customStyle="1" w:styleId="xl84">
    <w:name w:val="xl84"/>
    <w:basedOn w:val="Normln"/>
    <w:rsid w:val="007A4743"/>
    <w:pPr>
      <w:pBdr>
        <w:left w:val="single" w:sz="4" w:space="0" w:color="auto"/>
        <w:bottom w:val="single" w:sz="4" w:space="0" w:color="auto"/>
        <w:right w:val="single" w:sz="4" w:space="0" w:color="auto"/>
      </w:pBdr>
      <w:shd w:val="clear" w:color="000000" w:fill="FFE699"/>
      <w:spacing w:before="100" w:beforeAutospacing="1" w:after="100" w:afterAutospacing="1"/>
      <w:jc w:val="center"/>
      <w:textAlignment w:val="center"/>
    </w:pPr>
    <w:rPr>
      <w:rFonts w:ascii="Palatino Linotype" w:hAnsi="Palatino Linotype"/>
      <w:color w:val="000000"/>
      <w:sz w:val="18"/>
      <w:szCs w:val="18"/>
      <w:lang w:val="cs-CZ" w:eastAsia="cs-CZ"/>
    </w:rPr>
  </w:style>
  <w:style w:type="paragraph" w:customStyle="1" w:styleId="xl85">
    <w:name w:val="xl85"/>
    <w:basedOn w:val="Normln"/>
    <w:rsid w:val="007A4743"/>
    <w:pPr>
      <w:pBdr>
        <w:top w:val="single" w:sz="4" w:space="0" w:color="auto"/>
        <w:left w:val="single" w:sz="4" w:space="0" w:color="auto"/>
        <w:right w:val="single" w:sz="4" w:space="0" w:color="auto"/>
      </w:pBdr>
      <w:shd w:val="clear" w:color="000000" w:fill="FFE699"/>
      <w:spacing w:before="100" w:beforeAutospacing="1" w:after="100" w:afterAutospacing="1"/>
    </w:pPr>
    <w:rPr>
      <w:rFonts w:ascii="Palatino Linotype" w:hAnsi="Palatino Linotype"/>
      <w:sz w:val="18"/>
      <w:szCs w:val="18"/>
      <w:lang w:val="cs-CZ" w:eastAsia="cs-CZ"/>
    </w:rPr>
  </w:style>
  <w:style w:type="paragraph" w:customStyle="1" w:styleId="xl86">
    <w:name w:val="xl86"/>
    <w:basedOn w:val="Normln"/>
    <w:rsid w:val="007A4743"/>
    <w:pPr>
      <w:shd w:val="clear" w:color="000000" w:fill="FFE699"/>
      <w:spacing w:before="100" w:beforeAutospacing="1" w:after="100" w:afterAutospacing="1"/>
    </w:pPr>
    <w:rPr>
      <w:rFonts w:ascii="Palatino Linotype" w:hAnsi="Palatino Linotype"/>
      <w:sz w:val="18"/>
      <w:szCs w:val="18"/>
      <w:lang w:val="cs-CZ" w:eastAsia="cs-CZ"/>
    </w:rPr>
  </w:style>
  <w:style w:type="paragraph" w:customStyle="1" w:styleId="xl87">
    <w:name w:val="xl87"/>
    <w:basedOn w:val="Normln"/>
    <w:rsid w:val="007A4743"/>
    <w:pPr>
      <w:pBdr>
        <w:top w:val="single" w:sz="4" w:space="0" w:color="auto"/>
        <w:right w:val="single" w:sz="4" w:space="0" w:color="auto"/>
      </w:pBdr>
      <w:shd w:val="clear" w:color="000000" w:fill="FFE699"/>
      <w:spacing w:before="100" w:beforeAutospacing="1" w:after="100" w:afterAutospacing="1"/>
    </w:pPr>
    <w:rPr>
      <w:rFonts w:ascii="Palatino Linotype" w:hAnsi="Palatino Linotype"/>
      <w:sz w:val="18"/>
      <w:szCs w:val="18"/>
      <w:lang w:val="cs-CZ" w:eastAsia="cs-CZ"/>
    </w:rPr>
  </w:style>
  <w:style w:type="paragraph" w:customStyle="1" w:styleId="xl88">
    <w:name w:val="xl88"/>
    <w:basedOn w:val="Normln"/>
    <w:rsid w:val="007A4743"/>
    <w:pPr>
      <w:pBdr>
        <w:top w:val="single" w:sz="4" w:space="0" w:color="auto"/>
      </w:pBdr>
      <w:shd w:val="clear" w:color="000000" w:fill="FFE699"/>
      <w:spacing w:before="100" w:beforeAutospacing="1" w:after="100" w:afterAutospacing="1"/>
      <w:jc w:val="right"/>
    </w:pPr>
    <w:rPr>
      <w:rFonts w:ascii="Palatino Linotype" w:hAnsi="Palatino Linotype"/>
      <w:color w:val="000000"/>
      <w:sz w:val="18"/>
      <w:szCs w:val="18"/>
      <w:lang w:val="cs-CZ" w:eastAsia="cs-CZ"/>
    </w:rPr>
  </w:style>
  <w:style w:type="paragraph" w:customStyle="1" w:styleId="xl89">
    <w:name w:val="xl89"/>
    <w:basedOn w:val="Normln"/>
    <w:rsid w:val="007A4743"/>
    <w:pPr>
      <w:pBdr>
        <w:top w:val="single" w:sz="4" w:space="0" w:color="auto"/>
      </w:pBdr>
      <w:shd w:val="clear" w:color="000000" w:fill="FFE699"/>
      <w:spacing w:before="100" w:beforeAutospacing="1" w:after="100" w:afterAutospacing="1"/>
    </w:pPr>
    <w:rPr>
      <w:rFonts w:ascii="Palatino Linotype" w:hAnsi="Palatino Linotype"/>
      <w:i/>
      <w:iCs/>
      <w:sz w:val="18"/>
      <w:szCs w:val="18"/>
      <w:lang w:val="cs-CZ" w:eastAsia="cs-CZ"/>
    </w:rPr>
  </w:style>
  <w:style w:type="paragraph" w:customStyle="1" w:styleId="xl90">
    <w:name w:val="xl90"/>
    <w:basedOn w:val="Normln"/>
    <w:rsid w:val="007A4743"/>
    <w:pPr>
      <w:pBdr>
        <w:top w:val="single" w:sz="4" w:space="0" w:color="auto"/>
        <w:left w:val="single" w:sz="4" w:space="0" w:color="auto"/>
        <w:right w:val="single" w:sz="4" w:space="0" w:color="auto"/>
      </w:pBdr>
      <w:shd w:val="clear" w:color="000000" w:fill="FFE699"/>
      <w:spacing w:before="100" w:beforeAutospacing="1" w:after="100" w:afterAutospacing="1"/>
    </w:pPr>
    <w:rPr>
      <w:rFonts w:ascii="Palatino Linotype" w:hAnsi="Palatino Linotype"/>
      <w:color w:val="000000"/>
      <w:sz w:val="18"/>
      <w:szCs w:val="18"/>
      <w:lang w:val="cs-CZ" w:eastAsia="cs-CZ"/>
    </w:rPr>
  </w:style>
  <w:style w:type="paragraph" w:customStyle="1" w:styleId="xl91">
    <w:name w:val="xl91"/>
    <w:basedOn w:val="Normln"/>
    <w:rsid w:val="007A4743"/>
    <w:pPr>
      <w:pBdr>
        <w:left w:val="single" w:sz="4" w:space="0" w:color="auto"/>
        <w:right w:val="single" w:sz="4" w:space="0" w:color="auto"/>
      </w:pBdr>
      <w:shd w:val="clear" w:color="000000" w:fill="FFE699"/>
      <w:spacing w:before="100" w:beforeAutospacing="1" w:after="100" w:afterAutospacing="1"/>
    </w:pPr>
    <w:rPr>
      <w:rFonts w:ascii="Palatino Linotype" w:hAnsi="Palatino Linotype"/>
      <w:sz w:val="18"/>
      <w:szCs w:val="18"/>
      <w:lang w:val="cs-CZ" w:eastAsia="cs-CZ"/>
    </w:rPr>
  </w:style>
  <w:style w:type="paragraph" w:customStyle="1" w:styleId="xl92">
    <w:name w:val="xl92"/>
    <w:basedOn w:val="Normln"/>
    <w:rsid w:val="007A4743"/>
    <w:pPr>
      <w:pBdr>
        <w:right w:val="single" w:sz="4" w:space="0" w:color="auto"/>
      </w:pBdr>
      <w:shd w:val="clear" w:color="000000" w:fill="FFE699"/>
      <w:spacing w:before="100" w:beforeAutospacing="1" w:after="100" w:afterAutospacing="1"/>
    </w:pPr>
    <w:rPr>
      <w:rFonts w:ascii="Palatino Linotype" w:hAnsi="Palatino Linotype"/>
      <w:sz w:val="18"/>
      <w:szCs w:val="18"/>
      <w:lang w:val="cs-CZ" w:eastAsia="cs-CZ"/>
    </w:rPr>
  </w:style>
  <w:style w:type="paragraph" w:customStyle="1" w:styleId="xl93">
    <w:name w:val="xl93"/>
    <w:basedOn w:val="Normln"/>
    <w:rsid w:val="007A4743"/>
    <w:pPr>
      <w:shd w:val="clear" w:color="000000" w:fill="FFE699"/>
      <w:spacing w:before="100" w:beforeAutospacing="1" w:after="100" w:afterAutospacing="1"/>
      <w:jc w:val="right"/>
    </w:pPr>
    <w:rPr>
      <w:rFonts w:ascii="Palatino Linotype" w:hAnsi="Palatino Linotype"/>
      <w:color w:val="000000"/>
      <w:sz w:val="18"/>
      <w:szCs w:val="18"/>
      <w:lang w:val="cs-CZ" w:eastAsia="cs-CZ"/>
    </w:rPr>
  </w:style>
  <w:style w:type="paragraph" w:customStyle="1" w:styleId="xl94">
    <w:name w:val="xl94"/>
    <w:basedOn w:val="Normln"/>
    <w:rsid w:val="007A4743"/>
    <w:pPr>
      <w:pBdr>
        <w:left w:val="single" w:sz="4" w:space="0" w:color="auto"/>
        <w:right w:val="single" w:sz="4" w:space="0" w:color="auto"/>
      </w:pBdr>
      <w:shd w:val="clear" w:color="000000" w:fill="FFE699"/>
      <w:spacing w:before="100" w:beforeAutospacing="1" w:after="100" w:afterAutospacing="1"/>
    </w:pPr>
    <w:rPr>
      <w:rFonts w:ascii="Palatino Linotype" w:hAnsi="Palatino Linotype"/>
      <w:sz w:val="18"/>
      <w:szCs w:val="18"/>
      <w:lang w:val="cs-CZ" w:eastAsia="cs-CZ"/>
    </w:rPr>
  </w:style>
  <w:style w:type="paragraph" w:customStyle="1" w:styleId="xl95">
    <w:name w:val="xl95"/>
    <w:basedOn w:val="Normln"/>
    <w:rsid w:val="007A4743"/>
    <w:pPr>
      <w:shd w:val="clear" w:color="000000" w:fill="FFE699"/>
      <w:spacing w:before="100" w:beforeAutospacing="1" w:after="100" w:afterAutospacing="1"/>
    </w:pPr>
    <w:rPr>
      <w:rFonts w:ascii="Palatino Linotype" w:hAnsi="Palatino Linotype"/>
      <w:i/>
      <w:iCs/>
      <w:sz w:val="18"/>
      <w:szCs w:val="18"/>
      <w:lang w:val="cs-CZ" w:eastAsia="cs-CZ"/>
    </w:rPr>
  </w:style>
  <w:style w:type="paragraph" w:customStyle="1" w:styleId="xl96">
    <w:name w:val="xl96"/>
    <w:basedOn w:val="Normln"/>
    <w:rsid w:val="007A4743"/>
    <w:pPr>
      <w:pBdr>
        <w:left w:val="single" w:sz="4" w:space="0" w:color="auto"/>
        <w:right w:val="single" w:sz="4" w:space="0" w:color="auto"/>
      </w:pBdr>
      <w:shd w:val="clear" w:color="000000" w:fill="FFE699"/>
      <w:spacing w:before="100" w:beforeAutospacing="1" w:after="100" w:afterAutospacing="1"/>
    </w:pPr>
    <w:rPr>
      <w:rFonts w:ascii="Palatino Linotype" w:hAnsi="Palatino Linotype"/>
      <w:color w:val="000000"/>
      <w:sz w:val="18"/>
      <w:szCs w:val="18"/>
      <w:lang w:val="cs-CZ" w:eastAsia="cs-CZ"/>
    </w:rPr>
  </w:style>
  <w:style w:type="paragraph" w:customStyle="1" w:styleId="xl97">
    <w:name w:val="xl97"/>
    <w:basedOn w:val="Normln"/>
    <w:rsid w:val="007A4743"/>
    <w:pPr>
      <w:shd w:val="clear" w:color="000000" w:fill="FFE699"/>
      <w:spacing w:before="100" w:beforeAutospacing="1" w:after="100" w:afterAutospacing="1"/>
    </w:pPr>
    <w:rPr>
      <w:rFonts w:ascii="Palatino Linotype" w:hAnsi="Palatino Linotype"/>
      <w:color w:val="000000"/>
      <w:sz w:val="18"/>
      <w:szCs w:val="18"/>
      <w:lang w:val="cs-CZ" w:eastAsia="cs-CZ"/>
    </w:rPr>
  </w:style>
  <w:style w:type="paragraph" w:customStyle="1" w:styleId="xl98">
    <w:name w:val="xl98"/>
    <w:basedOn w:val="Normln"/>
    <w:rsid w:val="007A4743"/>
    <w:pPr>
      <w:pBdr>
        <w:left w:val="single" w:sz="4" w:space="0" w:color="auto"/>
        <w:bottom w:val="single" w:sz="4" w:space="0" w:color="auto"/>
        <w:right w:val="single" w:sz="4" w:space="0" w:color="auto"/>
      </w:pBdr>
      <w:shd w:val="clear" w:color="000000" w:fill="FFE699"/>
      <w:spacing w:before="100" w:beforeAutospacing="1" w:after="100" w:afterAutospacing="1"/>
    </w:pPr>
    <w:rPr>
      <w:rFonts w:ascii="Palatino Linotype" w:hAnsi="Palatino Linotype"/>
      <w:color w:val="000000"/>
      <w:sz w:val="18"/>
      <w:szCs w:val="18"/>
      <w:lang w:val="cs-CZ" w:eastAsia="cs-CZ"/>
    </w:rPr>
  </w:style>
  <w:style w:type="paragraph" w:customStyle="1" w:styleId="xl99">
    <w:name w:val="xl99"/>
    <w:basedOn w:val="Normln"/>
    <w:rsid w:val="007A4743"/>
    <w:pPr>
      <w:pBdr>
        <w:bottom w:val="single" w:sz="4" w:space="0" w:color="auto"/>
      </w:pBdr>
      <w:shd w:val="clear" w:color="000000" w:fill="FFE699"/>
      <w:spacing w:before="100" w:beforeAutospacing="1" w:after="100" w:afterAutospacing="1"/>
    </w:pPr>
    <w:rPr>
      <w:rFonts w:ascii="Palatino Linotype" w:hAnsi="Palatino Linotype"/>
      <w:color w:val="000000"/>
      <w:sz w:val="18"/>
      <w:szCs w:val="18"/>
      <w:lang w:val="cs-CZ" w:eastAsia="cs-CZ"/>
    </w:rPr>
  </w:style>
  <w:style w:type="paragraph" w:customStyle="1" w:styleId="xl100">
    <w:name w:val="xl100"/>
    <w:basedOn w:val="Normln"/>
    <w:rsid w:val="007A4743"/>
    <w:pPr>
      <w:pBdr>
        <w:left w:val="single" w:sz="4" w:space="0" w:color="auto"/>
        <w:bottom w:val="single" w:sz="4" w:space="0" w:color="auto"/>
        <w:right w:val="single" w:sz="4" w:space="0" w:color="auto"/>
      </w:pBdr>
      <w:shd w:val="clear" w:color="000000" w:fill="FFE699"/>
      <w:spacing w:before="100" w:beforeAutospacing="1" w:after="100" w:afterAutospacing="1"/>
      <w:jc w:val="center"/>
    </w:pPr>
    <w:rPr>
      <w:rFonts w:ascii="Palatino Linotype" w:hAnsi="Palatino Linotype"/>
      <w:color w:val="000000"/>
      <w:sz w:val="18"/>
      <w:szCs w:val="18"/>
      <w:lang w:val="cs-CZ" w:eastAsia="cs-CZ"/>
    </w:rPr>
  </w:style>
  <w:style w:type="paragraph" w:customStyle="1" w:styleId="xl101">
    <w:name w:val="xl101"/>
    <w:basedOn w:val="Normln"/>
    <w:rsid w:val="007A4743"/>
    <w:pPr>
      <w:pBdr>
        <w:left w:val="single" w:sz="4" w:space="0" w:color="auto"/>
        <w:bottom w:val="single" w:sz="4" w:space="0" w:color="auto"/>
        <w:right w:val="single" w:sz="4" w:space="0" w:color="auto"/>
      </w:pBdr>
      <w:shd w:val="clear" w:color="000000" w:fill="FFE699"/>
      <w:spacing w:before="100" w:beforeAutospacing="1" w:after="100" w:afterAutospacing="1"/>
      <w:jc w:val="center"/>
    </w:pPr>
    <w:rPr>
      <w:rFonts w:ascii="Palatino Linotype" w:hAnsi="Palatino Linotype"/>
      <w:sz w:val="18"/>
      <w:szCs w:val="18"/>
      <w:lang w:val="cs-CZ" w:eastAsia="cs-CZ"/>
    </w:rPr>
  </w:style>
  <w:style w:type="paragraph" w:customStyle="1" w:styleId="xl102">
    <w:name w:val="xl102"/>
    <w:basedOn w:val="Normln"/>
    <w:rsid w:val="007A4743"/>
    <w:pPr>
      <w:pBdr>
        <w:bottom w:val="single" w:sz="4" w:space="0" w:color="auto"/>
        <w:right w:val="single" w:sz="4" w:space="0" w:color="auto"/>
      </w:pBdr>
      <w:shd w:val="clear" w:color="000000" w:fill="FFE699"/>
      <w:spacing w:before="100" w:beforeAutospacing="1" w:after="100" w:afterAutospacing="1"/>
    </w:pPr>
    <w:rPr>
      <w:rFonts w:ascii="Palatino Linotype" w:hAnsi="Palatino Linotype"/>
      <w:sz w:val="18"/>
      <w:szCs w:val="18"/>
      <w:lang w:val="cs-CZ" w:eastAsia="cs-CZ"/>
    </w:rPr>
  </w:style>
  <w:style w:type="paragraph" w:customStyle="1" w:styleId="xl103">
    <w:name w:val="xl103"/>
    <w:basedOn w:val="Normln"/>
    <w:rsid w:val="007A4743"/>
    <w:pPr>
      <w:pBdr>
        <w:bottom w:val="single" w:sz="4" w:space="0" w:color="auto"/>
      </w:pBdr>
      <w:shd w:val="clear" w:color="000000" w:fill="FFE699"/>
      <w:spacing w:before="100" w:beforeAutospacing="1" w:after="100" w:afterAutospacing="1"/>
      <w:jc w:val="right"/>
    </w:pPr>
    <w:rPr>
      <w:rFonts w:ascii="Palatino Linotype" w:hAnsi="Palatino Linotype"/>
      <w:color w:val="000000"/>
      <w:sz w:val="18"/>
      <w:szCs w:val="18"/>
      <w:lang w:val="cs-CZ" w:eastAsia="cs-CZ"/>
    </w:rPr>
  </w:style>
  <w:style w:type="paragraph" w:customStyle="1" w:styleId="xl104">
    <w:name w:val="xl104"/>
    <w:basedOn w:val="Normln"/>
    <w:rsid w:val="007A4743"/>
    <w:pPr>
      <w:pBdr>
        <w:left w:val="single" w:sz="4" w:space="0" w:color="auto"/>
        <w:bottom w:val="single" w:sz="4" w:space="0" w:color="auto"/>
        <w:right w:val="single" w:sz="4" w:space="0" w:color="auto"/>
      </w:pBdr>
      <w:shd w:val="clear" w:color="000000" w:fill="FFE699"/>
      <w:spacing w:before="100" w:beforeAutospacing="1" w:after="100" w:afterAutospacing="1"/>
    </w:pPr>
    <w:rPr>
      <w:rFonts w:ascii="Palatino Linotype" w:hAnsi="Palatino Linotype"/>
      <w:sz w:val="18"/>
      <w:szCs w:val="18"/>
      <w:lang w:val="cs-CZ" w:eastAsia="cs-CZ"/>
    </w:rPr>
  </w:style>
  <w:style w:type="paragraph" w:customStyle="1" w:styleId="xl105">
    <w:name w:val="xl105"/>
    <w:basedOn w:val="Normln"/>
    <w:rsid w:val="007A4743"/>
    <w:pPr>
      <w:pBdr>
        <w:bottom w:val="single" w:sz="4" w:space="0" w:color="auto"/>
      </w:pBdr>
      <w:shd w:val="clear" w:color="000000" w:fill="FFE699"/>
      <w:spacing w:before="100" w:beforeAutospacing="1" w:after="100" w:afterAutospacing="1"/>
    </w:pPr>
    <w:rPr>
      <w:rFonts w:ascii="Palatino Linotype" w:hAnsi="Palatino Linotype"/>
      <w:i/>
      <w:iCs/>
      <w:sz w:val="18"/>
      <w:szCs w:val="18"/>
      <w:lang w:val="cs-CZ" w:eastAsia="cs-CZ"/>
    </w:rPr>
  </w:style>
  <w:style w:type="paragraph" w:customStyle="1" w:styleId="xl106">
    <w:name w:val="xl106"/>
    <w:basedOn w:val="Normln"/>
    <w:rsid w:val="007A4743"/>
    <w:pPr>
      <w:pBdr>
        <w:left w:val="single" w:sz="4" w:space="0" w:color="auto"/>
        <w:bottom w:val="single" w:sz="4" w:space="0" w:color="auto"/>
        <w:right w:val="single" w:sz="4" w:space="0" w:color="auto"/>
      </w:pBdr>
      <w:shd w:val="clear" w:color="000000" w:fill="DBDBDB"/>
      <w:spacing w:before="100" w:beforeAutospacing="1" w:after="100" w:afterAutospacing="1"/>
      <w:jc w:val="right"/>
    </w:pPr>
    <w:rPr>
      <w:rFonts w:ascii="Palatino Linotype" w:hAnsi="Palatino Linotype"/>
      <w:color w:val="000000"/>
      <w:sz w:val="18"/>
      <w:szCs w:val="18"/>
      <w:lang w:val="cs-CZ" w:eastAsia="cs-CZ"/>
    </w:rPr>
  </w:style>
  <w:style w:type="paragraph" w:customStyle="1" w:styleId="xl107">
    <w:name w:val="xl107"/>
    <w:basedOn w:val="Normln"/>
    <w:rsid w:val="007A4743"/>
    <w:pPr>
      <w:pBdr>
        <w:left w:val="single" w:sz="4" w:space="0" w:color="auto"/>
        <w:bottom w:val="single" w:sz="4" w:space="0" w:color="auto"/>
        <w:right w:val="single" w:sz="4" w:space="0" w:color="auto"/>
      </w:pBdr>
      <w:shd w:val="clear" w:color="000000" w:fill="DBDBDB"/>
      <w:spacing w:before="100" w:beforeAutospacing="1" w:after="100" w:afterAutospacing="1"/>
    </w:pPr>
    <w:rPr>
      <w:rFonts w:ascii="Palatino Linotype" w:hAnsi="Palatino Linotype"/>
      <w:color w:val="000000"/>
      <w:sz w:val="18"/>
      <w:szCs w:val="18"/>
      <w:lang w:val="cs-CZ" w:eastAsia="cs-CZ"/>
    </w:rPr>
  </w:style>
  <w:style w:type="paragraph" w:customStyle="1" w:styleId="xl108">
    <w:name w:val="xl108"/>
    <w:basedOn w:val="Normln"/>
    <w:rsid w:val="007A4743"/>
    <w:pPr>
      <w:pBdr>
        <w:left w:val="single" w:sz="4" w:space="0" w:color="auto"/>
        <w:bottom w:val="single" w:sz="4" w:space="0" w:color="auto"/>
        <w:right w:val="single" w:sz="4" w:space="0" w:color="auto"/>
      </w:pBdr>
      <w:spacing w:before="100" w:beforeAutospacing="1" w:after="100" w:afterAutospacing="1"/>
    </w:pPr>
    <w:rPr>
      <w:rFonts w:ascii="Palatino Linotype" w:hAnsi="Palatino Linotype"/>
      <w:color w:val="000000"/>
      <w:sz w:val="18"/>
      <w:szCs w:val="18"/>
      <w:lang w:val="cs-CZ" w:eastAsia="cs-CZ"/>
    </w:rPr>
  </w:style>
  <w:style w:type="paragraph" w:customStyle="1" w:styleId="xl109">
    <w:name w:val="xl109"/>
    <w:basedOn w:val="Normln"/>
    <w:rsid w:val="007A4743"/>
    <w:pPr>
      <w:pBdr>
        <w:left w:val="single" w:sz="4" w:space="0" w:color="auto"/>
        <w:bottom w:val="single" w:sz="4" w:space="0" w:color="auto"/>
        <w:right w:val="single" w:sz="4" w:space="0" w:color="auto"/>
      </w:pBdr>
      <w:spacing w:before="100" w:beforeAutospacing="1" w:after="100" w:afterAutospacing="1"/>
    </w:pPr>
    <w:rPr>
      <w:rFonts w:ascii="Palatino Linotype" w:hAnsi="Palatino Linotype"/>
      <w:i/>
      <w:iCs/>
      <w:sz w:val="18"/>
      <w:szCs w:val="18"/>
      <w:lang w:val="cs-CZ" w:eastAsia="cs-CZ"/>
    </w:rPr>
  </w:style>
  <w:style w:type="paragraph" w:customStyle="1" w:styleId="xl110">
    <w:name w:val="xl110"/>
    <w:basedOn w:val="Normln"/>
    <w:rsid w:val="007A4743"/>
    <w:pPr>
      <w:pBdr>
        <w:left w:val="single" w:sz="4" w:space="0" w:color="auto"/>
        <w:bottom w:val="single" w:sz="4" w:space="0" w:color="auto"/>
        <w:right w:val="single" w:sz="4" w:space="0" w:color="auto"/>
      </w:pBdr>
      <w:spacing w:before="100" w:beforeAutospacing="1" w:after="100" w:afterAutospacing="1"/>
    </w:pPr>
    <w:rPr>
      <w:rFonts w:ascii="Palatino Linotype" w:hAnsi="Palatino Linotype"/>
      <w:sz w:val="18"/>
      <w:szCs w:val="18"/>
      <w:lang w:val="cs-CZ" w:eastAsia="cs-CZ"/>
    </w:rPr>
  </w:style>
  <w:style w:type="paragraph" w:customStyle="1" w:styleId="xl111">
    <w:name w:val="xl111"/>
    <w:basedOn w:val="Normln"/>
    <w:rsid w:val="007A4743"/>
    <w:pPr>
      <w:pBdr>
        <w:left w:val="single" w:sz="4" w:space="0" w:color="auto"/>
        <w:bottom w:val="single" w:sz="4" w:space="0" w:color="auto"/>
        <w:right w:val="single" w:sz="4" w:space="0" w:color="auto"/>
      </w:pBdr>
      <w:spacing w:before="100" w:beforeAutospacing="1" w:after="100" w:afterAutospacing="1"/>
    </w:pPr>
    <w:rPr>
      <w:rFonts w:ascii="Palatino Linotype" w:hAnsi="Palatino Linotype"/>
      <w:b/>
      <w:bCs/>
      <w:i/>
      <w:iCs/>
      <w:sz w:val="18"/>
      <w:szCs w:val="18"/>
      <w:lang w:val="cs-CZ" w:eastAsia="cs-CZ"/>
    </w:rPr>
  </w:style>
  <w:style w:type="paragraph" w:customStyle="1" w:styleId="xl112">
    <w:name w:val="xl112"/>
    <w:basedOn w:val="Normln"/>
    <w:rsid w:val="007A4743"/>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Palatino Linotype" w:hAnsi="Palatino Linotype"/>
      <w:sz w:val="18"/>
      <w:szCs w:val="18"/>
      <w:lang w:val="cs-CZ" w:eastAsia="cs-CZ"/>
    </w:rPr>
  </w:style>
  <w:style w:type="paragraph" w:customStyle="1" w:styleId="xl113">
    <w:name w:val="xl113"/>
    <w:basedOn w:val="Normln"/>
    <w:rsid w:val="007A4743"/>
    <w:pPr>
      <w:pBdr>
        <w:top w:val="single" w:sz="4" w:space="0" w:color="auto"/>
        <w:left w:val="single" w:sz="4" w:space="0" w:color="auto"/>
        <w:bottom w:val="single" w:sz="4" w:space="0" w:color="auto"/>
        <w:right w:val="single" w:sz="4" w:space="0" w:color="auto"/>
      </w:pBdr>
      <w:spacing w:before="100" w:beforeAutospacing="1" w:after="100" w:afterAutospacing="1"/>
    </w:pPr>
    <w:rPr>
      <w:rFonts w:ascii="Palatino Linotype" w:hAnsi="Palatino Linotype"/>
      <w:i/>
      <w:iCs/>
      <w:sz w:val="18"/>
      <w:szCs w:val="18"/>
      <w:lang w:val="cs-CZ" w:eastAsia="cs-CZ"/>
    </w:rPr>
  </w:style>
  <w:style w:type="paragraph" w:customStyle="1" w:styleId="xl114">
    <w:name w:val="xl114"/>
    <w:basedOn w:val="Normln"/>
    <w:rsid w:val="007A4743"/>
    <w:pPr>
      <w:pBdr>
        <w:top w:val="single" w:sz="4" w:space="0" w:color="auto"/>
        <w:left w:val="single" w:sz="4" w:space="0" w:color="auto"/>
        <w:bottom w:val="single" w:sz="4" w:space="0" w:color="auto"/>
        <w:right w:val="single" w:sz="4" w:space="0" w:color="auto"/>
      </w:pBdr>
      <w:shd w:val="clear" w:color="000000" w:fill="DBDBDB"/>
      <w:spacing w:before="100" w:beforeAutospacing="1" w:after="100" w:afterAutospacing="1"/>
      <w:jc w:val="right"/>
    </w:pPr>
    <w:rPr>
      <w:rFonts w:ascii="Palatino Linotype" w:hAnsi="Palatino Linotype"/>
      <w:color w:val="000000"/>
      <w:sz w:val="18"/>
      <w:szCs w:val="18"/>
      <w:lang w:val="cs-CZ" w:eastAsia="cs-CZ"/>
    </w:rPr>
  </w:style>
  <w:style w:type="paragraph" w:customStyle="1" w:styleId="xl115">
    <w:name w:val="xl115"/>
    <w:basedOn w:val="Normln"/>
    <w:rsid w:val="007A4743"/>
    <w:pPr>
      <w:pBdr>
        <w:top w:val="single" w:sz="4" w:space="0" w:color="auto"/>
        <w:left w:val="single" w:sz="4" w:space="0" w:color="auto"/>
        <w:bottom w:val="single" w:sz="4" w:space="0" w:color="auto"/>
        <w:right w:val="single" w:sz="4" w:space="0" w:color="auto"/>
      </w:pBdr>
      <w:shd w:val="clear" w:color="000000" w:fill="DBDBDB"/>
      <w:spacing w:before="100" w:beforeAutospacing="1" w:after="100" w:afterAutospacing="1"/>
    </w:pPr>
    <w:rPr>
      <w:rFonts w:ascii="Palatino Linotype" w:hAnsi="Palatino Linotype"/>
      <w:color w:val="000000"/>
      <w:sz w:val="18"/>
      <w:szCs w:val="18"/>
      <w:lang w:val="cs-CZ" w:eastAsia="cs-CZ"/>
    </w:rPr>
  </w:style>
  <w:style w:type="paragraph" w:customStyle="1" w:styleId="xl116">
    <w:name w:val="xl116"/>
    <w:basedOn w:val="Normln"/>
    <w:rsid w:val="007A4743"/>
    <w:pPr>
      <w:pBdr>
        <w:top w:val="single" w:sz="4" w:space="0" w:color="auto"/>
        <w:left w:val="single" w:sz="4" w:space="0" w:color="auto"/>
        <w:bottom w:val="single" w:sz="4" w:space="0" w:color="auto"/>
        <w:right w:val="single" w:sz="4" w:space="0" w:color="auto"/>
      </w:pBdr>
      <w:spacing w:before="100" w:beforeAutospacing="1" w:after="100" w:afterAutospacing="1"/>
    </w:pPr>
    <w:rPr>
      <w:rFonts w:ascii="Palatino Linotype" w:hAnsi="Palatino Linotype"/>
      <w:color w:val="000000"/>
      <w:sz w:val="18"/>
      <w:szCs w:val="18"/>
      <w:lang w:val="cs-CZ" w:eastAsia="cs-CZ"/>
    </w:rPr>
  </w:style>
  <w:style w:type="paragraph" w:customStyle="1" w:styleId="xl117">
    <w:name w:val="xl117"/>
    <w:basedOn w:val="Normln"/>
    <w:rsid w:val="007A4743"/>
    <w:pPr>
      <w:pBdr>
        <w:top w:val="single" w:sz="4" w:space="0" w:color="auto"/>
        <w:left w:val="single" w:sz="4" w:space="0" w:color="auto"/>
        <w:bottom w:val="single" w:sz="4" w:space="0" w:color="auto"/>
        <w:right w:val="single" w:sz="4" w:space="0" w:color="auto"/>
      </w:pBdr>
      <w:spacing w:before="100" w:beforeAutospacing="1" w:after="100" w:afterAutospacing="1"/>
    </w:pPr>
    <w:rPr>
      <w:rFonts w:ascii="Palatino Linotype" w:hAnsi="Palatino Linotype"/>
      <w:sz w:val="18"/>
      <w:szCs w:val="18"/>
      <w:lang w:val="cs-CZ" w:eastAsia="cs-CZ"/>
    </w:rPr>
  </w:style>
  <w:style w:type="paragraph" w:customStyle="1" w:styleId="xl118">
    <w:name w:val="xl118"/>
    <w:basedOn w:val="Normln"/>
    <w:rsid w:val="007A4743"/>
    <w:pPr>
      <w:pBdr>
        <w:top w:val="single" w:sz="4" w:space="0" w:color="auto"/>
        <w:left w:val="single" w:sz="4" w:space="0" w:color="auto"/>
        <w:bottom w:val="single" w:sz="4" w:space="0" w:color="auto"/>
        <w:right w:val="single" w:sz="4" w:space="0" w:color="auto"/>
      </w:pBdr>
      <w:spacing w:before="100" w:beforeAutospacing="1" w:after="100" w:afterAutospacing="1"/>
    </w:pPr>
    <w:rPr>
      <w:rFonts w:ascii="Palatino Linotype" w:hAnsi="Palatino Linotype"/>
      <w:b/>
      <w:bCs/>
      <w:i/>
      <w:iCs/>
      <w:sz w:val="18"/>
      <w:szCs w:val="18"/>
      <w:lang w:val="cs-CZ" w:eastAsia="cs-CZ"/>
    </w:rPr>
  </w:style>
  <w:style w:type="paragraph" w:customStyle="1" w:styleId="xl119">
    <w:name w:val="xl119"/>
    <w:basedOn w:val="Normln"/>
    <w:rsid w:val="007A4743"/>
    <w:pPr>
      <w:pBdr>
        <w:top w:val="single" w:sz="4" w:space="0" w:color="auto"/>
        <w:left w:val="single" w:sz="4" w:space="0" w:color="auto"/>
        <w:bottom w:val="single" w:sz="4" w:space="0" w:color="auto"/>
        <w:right w:val="single" w:sz="4" w:space="0" w:color="auto"/>
      </w:pBdr>
      <w:shd w:val="clear" w:color="000000" w:fill="DBDBDB"/>
      <w:spacing w:before="100" w:beforeAutospacing="1" w:after="100" w:afterAutospacing="1"/>
    </w:pPr>
    <w:rPr>
      <w:rFonts w:ascii="Palatino Linotype" w:hAnsi="Palatino Linotype"/>
      <w:sz w:val="18"/>
      <w:szCs w:val="18"/>
      <w:lang w:val="cs-CZ" w:eastAsia="cs-CZ"/>
    </w:rPr>
  </w:style>
  <w:style w:type="paragraph" w:customStyle="1" w:styleId="xl120">
    <w:name w:val="xl120"/>
    <w:basedOn w:val="Normln"/>
    <w:rsid w:val="007A4743"/>
    <w:pPr>
      <w:pBdr>
        <w:left w:val="single" w:sz="4" w:space="0" w:color="auto"/>
        <w:right w:val="single" w:sz="4" w:space="0" w:color="auto"/>
      </w:pBdr>
      <w:spacing w:before="100" w:beforeAutospacing="1" w:after="100" w:afterAutospacing="1"/>
    </w:pPr>
    <w:rPr>
      <w:rFonts w:ascii="Palatino Linotype" w:hAnsi="Palatino Linotype"/>
      <w:sz w:val="18"/>
      <w:szCs w:val="18"/>
      <w:lang w:val="cs-CZ" w:eastAsia="cs-CZ"/>
    </w:rPr>
  </w:style>
  <w:style w:type="paragraph" w:customStyle="1" w:styleId="xl121">
    <w:name w:val="xl121"/>
    <w:basedOn w:val="Normln"/>
    <w:rsid w:val="007A4743"/>
    <w:pPr>
      <w:pBdr>
        <w:top w:val="single" w:sz="4" w:space="0" w:color="auto"/>
        <w:left w:val="single" w:sz="4" w:space="0" w:color="auto"/>
        <w:bottom w:val="single" w:sz="4" w:space="0" w:color="auto"/>
      </w:pBdr>
      <w:shd w:val="clear" w:color="000000" w:fill="DBDBDB"/>
      <w:spacing w:before="100" w:beforeAutospacing="1" w:after="100" w:afterAutospacing="1"/>
    </w:pPr>
    <w:rPr>
      <w:rFonts w:ascii="Palatino Linotype" w:hAnsi="Palatino Linotype"/>
      <w:b/>
      <w:bCs/>
      <w:sz w:val="18"/>
      <w:szCs w:val="18"/>
      <w:lang w:val="cs-CZ" w:eastAsia="cs-CZ"/>
    </w:rPr>
  </w:style>
  <w:style w:type="paragraph" w:customStyle="1" w:styleId="xl122">
    <w:name w:val="xl122"/>
    <w:basedOn w:val="Normln"/>
    <w:rsid w:val="007A4743"/>
    <w:pPr>
      <w:pBdr>
        <w:top w:val="single" w:sz="4" w:space="0" w:color="auto"/>
        <w:bottom w:val="single" w:sz="4" w:space="0" w:color="auto"/>
        <w:right w:val="single" w:sz="4" w:space="0" w:color="auto"/>
      </w:pBdr>
      <w:shd w:val="clear" w:color="000000" w:fill="DBDBDB"/>
      <w:spacing w:before="100" w:beforeAutospacing="1" w:after="100" w:afterAutospacing="1"/>
    </w:pPr>
    <w:rPr>
      <w:rFonts w:ascii="Palatino Linotype" w:hAnsi="Palatino Linotype"/>
      <w:b/>
      <w:bCs/>
      <w:sz w:val="18"/>
      <w:szCs w:val="18"/>
      <w:lang w:val="cs-CZ" w:eastAsia="cs-CZ"/>
    </w:rPr>
  </w:style>
  <w:style w:type="paragraph" w:customStyle="1" w:styleId="xl123">
    <w:name w:val="xl123"/>
    <w:basedOn w:val="Normln"/>
    <w:rsid w:val="007A4743"/>
    <w:pPr>
      <w:pBdr>
        <w:top w:val="single" w:sz="4" w:space="0" w:color="auto"/>
        <w:left w:val="single" w:sz="4" w:space="0" w:color="auto"/>
        <w:bottom w:val="single" w:sz="4" w:space="0" w:color="auto"/>
        <w:right w:val="single" w:sz="4" w:space="0" w:color="auto"/>
      </w:pBdr>
      <w:spacing w:before="100" w:beforeAutospacing="1" w:after="100" w:afterAutospacing="1"/>
    </w:pPr>
    <w:rPr>
      <w:rFonts w:ascii="Palatino Linotype" w:hAnsi="Palatino Linotype"/>
      <w:b/>
      <w:bCs/>
      <w:color w:val="000000"/>
      <w:sz w:val="18"/>
      <w:szCs w:val="18"/>
      <w:lang w:val="cs-CZ" w:eastAsia="cs-CZ"/>
    </w:rPr>
  </w:style>
  <w:style w:type="paragraph" w:customStyle="1" w:styleId="xl124">
    <w:name w:val="xl124"/>
    <w:basedOn w:val="Normln"/>
    <w:rsid w:val="007A4743"/>
    <w:pPr>
      <w:pBdr>
        <w:top w:val="single" w:sz="4" w:space="0" w:color="auto"/>
        <w:left w:val="single" w:sz="4" w:space="0" w:color="auto"/>
        <w:bottom w:val="single" w:sz="4" w:space="0" w:color="auto"/>
        <w:right w:val="single" w:sz="4" w:space="0" w:color="auto"/>
      </w:pBdr>
      <w:spacing w:before="100" w:beforeAutospacing="1" w:after="100" w:afterAutospacing="1"/>
    </w:pPr>
    <w:rPr>
      <w:rFonts w:ascii="Palatino Linotype" w:hAnsi="Palatino Linotype"/>
      <w:b/>
      <w:bCs/>
      <w:sz w:val="18"/>
      <w:szCs w:val="18"/>
      <w:lang w:val="cs-CZ" w:eastAsia="cs-CZ"/>
    </w:rPr>
  </w:style>
  <w:style w:type="paragraph" w:customStyle="1" w:styleId="xl125">
    <w:name w:val="xl125"/>
    <w:basedOn w:val="Normln"/>
    <w:rsid w:val="007A4743"/>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Palatino Linotype" w:hAnsi="Palatino Linotype"/>
      <w:color w:val="000000"/>
      <w:sz w:val="18"/>
      <w:szCs w:val="18"/>
      <w:lang w:val="cs-CZ" w:eastAsia="cs-CZ"/>
    </w:rPr>
  </w:style>
  <w:style w:type="paragraph" w:customStyle="1" w:styleId="xl126">
    <w:name w:val="xl126"/>
    <w:basedOn w:val="Normln"/>
    <w:rsid w:val="007A4743"/>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Palatino Linotype" w:hAnsi="Palatino Linotype"/>
      <w:i/>
      <w:iCs/>
      <w:sz w:val="18"/>
      <w:szCs w:val="18"/>
      <w:lang w:val="cs-CZ" w:eastAsia="cs-CZ"/>
    </w:rPr>
  </w:style>
  <w:style w:type="paragraph" w:customStyle="1" w:styleId="xl127">
    <w:name w:val="xl127"/>
    <w:basedOn w:val="Normln"/>
    <w:rsid w:val="007A4743"/>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Palatino Linotype" w:hAnsi="Palatino Linotype"/>
      <w:sz w:val="18"/>
      <w:szCs w:val="18"/>
      <w:lang w:val="cs-CZ" w:eastAsia="cs-CZ"/>
    </w:rPr>
  </w:style>
  <w:style w:type="paragraph" w:customStyle="1" w:styleId="xl128">
    <w:name w:val="xl128"/>
    <w:basedOn w:val="Normln"/>
    <w:rsid w:val="007A4743"/>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Palatino Linotype" w:hAnsi="Palatino Linotype"/>
      <w:b/>
      <w:bCs/>
      <w:i/>
      <w:iCs/>
      <w:sz w:val="18"/>
      <w:szCs w:val="18"/>
      <w:lang w:val="cs-CZ" w:eastAsia="cs-CZ"/>
    </w:rPr>
  </w:style>
  <w:style w:type="paragraph" w:customStyle="1" w:styleId="xl129">
    <w:name w:val="xl129"/>
    <w:basedOn w:val="Normln"/>
    <w:rsid w:val="007A4743"/>
    <w:pPr>
      <w:pBdr>
        <w:top w:val="single" w:sz="4" w:space="0" w:color="auto"/>
        <w:left w:val="single" w:sz="4" w:space="0" w:color="auto"/>
        <w:bottom w:val="single" w:sz="4" w:space="0" w:color="auto"/>
        <w:right w:val="single" w:sz="4" w:space="0" w:color="auto"/>
      </w:pBdr>
      <w:shd w:val="clear" w:color="000000" w:fill="DBDBDB"/>
      <w:spacing w:before="100" w:beforeAutospacing="1" w:after="100" w:afterAutospacing="1"/>
      <w:jc w:val="right"/>
    </w:pPr>
    <w:rPr>
      <w:rFonts w:ascii="Palatino Linotype" w:hAnsi="Palatino Linotype"/>
      <w:sz w:val="18"/>
      <w:szCs w:val="18"/>
      <w:lang w:val="cs-CZ" w:eastAsia="cs-CZ"/>
    </w:rPr>
  </w:style>
  <w:style w:type="paragraph" w:customStyle="1" w:styleId="xl130">
    <w:name w:val="xl130"/>
    <w:basedOn w:val="Normln"/>
    <w:rsid w:val="007A4743"/>
    <w:pPr>
      <w:pBdr>
        <w:top w:val="single" w:sz="4" w:space="0" w:color="auto"/>
        <w:left w:val="single" w:sz="4" w:space="0" w:color="auto"/>
        <w:bottom w:val="single" w:sz="4" w:space="0" w:color="auto"/>
        <w:right w:val="single" w:sz="4" w:space="0" w:color="auto"/>
      </w:pBdr>
      <w:spacing w:before="100" w:beforeAutospacing="1" w:after="100" w:afterAutospacing="1"/>
    </w:pPr>
    <w:rPr>
      <w:rFonts w:ascii="Palatino Linotype" w:hAnsi="Palatino Linotype"/>
      <w:i/>
      <w:iCs/>
      <w:color w:val="000000"/>
      <w:sz w:val="18"/>
      <w:szCs w:val="18"/>
      <w:lang w:val="cs-CZ" w:eastAsia="cs-CZ"/>
    </w:rPr>
  </w:style>
  <w:style w:type="paragraph" w:customStyle="1" w:styleId="xl131">
    <w:name w:val="xl131"/>
    <w:basedOn w:val="Normln"/>
    <w:rsid w:val="007A4743"/>
    <w:pPr>
      <w:pBdr>
        <w:top w:val="single" w:sz="4" w:space="0" w:color="auto"/>
        <w:left w:val="single" w:sz="4" w:space="0" w:color="auto"/>
        <w:bottom w:val="single" w:sz="4" w:space="0" w:color="auto"/>
      </w:pBdr>
      <w:shd w:val="clear" w:color="000000" w:fill="DBDBDB"/>
      <w:spacing w:before="100" w:beforeAutospacing="1" w:after="100" w:afterAutospacing="1"/>
    </w:pPr>
    <w:rPr>
      <w:rFonts w:ascii="Palatino Linotype" w:hAnsi="Palatino Linotype"/>
      <w:b/>
      <w:bCs/>
      <w:sz w:val="18"/>
      <w:szCs w:val="18"/>
      <w:lang w:val="cs-CZ" w:eastAsia="cs-CZ"/>
    </w:rPr>
  </w:style>
  <w:style w:type="paragraph" w:customStyle="1" w:styleId="xl132">
    <w:name w:val="xl132"/>
    <w:basedOn w:val="Normln"/>
    <w:rsid w:val="007A4743"/>
    <w:pPr>
      <w:pBdr>
        <w:top w:val="single" w:sz="4" w:space="0" w:color="auto"/>
        <w:bottom w:val="single" w:sz="4" w:space="0" w:color="auto"/>
        <w:right w:val="single" w:sz="4" w:space="0" w:color="auto"/>
      </w:pBdr>
      <w:shd w:val="clear" w:color="000000" w:fill="DBDBDB"/>
      <w:spacing w:before="100" w:beforeAutospacing="1" w:after="100" w:afterAutospacing="1"/>
    </w:pPr>
    <w:rPr>
      <w:rFonts w:ascii="Palatino Linotype" w:hAnsi="Palatino Linotype"/>
      <w:b/>
      <w:bCs/>
      <w:sz w:val="18"/>
      <w:szCs w:val="18"/>
      <w:lang w:val="cs-CZ" w:eastAsia="cs-CZ"/>
    </w:rPr>
  </w:style>
  <w:style w:type="paragraph" w:customStyle="1" w:styleId="xl133">
    <w:name w:val="xl133"/>
    <w:basedOn w:val="Normln"/>
    <w:rsid w:val="007A4743"/>
    <w:pPr>
      <w:pBdr>
        <w:top w:val="single" w:sz="4" w:space="0" w:color="auto"/>
        <w:left w:val="single" w:sz="4" w:space="0" w:color="auto"/>
        <w:bottom w:val="single" w:sz="4" w:space="0" w:color="auto"/>
      </w:pBdr>
      <w:shd w:val="clear" w:color="000000" w:fill="DBDBDB"/>
      <w:spacing w:before="100" w:beforeAutospacing="1" w:after="100" w:afterAutospacing="1"/>
    </w:pPr>
    <w:rPr>
      <w:rFonts w:ascii="Palatino Linotype" w:hAnsi="Palatino Linotype"/>
      <w:b/>
      <w:bCs/>
      <w:color w:val="000000"/>
      <w:sz w:val="18"/>
      <w:szCs w:val="18"/>
      <w:lang w:val="cs-CZ" w:eastAsia="cs-CZ"/>
    </w:rPr>
  </w:style>
  <w:style w:type="paragraph" w:customStyle="1" w:styleId="xl134">
    <w:name w:val="xl134"/>
    <w:basedOn w:val="Normln"/>
    <w:rsid w:val="007A4743"/>
    <w:pPr>
      <w:pBdr>
        <w:top w:val="single" w:sz="4" w:space="0" w:color="auto"/>
        <w:bottom w:val="single" w:sz="4" w:space="0" w:color="auto"/>
        <w:right w:val="single" w:sz="4" w:space="0" w:color="auto"/>
      </w:pBdr>
      <w:shd w:val="clear" w:color="000000" w:fill="DBDBDB"/>
      <w:spacing w:before="100" w:beforeAutospacing="1" w:after="100" w:afterAutospacing="1"/>
    </w:pPr>
    <w:rPr>
      <w:rFonts w:ascii="Palatino Linotype" w:hAnsi="Palatino Linotype"/>
      <w:b/>
      <w:bCs/>
      <w:color w:val="000000"/>
      <w:sz w:val="18"/>
      <w:szCs w:val="18"/>
      <w:lang w:val="cs-CZ" w:eastAsia="cs-CZ"/>
    </w:rPr>
  </w:style>
  <w:style w:type="paragraph" w:customStyle="1" w:styleId="xl135">
    <w:name w:val="xl135"/>
    <w:basedOn w:val="Normln"/>
    <w:rsid w:val="007A4743"/>
    <w:pPr>
      <w:pBdr>
        <w:top w:val="single" w:sz="4" w:space="0" w:color="auto"/>
        <w:left w:val="single" w:sz="4" w:space="0" w:color="auto"/>
        <w:bottom w:val="single" w:sz="4" w:space="0" w:color="auto"/>
        <w:right w:val="single" w:sz="4" w:space="0" w:color="auto"/>
      </w:pBdr>
      <w:spacing w:before="100" w:beforeAutospacing="1" w:after="100" w:afterAutospacing="1"/>
      <w:jc w:val="right"/>
    </w:pPr>
    <w:rPr>
      <w:rFonts w:ascii="Palatino Linotype" w:hAnsi="Palatino Linotype"/>
      <w:sz w:val="18"/>
      <w:szCs w:val="18"/>
      <w:lang w:val="cs-CZ" w:eastAsia="cs-CZ"/>
    </w:rPr>
  </w:style>
  <w:style w:type="paragraph" w:customStyle="1" w:styleId="xl136">
    <w:name w:val="xl136"/>
    <w:basedOn w:val="Normln"/>
    <w:rsid w:val="007A4743"/>
    <w:pPr>
      <w:pBdr>
        <w:top w:val="single" w:sz="4" w:space="0" w:color="auto"/>
        <w:left w:val="single" w:sz="4" w:space="0" w:color="auto"/>
        <w:right w:val="single" w:sz="4" w:space="0" w:color="auto"/>
      </w:pBdr>
      <w:shd w:val="clear" w:color="000000" w:fill="DBDBDB"/>
      <w:spacing w:before="100" w:beforeAutospacing="1" w:after="100" w:afterAutospacing="1"/>
      <w:jc w:val="center"/>
      <w:textAlignment w:val="top"/>
    </w:pPr>
    <w:rPr>
      <w:rFonts w:ascii="Palatino Linotype" w:hAnsi="Palatino Linotype"/>
      <w:color w:val="000000"/>
      <w:sz w:val="18"/>
      <w:szCs w:val="18"/>
      <w:lang w:val="cs-CZ" w:eastAsia="cs-CZ"/>
    </w:rPr>
  </w:style>
  <w:style w:type="paragraph" w:customStyle="1" w:styleId="xl137">
    <w:name w:val="xl137"/>
    <w:basedOn w:val="Normln"/>
    <w:rsid w:val="007A4743"/>
    <w:pPr>
      <w:pBdr>
        <w:left w:val="single" w:sz="4" w:space="0" w:color="auto"/>
        <w:right w:val="single" w:sz="4" w:space="0" w:color="auto"/>
      </w:pBdr>
      <w:shd w:val="clear" w:color="000000" w:fill="DBDBDB"/>
      <w:spacing w:before="100" w:beforeAutospacing="1" w:after="100" w:afterAutospacing="1"/>
      <w:jc w:val="center"/>
      <w:textAlignment w:val="top"/>
    </w:pPr>
    <w:rPr>
      <w:rFonts w:ascii="Palatino Linotype" w:hAnsi="Palatino Linotype"/>
      <w:color w:val="000000"/>
      <w:sz w:val="18"/>
      <w:szCs w:val="18"/>
      <w:lang w:val="cs-CZ" w:eastAsia="cs-CZ"/>
    </w:rPr>
  </w:style>
  <w:style w:type="paragraph" w:customStyle="1" w:styleId="xl138">
    <w:name w:val="xl138"/>
    <w:basedOn w:val="Normln"/>
    <w:rsid w:val="007A4743"/>
    <w:pPr>
      <w:pBdr>
        <w:left w:val="single" w:sz="4" w:space="0" w:color="auto"/>
        <w:bottom w:val="single" w:sz="4" w:space="0" w:color="auto"/>
        <w:right w:val="single" w:sz="4" w:space="0" w:color="auto"/>
      </w:pBdr>
      <w:shd w:val="clear" w:color="000000" w:fill="DBDBDB"/>
      <w:spacing w:before="100" w:beforeAutospacing="1" w:after="100" w:afterAutospacing="1"/>
      <w:jc w:val="center"/>
      <w:textAlignment w:val="top"/>
    </w:pPr>
    <w:rPr>
      <w:rFonts w:ascii="Palatino Linotype" w:hAnsi="Palatino Linotype"/>
      <w:color w:val="000000"/>
      <w:sz w:val="18"/>
      <w:szCs w:val="18"/>
      <w:lang w:val="cs-CZ" w:eastAsia="cs-CZ"/>
    </w:rPr>
  </w:style>
  <w:style w:type="paragraph" w:styleId="Nadpisobsahu">
    <w:name w:val="TOC Heading"/>
    <w:basedOn w:val="Nadpis1"/>
    <w:next w:val="Normln"/>
    <w:uiPriority w:val="39"/>
    <w:qFormat/>
    <w:rsid w:val="007A4743"/>
    <w:pPr>
      <w:keepLines/>
      <w:numPr>
        <w:numId w:val="0"/>
      </w:numPr>
      <w:pBdr>
        <w:left w:val="none" w:sz="0" w:space="0" w:color="auto"/>
      </w:pBdr>
      <w:shd w:val="clear" w:color="auto" w:fill="auto"/>
      <w:spacing w:after="0" w:line="259" w:lineRule="auto"/>
      <w:jc w:val="left"/>
      <w:outlineLvl w:val="9"/>
    </w:pPr>
    <w:rPr>
      <w:rFonts w:ascii="Calibri Light" w:hAnsi="Calibri Light" w:cs="Times New Roman"/>
      <w:b w:val="0"/>
      <w:bCs w:val="0"/>
      <w:color w:val="2E74B5"/>
      <w:kern w:val="0"/>
    </w:rPr>
  </w:style>
  <w:style w:type="character" w:customStyle="1" w:styleId="s23">
    <w:name w:val="s23"/>
    <w:rsid w:val="007A4743"/>
  </w:style>
  <w:style w:type="paragraph" w:customStyle="1" w:styleId="Bezodstavcovhostylu">
    <w:name w:val="[Bez odstavcového stylu]"/>
    <w:rsid w:val="007A4743"/>
    <w:pPr>
      <w:autoSpaceDE w:val="0"/>
      <w:autoSpaceDN w:val="0"/>
      <w:adjustRightInd w:val="0"/>
      <w:spacing w:line="288" w:lineRule="auto"/>
      <w:textAlignment w:val="center"/>
    </w:pPr>
    <w:rPr>
      <w:rFonts w:ascii="Minion Pro" w:hAnsi="Minion Pro" w:cs="Minion Pro"/>
      <w:color w:val="000000"/>
      <w:sz w:val="24"/>
      <w:szCs w:val="24"/>
    </w:rPr>
  </w:style>
  <w:style w:type="paragraph" w:customStyle="1" w:styleId="NadpisplohaObsah">
    <w:name w:val="Nadpis píloha _Obsah"/>
    <w:basedOn w:val="Normln"/>
    <w:rsid w:val="007A4743"/>
    <w:pPr>
      <w:tabs>
        <w:tab w:val="right" w:pos="255"/>
        <w:tab w:val="left" w:pos="340"/>
        <w:tab w:val="left" w:pos="2268"/>
        <w:tab w:val="right" w:pos="5216"/>
        <w:tab w:val="center" w:pos="6066"/>
      </w:tabs>
      <w:autoSpaceDE w:val="0"/>
      <w:autoSpaceDN w:val="0"/>
      <w:adjustRightInd w:val="0"/>
      <w:spacing w:after="113" w:line="190" w:lineRule="atLeast"/>
      <w:jc w:val="center"/>
      <w:textAlignment w:val="center"/>
    </w:pPr>
    <w:rPr>
      <w:rFonts w:ascii="ArialNarrow-Bold" w:hAnsi="ArialNarrow-Bold" w:cs="ArialNarrow-Bold"/>
      <w:b/>
      <w:bCs/>
      <w:color w:val="000000"/>
      <w:sz w:val="18"/>
      <w:szCs w:val="18"/>
      <w:lang w:val="cs-CZ" w:eastAsia="cs-CZ"/>
    </w:rPr>
  </w:style>
  <w:style w:type="character" w:customStyle="1" w:styleId="hps">
    <w:name w:val="hps"/>
    <w:basedOn w:val="Standardnpsmoodstavce"/>
    <w:rsid w:val="007A4743"/>
  </w:style>
  <w:style w:type="character" w:customStyle="1" w:styleId="apple-converted-space">
    <w:name w:val="apple-converted-space"/>
    <w:uiPriority w:val="99"/>
    <w:rsid w:val="007A4743"/>
    <w:rPr>
      <w:rFonts w:cs="Times New Roman"/>
    </w:rPr>
  </w:style>
  <w:style w:type="paragraph" w:customStyle="1" w:styleId="Odstavecseseznamem1">
    <w:name w:val="Odstavec se seznamem1"/>
    <w:basedOn w:val="Normln"/>
    <w:rsid w:val="007A4743"/>
    <w:pPr>
      <w:spacing w:after="200" w:line="276" w:lineRule="auto"/>
      <w:ind w:left="720"/>
    </w:pPr>
    <w:rPr>
      <w:rFonts w:ascii="Calibri" w:hAnsi="Calibri" w:cs="Calibri"/>
      <w:sz w:val="22"/>
      <w:szCs w:val="22"/>
      <w:lang w:val="cs-CZ"/>
    </w:rPr>
  </w:style>
  <w:style w:type="paragraph" w:customStyle="1" w:styleId="Pa2">
    <w:name w:val="Pa2"/>
    <w:basedOn w:val="Normln"/>
    <w:next w:val="Normln"/>
    <w:rsid w:val="007A4743"/>
    <w:pPr>
      <w:autoSpaceDE w:val="0"/>
      <w:autoSpaceDN w:val="0"/>
      <w:adjustRightInd w:val="0"/>
      <w:spacing w:line="241" w:lineRule="atLeast"/>
    </w:pPr>
    <w:rPr>
      <w:rFonts w:ascii="Fugue" w:hAnsi="Fugue"/>
      <w:lang w:val="cs-CZ" w:eastAsia="cs-CZ"/>
    </w:rPr>
  </w:style>
  <w:style w:type="paragraph" w:styleId="Zkladntextodsazen2">
    <w:name w:val="Body Text Indent 2"/>
    <w:basedOn w:val="Normln"/>
    <w:link w:val="Zkladntextodsazen2Char"/>
    <w:locked/>
    <w:rsid w:val="007A4743"/>
    <w:pPr>
      <w:spacing w:after="120" w:line="480" w:lineRule="auto"/>
      <w:ind w:left="283" w:firstLine="454"/>
      <w:jc w:val="both"/>
    </w:pPr>
    <w:rPr>
      <w:rFonts w:ascii="Palatino Linotype" w:hAnsi="Palatino Linotype"/>
      <w:sz w:val="22"/>
      <w:lang w:val="cs-CZ" w:eastAsia="cs-CZ"/>
    </w:rPr>
  </w:style>
  <w:style w:type="character" w:customStyle="1" w:styleId="Zkladntextodsazen2Char">
    <w:name w:val="Základní text odsazený 2 Char"/>
    <w:basedOn w:val="Standardnpsmoodstavce"/>
    <w:link w:val="Zkladntextodsazen2"/>
    <w:rsid w:val="007A4743"/>
    <w:rPr>
      <w:rFonts w:ascii="Palatino Linotype" w:hAnsi="Palatino Linotype"/>
      <w:szCs w:val="24"/>
    </w:rPr>
  </w:style>
  <w:style w:type="character" w:customStyle="1" w:styleId="Zkladntext0">
    <w:name w:val="Základní text_"/>
    <w:link w:val="Zkladntext2"/>
    <w:rsid w:val="007A4743"/>
    <w:rPr>
      <w:rFonts w:ascii="Arial" w:eastAsia="Arial" w:hAnsi="Arial" w:cs="Arial"/>
      <w:shd w:val="clear" w:color="auto" w:fill="FFFFFF"/>
    </w:rPr>
  </w:style>
  <w:style w:type="paragraph" w:customStyle="1" w:styleId="Zkladntext2">
    <w:name w:val="Základní text2"/>
    <w:basedOn w:val="Normln"/>
    <w:link w:val="Zkladntext0"/>
    <w:rsid w:val="007A4743"/>
    <w:pPr>
      <w:widowControl w:val="0"/>
      <w:shd w:val="clear" w:color="auto" w:fill="FFFFFF"/>
      <w:spacing w:before="60" w:line="252" w:lineRule="exact"/>
      <w:ind w:hanging="360"/>
    </w:pPr>
    <w:rPr>
      <w:rFonts w:ascii="Arial" w:eastAsia="Arial" w:hAnsi="Arial" w:cs="Arial"/>
      <w:sz w:val="22"/>
      <w:szCs w:val="22"/>
      <w:lang w:val="cs-CZ" w:eastAsia="cs-CZ"/>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547259868">
      <w:marLeft w:val="0"/>
      <w:marRight w:val="0"/>
      <w:marTop w:val="0"/>
      <w:marBottom w:val="0"/>
      <w:divBdr>
        <w:top w:val="none" w:sz="0" w:space="0" w:color="auto"/>
        <w:left w:val="none" w:sz="0" w:space="0" w:color="auto"/>
        <w:bottom w:val="none" w:sz="0" w:space="0" w:color="auto"/>
        <w:right w:val="none" w:sz="0" w:space="0" w:color="auto"/>
      </w:divBdr>
    </w:div>
    <w:div w:id="1547259869">
      <w:marLeft w:val="0"/>
      <w:marRight w:val="0"/>
      <w:marTop w:val="0"/>
      <w:marBottom w:val="0"/>
      <w:divBdr>
        <w:top w:val="none" w:sz="0" w:space="0" w:color="auto"/>
        <w:left w:val="none" w:sz="0" w:space="0" w:color="auto"/>
        <w:bottom w:val="none" w:sz="0" w:space="0" w:color="auto"/>
        <w:right w:val="none" w:sz="0" w:space="0" w:color="auto"/>
      </w:divBdr>
    </w:div>
    <w:div w:id="1547259870">
      <w:marLeft w:val="0"/>
      <w:marRight w:val="0"/>
      <w:marTop w:val="0"/>
      <w:marBottom w:val="0"/>
      <w:divBdr>
        <w:top w:val="none" w:sz="0" w:space="0" w:color="auto"/>
        <w:left w:val="none" w:sz="0" w:space="0" w:color="auto"/>
        <w:bottom w:val="none" w:sz="0" w:space="0" w:color="auto"/>
        <w:right w:val="none" w:sz="0" w:space="0" w:color="auto"/>
      </w:divBdr>
    </w:div>
    <w:div w:id="1547259871">
      <w:marLeft w:val="0"/>
      <w:marRight w:val="0"/>
      <w:marTop w:val="0"/>
      <w:marBottom w:val="0"/>
      <w:divBdr>
        <w:top w:val="none" w:sz="0" w:space="0" w:color="auto"/>
        <w:left w:val="none" w:sz="0" w:space="0" w:color="auto"/>
        <w:bottom w:val="none" w:sz="0" w:space="0" w:color="auto"/>
        <w:right w:val="none" w:sz="0" w:space="0" w:color="auto"/>
      </w:divBdr>
      <w:divsChild>
        <w:div w:id="1547259872">
          <w:marLeft w:val="0"/>
          <w:marRight w:val="0"/>
          <w:marTop w:val="0"/>
          <w:marBottom w:val="0"/>
          <w:divBdr>
            <w:top w:val="none" w:sz="0" w:space="0" w:color="auto"/>
            <w:left w:val="none" w:sz="0" w:space="0" w:color="auto"/>
            <w:bottom w:val="none" w:sz="0" w:space="0" w:color="auto"/>
            <w:right w:val="none" w:sz="0" w:space="0" w:color="auto"/>
          </w:divBdr>
        </w:div>
      </w:divsChild>
    </w:div>
    <w:div w:id="1547259873">
      <w:marLeft w:val="0"/>
      <w:marRight w:val="0"/>
      <w:marTop w:val="0"/>
      <w:marBottom w:val="0"/>
      <w:divBdr>
        <w:top w:val="none" w:sz="0" w:space="0" w:color="auto"/>
        <w:left w:val="none" w:sz="0" w:space="0" w:color="auto"/>
        <w:bottom w:val="none" w:sz="0" w:space="0" w:color="auto"/>
        <w:right w:val="none" w:sz="0" w:space="0" w:color="auto"/>
      </w:divBdr>
    </w:div>
    <w:div w:id="1547259874">
      <w:marLeft w:val="0"/>
      <w:marRight w:val="0"/>
      <w:marTop w:val="0"/>
      <w:marBottom w:val="0"/>
      <w:divBdr>
        <w:top w:val="none" w:sz="0" w:space="0" w:color="auto"/>
        <w:left w:val="none" w:sz="0" w:space="0" w:color="auto"/>
        <w:bottom w:val="none" w:sz="0" w:space="0" w:color="auto"/>
        <w:right w:val="none" w:sz="0" w:space="0" w:color="auto"/>
      </w:divBdr>
    </w:div>
    <w:div w:id="1803114575">
      <w:bodyDiv w:val="1"/>
      <w:marLeft w:val="0"/>
      <w:marRight w:val="0"/>
      <w:marTop w:val="0"/>
      <w:marBottom w:val="0"/>
      <w:divBdr>
        <w:top w:val="none" w:sz="0" w:space="0" w:color="auto"/>
        <w:left w:val="none" w:sz="0" w:space="0" w:color="auto"/>
        <w:bottom w:val="none" w:sz="0" w:space="0" w:color="auto"/>
        <w:right w:val="none" w:sz="0" w:space="0" w:color="auto"/>
      </w:divBdr>
    </w:div>
    <w:div w:id="1811437683">
      <w:bodyDiv w:val="1"/>
      <w:marLeft w:val="0"/>
      <w:marRight w:val="0"/>
      <w:marTop w:val="0"/>
      <w:marBottom w:val="0"/>
      <w:divBdr>
        <w:top w:val="none" w:sz="0" w:space="0" w:color="auto"/>
        <w:left w:val="none" w:sz="0" w:space="0" w:color="auto"/>
        <w:bottom w:val="none" w:sz="0" w:space="0" w:color="auto"/>
        <w:right w:val="none" w:sz="0" w:space="0" w:color="auto"/>
      </w:divBdr>
    </w:div>
    <w:div w:id="2088072769">
      <w:bodyDiv w:val="1"/>
      <w:marLeft w:val="0"/>
      <w:marRight w:val="0"/>
      <w:marTop w:val="0"/>
      <w:marBottom w:val="0"/>
      <w:divBdr>
        <w:top w:val="none" w:sz="0" w:space="0" w:color="auto"/>
        <w:left w:val="none" w:sz="0" w:space="0" w:color="auto"/>
        <w:bottom w:val="none" w:sz="0" w:space="0" w:color="auto"/>
        <w:right w:val="none" w:sz="0" w:space="0" w:color="auto"/>
      </w:divBdr>
      <w:divsChild>
        <w:div w:id="1211650419">
          <w:marLeft w:val="0"/>
          <w:marRight w:val="0"/>
          <w:marTop w:val="0"/>
          <w:marBottom w:val="0"/>
          <w:divBdr>
            <w:top w:val="none" w:sz="0" w:space="0" w:color="auto"/>
            <w:left w:val="none" w:sz="0" w:space="0" w:color="auto"/>
            <w:bottom w:val="none" w:sz="0" w:space="0" w:color="auto"/>
            <w:right w:val="none" w:sz="0" w:space="0" w:color="auto"/>
          </w:divBdr>
        </w:div>
        <w:div w:id="1389039383">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jpg"/><Relationship Id="rId18" Type="http://schemas.openxmlformats.org/officeDocument/2006/relationships/image" Target="media/image8.jpg"/><Relationship Id="rId26" Type="http://schemas.openxmlformats.org/officeDocument/2006/relationships/image" Target="media/image16.png"/><Relationship Id="rId39" Type="http://schemas.openxmlformats.org/officeDocument/2006/relationships/image" Target="media/image28.jpg"/><Relationship Id="rId21" Type="http://schemas.openxmlformats.org/officeDocument/2006/relationships/image" Target="media/image11.jpg"/><Relationship Id="rId34" Type="http://schemas.openxmlformats.org/officeDocument/2006/relationships/image" Target="media/image23.jpg"/><Relationship Id="rId42" Type="http://schemas.openxmlformats.org/officeDocument/2006/relationships/image" Target="media/image31.jpg"/><Relationship Id="rId47" Type="http://schemas.openxmlformats.org/officeDocument/2006/relationships/image" Target="media/image36.jpg"/><Relationship Id="rId50" Type="http://schemas.openxmlformats.org/officeDocument/2006/relationships/image" Target="media/image39.jpg"/><Relationship Id="rId55" Type="http://schemas.openxmlformats.org/officeDocument/2006/relationships/image" Target="media/image44.jpg"/><Relationship Id="rId7" Type="http://schemas.openxmlformats.org/officeDocument/2006/relationships/image" Target="media/image1.jpg"/><Relationship Id="rId2" Type="http://schemas.openxmlformats.org/officeDocument/2006/relationships/styles" Target="styles.xml"/><Relationship Id="rId16" Type="http://schemas.openxmlformats.org/officeDocument/2006/relationships/image" Target="media/image6.jpg"/><Relationship Id="rId29" Type="http://schemas.openxmlformats.org/officeDocument/2006/relationships/image" Target="media/image19.png"/><Relationship Id="rId11" Type="http://schemas.openxmlformats.org/officeDocument/2006/relationships/hyperlink" Target="http://www.dum-umeni.cz/" TargetMode="External"/><Relationship Id="rId24" Type="http://schemas.openxmlformats.org/officeDocument/2006/relationships/image" Target="media/image14.png"/><Relationship Id="rId32" Type="http://schemas.openxmlformats.org/officeDocument/2006/relationships/image" Target="media/image21.png"/><Relationship Id="rId37" Type="http://schemas.openxmlformats.org/officeDocument/2006/relationships/image" Target="media/image26.jpg"/><Relationship Id="rId40" Type="http://schemas.openxmlformats.org/officeDocument/2006/relationships/image" Target="media/image29.jpg"/><Relationship Id="rId45" Type="http://schemas.openxmlformats.org/officeDocument/2006/relationships/image" Target="media/image34.jpg"/><Relationship Id="rId53" Type="http://schemas.openxmlformats.org/officeDocument/2006/relationships/image" Target="media/image42.jpg"/><Relationship Id="rId58" Type="http://schemas.openxmlformats.org/officeDocument/2006/relationships/fontTable" Target="fontTable.xml"/><Relationship Id="rId5" Type="http://schemas.openxmlformats.org/officeDocument/2006/relationships/footnotes" Target="footnotes.xml"/><Relationship Id="rId19" Type="http://schemas.openxmlformats.org/officeDocument/2006/relationships/image" Target="media/image9.jpg"/><Relationship Id="rId4" Type="http://schemas.openxmlformats.org/officeDocument/2006/relationships/webSettings" Target="webSettings.xml"/><Relationship Id="rId9" Type="http://schemas.openxmlformats.org/officeDocument/2006/relationships/footer" Target="footer1.xml"/><Relationship Id="rId14" Type="http://schemas.openxmlformats.org/officeDocument/2006/relationships/image" Target="media/image4.jpg"/><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hyperlink" Target="http://www.bam.brno.cz" TargetMode="External"/><Relationship Id="rId35" Type="http://schemas.openxmlformats.org/officeDocument/2006/relationships/image" Target="media/image24.jpg"/><Relationship Id="rId43" Type="http://schemas.openxmlformats.org/officeDocument/2006/relationships/image" Target="media/image32.jpg"/><Relationship Id="rId48" Type="http://schemas.openxmlformats.org/officeDocument/2006/relationships/image" Target="media/image37.jpg"/><Relationship Id="rId56" Type="http://schemas.openxmlformats.org/officeDocument/2006/relationships/header" Target="header1.xml"/><Relationship Id="rId8" Type="http://schemas.openxmlformats.org/officeDocument/2006/relationships/hyperlink" Target="mailto:info@dum-umeni.cz" TargetMode="External"/><Relationship Id="rId51" Type="http://schemas.openxmlformats.org/officeDocument/2006/relationships/image" Target="media/image40.jpg"/><Relationship Id="rId3" Type="http://schemas.openxmlformats.org/officeDocument/2006/relationships/settings" Target="settings.xml"/><Relationship Id="rId12" Type="http://schemas.openxmlformats.org/officeDocument/2006/relationships/image" Target="media/image2.png"/><Relationship Id="rId17" Type="http://schemas.openxmlformats.org/officeDocument/2006/relationships/image" Target="media/image7.png"/><Relationship Id="rId25" Type="http://schemas.openxmlformats.org/officeDocument/2006/relationships/image" Target="media/image15.jpg"/><Relationship Id="rId33" Type="http://schemas.openxmlformats.org/officeDocument/2006/relationships/image" Target="media/image22.jpg"/><Relationship Id="rId38" Type="http://schemas.openxmlformats.org/officeDocument/2006/relationships/image" Target="media/image27.jpg"/><Relationship Id="rId46" Type="http://schemas.openxmlformats.org/officeDocument/2006/relationships/image" Target="media/image35.jpg"/><Relationship Id="rId59" Type="http://schemas.openxmlformats.org/officeDocument/2006/relationships/theme" Target="theme/theme1.xml"/><Relationship Id="rId20" Type="http://schemas.openxmlformats.org/officeDocument/2006/relationships/image" Target="media/image10.png"/><Relationship Id="rId41" Type="http://schemas.openxmlformats.org/officeDocument/2006/relationships/image" Target="media/image30.jpg"/><Relationship Id="rId54" Type="http://schemas.openxmlformats.org/officeDocument/2006/relationships/image" Target="media/image43.jp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5.jpg"/><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image" Target="media/image25.jpg"/><Relationship Id="rId49" Type="http://schemas.openxmlformats.org/officeDocument/2006/relationships/image" Target="media/image38.jpg"/><Relationship Id="rId57" Type="http://schemas.openxmlformats.org/officeDocument/2006/relationships/footer" Target="footer3.xml"/><Relationship Id="rId10" Type="http://schemas.openxmlformats.org/officeDocument/2006/relationships/footer" Target="footer2.xml"/><Relationship Id="rId31" Type="http://schemas.openxmlformats.org/officeDocument/2006/relationships/image" Target="media/image20.jpg"/><Relationship Id="rId44" Type="http://schemas.openxmlformats.org/officeDocument/2006/relationships/image" Target="media/image33.jpg"/><Relationship Id="rId52" Type="http://schemas.openxmlformats.org/officeDocument/2006/relationships/image" Target="media/image41.jpg"/></Relationships>
</file>

<file path=word/_rels/footnotes.xml.rels><?xml version="1.0" encoding="UTF-8" standalone="yes"?>
<Relationships xmlns="http://schemas.openxmlformats.org/package/2006/relationships"><Relationship Id="rId1" Type="http://schemas.openxmlformats.org/officeDocument/2006/relationships/hyperlink" Target="https://www.bam.brno.cz/" TargetMode="External"/></Relationships>
</file>

<file path=word/_rels/header1.xml.rels><?xml version="1.0" encoding="UTF-8" standalone="yes"?>
<Relationships xmlns="http://schemas.openxmlformats.org/package/2006/relationships"><Relationship Id="rId3" Type="http://schemas.openxmlformats.org/officeDocument/2006/relationships/image" Target="media/image460.png"/><Relationship Id="rId2" Type="http://schemas.openxmlformats.org/officeDocument/2006/relationships/image" Target="media/image46.png"/><Relationship Id="rId1" Type="http://schemas.openxmlformats.org/officeDocument/2006/relationships/image" Target="media/image4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631</TotalTime>
  <Pages>85</Pages>
  <Words>13540</Words>
  <Characters>79892</Characters>
  <Application>Microsoft Office Word</Application>
  <DocSecurity>0</DocSecurity>
  <Lines>665</Lines>
  <Paragraphs>186</Paragraphs>
  <ScaleCrop>false</ScaleCrop>
  <HeadingPairs>
    <vt:vector size="2" baseType="variant">
      <vt:variant>
        <vt:lpstr>Název</vt:lpstr>
      </vt:variant>
      <vt:variant>
        <vt:i4>1</vt:i4>
      </vt:variant>
    </vt:vector>
  </HeadingPairs>
  <TitlesOfParts>
    <vt:vector size="1" baseType="lpstr">
      <vt:lpstr/>
    </vt:vector>
  </TitlesOfParts>
  <Company>Microsoft</Company>
  <LinksUpToDate>false</LinksUpToDate>
  <CharactersWithSpaces>93246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Dum Umeníi PR</dc:creator>
  <cp:lastModifiedBy>Terezie Petišková</cp:lastModifiedBy>
  <cp:revision>44</cp:revision>
  <cp:lastPrinted>2019-05-27T12:50:00Z</cp:lastPrinted>
  <dcterms:created xsi:type="dcterms:W3CDTF">2023-02-07T12:31:00Z</dcterms:created>
  <dcterms:modified xsi:type="dcterms:W3CDTF">2023-02-27T13:15:00Z</dcterms:modified>
</cp:coreProperties>
</file>